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F35" w:rsidRDefault="00B10B7D">
      <w:pPr>
        <w:rPr>
          <w:rFonts w:ascii="Times New Roman" w:hAnsi="Times New Roman" w:cs="Times New Roman"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40"/>
          <w:szCs w:val="40"/>
          <w:u w:val="single"/>
        </w:rPr>
        <w:t>ASSIGNMENT 3.1</w:t>
      </w:r>
    </w:p>
    <w:p w:rsidR="00B10B7D" w:rsidRDefault="00B10B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</w:t>
      </w:r>
      <w:r w:rsidRPr="00B10B7D">
        <w:rPr>
          <w:rFonts w:ascii="Times New Roman" w:hAnsi="Times New Roman" w:cs="Times New Roman"/>
          <w:sz w:val="32"/>
          <w:szCs w:val="32"/>
        </w:rPr>
        <w:t xml:space="preserve">List the Components of </w:t>
      </w:r>
      <w:proofErr w:type="spellStart"/>
      <w:r w:rsidRPr="00B10B7D">
        <w:rPr>
          <w:rFonts w:ascii="Times New Roman" w:hAnsi="Times New Roman" w:cs="Times New Roman"/>
          <w:sz w:val="32"/>
          <w:szCs w:val="32"/>
        </w:rPr>
        <w:t>Hadoop</w:t>
      </w:r>
      <w:proofErr w:type="spellEnd"/>
      <w:r w:rsidRPr="00B10B7D">
        <w:rPr>
          <w:rFonts w:ascii="Times New Roman" w:hAnsi="Times New Roman" w:cs="Times New Roman"/>
          <w:sz w:val="32"/>
          <w:szCs w:val="32"/>
        </w:rPr>
        <w:t xml:space="preserve"> 2.x and explain each component in detail.</w:t>
      </w:r>
    </w:p>
    <w:p w:rsidR="00B10B7D" w:rsidRDefault="00B10B7D">
      <w:pPr>
        <w:rPr>
          <w:rFonts w:ascii="Times New Roman" w:hAnsi="Times New Roman" w:cs="Times New Roman"/>
          <w:sz w:val="28"/>
          <w:szCs w:val="28"/>
        </w:rPr>
      </w:pPr>
      <w:r w:rsidRPr="00B10B7D">
        <w:rPr>
          <w:rFonts w:ascii="Times New Roman" w:hAnsi="Times New Roman" w:cs="Times New Roman"/>
          <w:sz w:val="28"/>
          <w:szCs w:val="28"/>
        </w:rPr>
        <w:t>Solutions:</w:t>
      </w:r>
    </w:p>
    <w:p w:rsidR="00B10B7D" w:rsidRDefault="00B10B7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Hadoop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2.x consist of the following components:</w:t>
      </w:r>
    </w:p>
    <w:p w:rsidR="00B10B7D" w:rsidRDefault="00B10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Yarn:</w:t>
      </w:r>
    </w:p>
    <w:p w:rsidR="00B10B7D" w:rsidRDefault="00B10B7D">
      <w:pPr>
        <w:rPr>
          <w:rFonts w:ascii="Times New Roman" w:hAnsi="Times New Roman" w:cs="Times New Roman"/>
          <w:sz w:val="28"/>
          <w:szCs w:val="28"/>
        </w:rPr>
      </w:pPr>
      <w:r w:rsidRPr="00B10B7D">
        <w:rPr>
          <w:rFonts w:ascii="Times New Roman" w:hAnsi="Times New Roman" w:cs="Times New Roman"/>
          <w:sz w:val="28"/>
          <w:szCs w:val="28"/>
        </w:rPr>
        <w:t xml:space="preserve">YARN is a software rewrite that decouples </w:t>
      </w:r>
      <w:proofErr w:type="spellStart"/>
      <w:r w:rsidRPr="00B10B7D">
        <w:rPr>
          <w:rFonts w:ascii="Times New Roman" w:hAnsi="Times New Roman" w:cs="Times New Roman"/>
          <w:sz w:val="28"/>
          <w:szCs w:val="28"/>
        </w:rPr>
        <w:t>MapReduce's</w:t>
      </w:r>
      <w:proofErr w:type="spellEnd"/>
      <w:r w:rsidRPr="00B10B7D">
        <w:rPr>
          <w:rFonts w:ascii="Times New Roman" w:hAnsi="Times New Roman" w:cs="Times New Roman"/>
          <w:sz w:val="28"/>
          <w:szCs w:val="28"/>
        </w:rPr>
        <w:t xml:space="preserve"> resource management and scheduling capabilities from the data processing component, enabling </w:t>
      </w:r>
      <w:proofErr w:type="spellStart"/>
      <w:r w:rsidRPr="00B10B7D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B10B7D">
        <w:rPr>
          <w:rFonts w:ascii="Times New Roman" w:hAnsi="Times New Roman" w:cs="Times New Roman"/>
          <w:sz w:val="28"/>
          <w:szCs w:val="28"/>
        </w:rPr>
        <w:t xml:space="preserve"> to support more varied processing approaches and a broader array of applications.</w:t>
      </w:r>
    </w:p>
    <w:p w:rsidR="00B10B7D" w:rsidRPr="00B10B7D" w:rsidRDefault="00B10B7D">
      <w:pPr>
        <w:rPr>
          <w:rFonts w:ascii="Times New Roman" w:hAnsi="Times New Roman" w:cs="Times New Roman"/>
          <w:sz w:val="28"/>
          <w:szCs w:val="28"/>
        </w:rPr>
      </w:pPr>
      <w:r w:rsidRPr="00B10B7D">
        <w:rPr>
          <w:rFonts w:ascii="Times New Roman" w:hAnsi="Times New Roman" w:cs="Times New Roman"/>
          <w:sz w:val="28"/>
          <w:szCs w:val="28"/>
        </w:rPr>
        <w:t xml:space="preserve">YARN combines a central resource manager that reconciles the way applications use </w:t>
      </w:r>
      <w:proofErr w:type="spellStart"/>
      <w:r w:rsidRPr="00B10B7D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B10B7D">
        <w:rPr>
          <w:rFonts w:ascii="Times New Roman" w:hAnsi="Times New Roman" w:cs="Times New Roman"/>
          <w:sz w:val="28"/>
          <w:szCs w:val="28"/>
        </w:rPr>
        <w:t xml:space="preserve"> system resources with node manager agents that monitor the processing operations of individual cluster nodes.  Running on commodity hardware clusters, </w:t>
      </w:r>
      <w:proofErr w:type="spellStart"/>
      <w:r w:rsidRPr="00B10B7D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B10B7D">
        <w:rPr>
          <w:rFonts w:ascii="Times New Roman" w:hAnsi="Times New Roman" w:cs="Times New Roman"/>
          <w:sz w:val="28"/>
          <w:szCs w:val="28"/>
        </w:rPr>
        <w:t xml:space="preserve"> has attracted particular interest as a staging area and data store for large volumes of structured and unstructured data intended for use in analytics applications.</w:t>
      </w:r>
    </w:p>
    <w:p w:rsidR="00B10B7D" w:rsidRDefault="00B10B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ii</w:t>
      </w:r>
      <w:proofErr w:type="gramEnd"/>
      <w:r>
        <w:rPr>
          <w:rFonts w:ascii="Times New Roman" w:hAnsi="Times New Roman" w:cs="Times New Roman"/>
          <w:sz w:val="32"/>
          <w:szCs w:val="32"/>
        </w:rPr>
        <w:t>) Resource Manager:</w:t>
      </w:r>
    </w:p>
    <w:p w:rsidR="00567482" w:rsidRPr="00567482" w:rsidRDefault="00567482" w:rsidP="0056748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67482">
        <w:rPr>
          <w:rFonts w:ascii="Times New Roman" w:hAnsi="Times New Roman" w:cs="Times New Roman"/>
          <w:sz w:val="32"/>
          <w:szCs w:val="32"/>
        </w:rPr>
        <w:t>Resource Manager is a Per-Cluster Level Component.</w:t>
      </w:r>
    </w:p>
    <w:p w:rsidR="00567482" w:rsidRPr="00567482" w:rsidRDefault="00567482" w:rsidP="0056748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67482">
        <w:rPr>
          <w:rFonts w:ascii="Times New Roman" w:hAnsi="Times New Roman" w:cs="Times New Roman"/>
          <w:sz w:val="32"/>
          <w:szCs w:val="32"/>
        </w:rPr>
        <w:t>Resource Manager is again divided into two components:</w:t>
      </w:r>
    </w:p>
    <w:p w:rsidR="00567482" w:rsidRPr="00567482" w:rsidRDefault="00567482" w:rsidP="0056748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67482">
        <w:rPr>
          <w:rFonts w:ascii="Times New Roman" w:hAnsi="Times New Roman" w:cs="Times New Roman"/>
          <w:sz w:val="32"/>
          <w:szCs w:val="32"/>
        </w:rPr>
        <w:t>Scheduler</w:t>
      </w:r>
    </w:p>
    <w:p w:rsidR="00567482" w:rsidRPr="00567482" w:rsidRDefault="00567482" w:rsidP="00567482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67482">
        <w:rPr>
          <w:rFonts w:ascii="Times New Roman" w:hAnsi="Times New Roman" w:cs="Times New Roman"/>
          <w:sz w:val="32"/>
          <w:szCs w:val="32"/>
        </w:rPr>
        <w:t>Application Manager</w:t>
      </w:r>
    </w:p>
    <w:p w:rsidR="00567482" w:rsidRPr="00567482" w:rsidRDefault="00567482" w:rsidP="0056748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67482">
        <w:rPr>
          <w:rFonts w:ascii="Times New Roman" w:hAnsi="Times New Roman" w:cs="Times New Roman"/>
          <w:sz w:val="32"/>
          <w:szCs w:val="32"/>
        </w:rPr>
        <w:t>Resource Manager’s Scheduler is :</w:t>
      </w:r>
    </w:p>
    <w:p w:rsidR="00567482" w:rsidRPr="00567482" w:rsidRDefault="00567482" w:rsidP="00567482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67482">
        <w:rPr>
          <w:rFonts w:ascii="Times New Roman" w:hAnsi="Times New Roman" w:cs="Times New Roman"/>
          <w:sz w:val="32"/>
          <w:szCs w:val="32"/>
        </w:rPr>
        <w:t>Responsible to schedule required resources to Applications (that is Per-Application Master).</w:t>
      </w:r>
    </w:p>
    <w:p w:rsidR="00567482" w:rsidRDefault="00567482" w:rsidP="00567482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67482">
        <w:rPr>
          <w:rFonts w:ascii="Times New Roman" w:hAnsi="Times New Roman" w:cs="Times New Roman"/>
          <w:sz w:val="32"/>
          <w:szCs w:val="32"/>
        </w:rPr>
        <w:t>It does only scheduling.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67482">
        <w:rPr>
          <w:rFonts w:ascii="Times New Roman" w:hAnsi="Times New Roman" w:cs="Times New Roman"/>
          <w:sz w:val="32"/>
          <w:szCs w:val="32"/>
        </w:rPr>
        <w:t>It does care about monitoring or tracking of those Applications.</w:t>
      </w:r>
    </w:p>
    <w:p w:rsidR="00567482" w:rsidRDefault="00567482" w:rsidP="005674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(</w:t>
      </w:r>
      <w:proofErr w:type="gramStart"/>
      <w:r>
        <w:rPr>
          <w:rFonts w:ascii="Times New Roman" w:hAnsi="Times New Roman" w:cs="Times New Roman"/>
          <w:sz w:val="32"/>
          <w:szCs w:val="32"/>
        </w:rPr>
        <w:t>iii</w:t>
      </w:r>
      <w:proofErr w:type="gramEnd"/>
      <w:r>
        <w:rPr>
          <w:rFonts w:ascii="Times New Roman" w:hAnsi="Times New Roman" w:cs="Times New Roman"/>
          <w:sz w:val="32"/>
          <w:szCs w:val="32"/>
        </w:rPr>
        <w:t>) Application Master:</w:t>
      </w:r>
    </w:p>
    <w:p w:rsidR="00567482" w:rsidRPr="00567482" w:rsidRDefault="00567482" w:rsidP="005674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567482">
        <w:rPr>
          <w:rFonts w:ascii="Times New Roman" w:hAnsi="Times New Roman" w:cs="Times New Roman"/>
          <w:sz w:val="32"/>
          <w:szCs w:val="32"/>
        </w:rPr>
        <w:t>Application Master is a per-application level component. It is responsible for:</w:t>
      </w:r>
    </w:p>
    <w:p w:rsidR="00567482" w:rsidRPr="00567482" w:rsidRDefault="00567482" w:rsidP="0056748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67482">
        <w:rPr>
          <w:rFonts w:ascii="Times New Roman" w:hAnsi="Times New Roman" w:cs="Times New Roman"/>
          <w:sz w:val="32"/>
          <w:szCs w:val="32"/>
        </w:rPr>
        <w:t>Managing assigned Application Life cycle.</w:t>
      </w:r>
    </w:p>
    <w:p w:rsidR="00567482" w:rsidRPr="00567482" w:rsidRDefault="00567482" w:rsidP="0056748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67482">
        <w:rPr>
          <w:rFonts w:ascii="Times New Roman" w:hAnsi="Times New Roman" w:cs="Times New Roman"/>
          <w:sz w:val="32"/>
          <w:szCs w:val="32"/>
        </w:rPr>
        <w:t>It interacts with both Resource Manager’s Scheduler and Node Manager</w:t>
      </w:r>
    </w:p>
    <w:p w:rsidR="00567482" w:rsidRPr="00567482" w:rsidRDefault="00567482" w:rsidP="0056748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67482">
        <w:rPr>
          <w:rFonts w:ascii="Times New Roman" w:hAnsi="Times New Roman" w:cs="Times New Roman"/>
          <w:sz w:val="32"/>
          <w:szCs w:val="32"/>
        </w:rPr>
        <w:t>It interacts with Scheduler to acquire required resources.</w:t>
      </w:r>
    </w:p>
    <w:p w:rsidR="00567482" w:rsidRDefault="00567482" w:rsidP="0056748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67482">
        <w:rPr>
          <w:rFonts w:ascii="Times New Roman" w:hAnsi="Times New Roman" w:cs="Times New Roman"/>
          <w:sz w:val="32"/>
          <w:szCs w:val="32"/>
        </w:rPr>
        <w:t xml:space="preserve">It interacts with Node Manager to execute assigned tasks and monitor </w:t>
      </w:r>
      <w:proofErr w:type="gramStart"/>
      <w:r w:rsidRPr="00567482">
        <w:rPr>
          <w:rFonts w:ascii="Times New Roman" w:hAnsi="Times New Roman" w:cs="Times New Roman"/>
          <w:sz w:val="32"/>
          <w:szCs w:val="32"/>
        </w:rPr>
        <w:t>those task’s</w:t>
      </w:r>
      <w:proofErr w:type="gramEnd"/>
      <w:r w:rsidRPr="00567482">
        <w:rPr>
          <w:rFonts w:ascii="Times New Roman" w:hAnsi="Times New Roman" w:cs="Times New Roman"/>
          <w:sz w:val="32"/>
          <w:szCs w:val="32"/>
        </w:rPr>
        <w:t xml:space="preserve"> status.</w:t>
      </w:r>
    </w:p>
    <w:p w:rsidR="00567482" w:rsidRDefault="00567482" w:rsidP="005674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>
        <w:rPr>
          <w:rFonts w:ascii="Times New Roman" w:hAnsi="Times New Roman" w:cs="Times New Roman"/>
          <w:sz w:val="32"/>
          <w:szCs w:val="32"/>
        </w:rPr>
        <w:t>iv</w:t>
      </w:r>
      <w:proofErr w:type="gramEnd"/>
      <w:r>
        <w:rPr>
          <w:rFonts w:ascii="Times New Roman" w:hAnsi="Times New Roman" w:cs="Times New Roman"/>
          <w:sz w:val="32"/>
          <w:szCs w:val="32"/>
        </w:rPr>
        <w:t>) Node Manager:</w:t>
      </w:r>
    </w:p>
    <w:p w:rsidR="00567482" w:rsidRPr="00567482" w:rsidRDefault="00567482" w:rsidP="0056748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567482">
        <w:rPr>
          <w:rFonts w:ascii="Times New Roman" w:hAnsi="Times New Roman" w:cs="Times New Roman"/>
          <w:sz w:val="32"/>
          <w:szCs w:val="32"/>
        </w:rPr>
        <w:t>Node Manager is a Per-Node Level component.</w:t>
      </w:r>
    </w:p>
    <w:p w:rsidR="00567482" w:rsidRPr="00567482" w:rsidRDefault="00567482" w:rsidP="0056748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67482">
        <w:rPr>
          <w:rFonts w:ascii="Times New Roman" w:hAnsi="Times New Roman" w:cs="Times New Roman"/>
          <w:sz w:val="32"/>
          <w:szCs w:val="32"/>
        </w:rPr>
        <w:t>It is responsible for:</w:t>
      </w:r>
    </w:p>
    <w:p w:rsidR="00567482" w:rsidRPr="00567482" w:rsidRDefault="00567482" w:rsidP="00567482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67482">
        <w:rPr>
          <w:rFonts w:ascii="Times New Roman" w:hAnsi="Times New Roman" w:cs="Times New Roman"/>
          <w:sz w:val="32"/>
          <w:szCs w:val="32"/>
        </w:rPr>
        <w:t>Managing the life-cycle of the Container.</w:t>
      </w:r>
    </w:p>
    <w:p w:rsidR="00567482" w:rsidRPr="00567482" w:rsidRDefault="00567482" w:rsidP="00567482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67482">
        <w:rPr>
          <w:rFonts w:ascii="Times New Roman" w:hAnsi="Times New Roman" w:cs="Times New Roman"/>
          <w:sz w:val="32"/>
          <w:szCs w:val="32"/>
        </w:rPr>
        <w:t>Monitoring each Container’s Resources utilization.</w:t>
      </w:r>
    </w:p>
    <w:p w:rsidR="00567482" w:rsidRDefault="00567482" w:rsidP="005674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(v) Schedulers:</w:t>
      </w:r>
    </w:p>
    <w:p w:rsidR="00567482" w:rsidRDefault="00567482" w:rsidP="005674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567482">
        <w:rPr>
          <w:rFonts w:ascii="Times New Roman" w:hAnsi="Times New Roman" w:cs="Times New Roman"/>
          <w:sz w:val="32"/>
          <w:szCs w:val="32"/>
        </w:rPr>
        <w:t>It is plugged with Resource Manager to help in</w:t>
      </w:r>
      <w:r>
        <w:rPr>
          <w:rFonts w:ascii="Times New Roman" w:hAnsi="Times New Roman" w:cs="Times New Roman"/>
          <w:sz w:val="32"/>
          <w:szCs w:val="32"/>
        </w:rPr>
        <w:t xml:space="preserve"> resource allocation.   Different </w:t>
      </w:r>
      <w:r w:rsidRPr="00567482">
        <w:rPr>
          <w:rFonts w:ascii="Times New Roman" w:hAnsi="Times New Roman" w:cs="Times New Roman"/>
          <w:sz w:val="32"/>
          <w:szCs w:val="32"/>
        </w:rPr>
        <w:t>schedulers allocate resources using different algorithms.</w:t>
      </w:r>
    </w:p>
    <w:p w:rsidR="00567482" w:rsidRDefault="00567482" w:rsidP="005674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(vi) Containers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567482" w:rsidRDefault="00567482" w:rsidP="00567482">
      <w:pPr>
        <w:rPr>
          <w:rFonts w:ascii="Times New Roman" w:hAnsi="Times New Roman" w:cs="Times New Roman"/>
          <w:sz w:val="32"/>
          <w:szCs w:val="32"/>
        </w:rPr>
      </w:pPr>
      <w:r w:rsidRPr="00567482">
        <w:rPr>
          <w:rFonts w:ascii="Times New Roman" w:hAnsi="Times New Roman" w:cs="Times New Roman"/>
          <w:sz w:val="32"/>
          <w:szCs w:val="32"/>
        </w:rPr>
        <w:t>It is a set of allocated system resources (CPU Core and Memory). Containers are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Pr="00567482">
        <w:rPr>
          <w:rFonts w:ascii="Times New Roman" w:hAnsi="Times New Roman" w:cs="Times New Roman"/>
          <w:sz w:val="32"/>
          <w:szCs w:val="32"/>
        </w:rPr>
        <w:t xml:space="preserve">allocated and managed by </w:t>
      </w:r>
      <w:proofErr w:type="spellStart"/>
      <w:r w:rsidRPr="00567482">
        <w:rPr>
          <w:rFonts w:ascii="Times New Roman" w:hAnsi="Times New Roman" w:cs="Times New Roman"/>
          <w:sz w:val="32"/>
          <w:szCs w:val="32"/>
        </w:rPr>
        <w:t>NodeManager</w:t>
      </w:r>
      <w:proofErr w:type="spellEnd"/>
      <w:r w:rsidRPr="00567482">
        <w:rPr>
          <w:rFonts w:ascii="Times New Roman" w:hAnsi="Times New Roman" w:cs="Times New Roman"/>
          <w:sz w:val="32"/>
          <w:szCs w:val="32"/>
        </w:rPr>
        <w:t xml:space="preserve"> and are used by tasks.</w:t>
      </w:r>
    </w:p>
    <w:p w:rsidR="00567482" w:rsidRDefault="00567482" w:rsidP="00567482">
      <w:pPr>
        <w:rPr>
          <w:rFonts w:ascii="Times New Roman" w:hAnsi="Times New Roman" w:cs="Times New Roman"/>
          <w:sz w:val="32"/>
          <w:szCs w:val="32"/>
        </w:rPr>
      </w:pPr>
    </w:p>
    <w:p w:rsidR="00567482" w:rsidRPr="00567482" w:rsidRDefault="00567482" w:rsidP="00567482">
      <w:pPr>
        <w:rPr>
          <w:rFonts w:ascii="Times New Roman" w:hAnsi="Times New Roman" w:cs="Times New Roman"/>
          <w:sz w:val="32"/>
          <w:szCs w:val="32"/>
        </w:rPr>
      </w:pPr>
    </w:p>
    <w:p w:rsidR="00567482" w:rsidRPr="00567482" w:rsidRDefault="00567482" w:rsidP="00567482">
      <w:pPr>
        <w:rPr>
          <w:rFonts w:ascii="Times New Roman" w:hAnsi="Times New Roman" w:cs="Times New Roman"/>
          <w:sz w:val="32"/>
          <w:szCs w:val="32"/>
        </w:rPr>
      </w:pPr>
    </w:p>
    <w:p w:rsidR="00B10B7D" w:rsidRDefault="00B10B7D">
      <w:pPr>
        <w:rPr>
          <w:rFonts w:ascii="Times New Roman" w:hAnsi="Times New Roman" w:cs="Times New Roman"/>
          <w:sz w:val="32"/>
          <w:szCs w:val="32"/>
        </w:rPr>
      </w:pPr>
    </w:p>
    <w:p w:rsidR="00B10B7D" w:rsidRPr="00B10B7D" w:rsidRDefault="00B10B7D">
      <w:pPr>
        <w:rPr>
          <w:rFonts w:ascii="Times New Roman" w:hAnsi="Times New Roman" w:cs="Times New Roman"/>
          <w:sz w:val="32"/>
          <w:szCs w:val="32"/>
        </w:rPr>
      </w:pPr>
    </w:p>
    <w:sectPr w:rsidR="00B10B7D" w:rsidRPr="00B10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E7C52"/>
    <w:multiLevelType w:val="multilevel"/>
    <w:tmpl w:val="3236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D17C61"/>
    <w:multiLevelType w:val="multilevel"/>
    <w:tmpl w:val="E528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A63A35"/>
    <w:multiLevelType w:val="multilevel"/>
    <w:tmpl w:val="96D8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7D"/>
    <w:rsid w:val="000B5F35"/>
    <w:rsid w:val="00567482"/>
    <w:rsid w:val="00B1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1</cp:revision>
  <dcterms:created xsi:type="dcterms:W3CDTF">2017-10-28T04:01:00Z</dcterms:created>
  <dcterms:modified xsi:type="dcterms:W3CDTF">2017-10-28T04:16:00Z</dcterms:modified>
</cp:coreProperties>
</file>