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19A36">
      <w:pPr>
        <w:ind w:right="420"/>
        <w:jc w:val="left"/>
        <w:rPr>
          <w:rStyle w:val="37"/>
          <w:i w:val="0"/>
          <w:sz w:val="20"/>
          <w:szCs w:val="20"/>
          <w:u w:val="single"/>
        </w:rPr>
      </w:pPr>
      <w:r>
        <w:rPr>
          <w:rStyle w:val="37"/>
          <w:rFonts w:hint="eastAsia"/>
          <w:i w:val="0"/>
          <w:sz w:val="20"/>
          <w:szCs w:val="20"/>
        </w:rPr>
        <w:t>管理</w:t>
      </w:r>
      <w:r>
        <w:rPr>
          <w:rStyle w:val="37"/>
          <w:i w:val="0"/>
          <w:sz w:val="20"/>
          <w:szCs w:val="20"/>
        </w:rPr>
        <w:t>人</w:t>
      </w:r>
      <w:r>
        <w:rPr>
          <w:rStyle w:val="37"/>
          <w:rFonts w:hint="eastAsia"/>
          <w:i w:val="0"/>
          <w:sz w:val="20"/>
          <w:szCs w:val="20"/>
        </w:rPr>
        <w:t>名称：</w:t>
      </w:r>
      <w:bookmarkStart w:id="100" w:name="cover_manager_name"/>
      <w:bookmarkEnd w:id="100"/>
      <w:r>
        <w:rPr>
          <w:rStyle w:val="37"/>
          <w:b w:val="0"/>
          <w:bCs w:val="0"/>
          <w:i w:val="0"/>
          <w:sz w:val="20"/>
          <w:szCs w:val="20"/>
          <w:u w:val="single"/>
        </w:rPr>
        <w:t xml:space="preserve">                                                                          </w:t>
      </w:r>
      <w:r>
        <w:rPr>
          <w:rStyle w:val="37"/>
          <w:i w:val="0"/>
          <w:sz w:val="20"/>
          <w:szCs w:val="20"/>
          <w:u w:val="single"/>
        </w:rPr>
        <w:t xml:space="preserve">    </w:t>
      </w:r>
    </w:p>
    <w:p w14:paraId="5E0ED22B">
      <w:pPr>
        <w:ind w:right="420"/>
        <w:jc w:val="left"/>
        <w:rPr>
          <w:rStyle w:val="37"/>
          <w:i w:val="0"/>
          <w:sz w:val="20"/>
          <w:szCs w:val="20"/>
          <w:u w:val="single"/>
        </w:rPr>
      </w:pPr>
      <w:r>
        <w:rPr>
          <w:rStyle w:val="37"/>
          <w:rFonts w:hint="eastAsia"/>
          <w:i w:val="0"/>
          <w:sz w:val="20"/>
          <w:szCs w:val="20"/>
        </w:rPr>
        <w:t xml:space="preserve">产品名称 </w:t>
      </w:r>
      <w:r>
        <w:rPr>
          <w:rStyle w:val="37"/>
          <w:i w:val="0"/>
          <w:sz w:val="20"/>
          <w:szCs w:val="20"/>
        </w:rPr>
        <w:t xml:space="preserve"> :</w:t>
      </w:r>
      <w:bookmarkStart w:id="101" w:name="cover_product_name"/>
      <w:bookmarkEnd w:id="101"/>
      <w:r>
        <w:rPr>
          <w:rStyle w:val="37"/>
          <w:b w:val="0"/>
          <w:bCs w:val="0"/>
          <w:i w:val="0"/>
          <w:sz w:val="20"/>
          <w:szCs w:val="20"/>
          <w:u w:val="single"/>
        </w:rPr>
        <w:t xml:space="preserve">                                                                             </w:t>
      </w:r>
    </w:p>
    <w:p w14:paraId="4CE32A0F">
      <w:pPr>
        <w:widowControl/>
        <w:rPr>
          <w:rFonts w:ascii="仿宋" w:hAnsi="仿宋" w:cs="宋体"/>
          <w:kern w:val="0"/>
          <w:sz w:val="18"/>
          <w:szCs w:val="18"/>
        </w:rPr>
      </w:pPr>
      <w:r>
        <w:rPr>
          <w:rStyle w:val="37"/>
          <w:rFonts w:hint="eastAsia"/>
          <w:i w:val="0"/>
          <w:sz w:val="20"/>
          <w:szCs w:val="20"/>
        </w:rPr>
        <w:t xml:space="preserve">策略类型 </w:t>
      </w:r>
      <w:r>
        <w:rPr>
          <w:rStyle w:val="37"/>
          <w:i w:val="0"/>
          <w:sz w:val="20"/>
          <w:szCs w:val="20"/>
        </w:rPr>
        <w:t xml:space="preserve"> ：</w:t>
      </w:r>
      <w:r>
        <w:rPr>
          <w:rFonts w:hint="eastAsia" w:ascii="仿宋" w:hAnsi="仿宋" w:cs="宋体"/>
          <w:kern w:val="0"/>
          <w:sz w:val="18"/>
          <w:szCs w:val="18"/>
        </w:rPr>
        <w:t xml:space="preserve">股票多空策略：□指数增强 </w:t>
      </w:r>
      <w:r>
        <w:rPr>
          <w:rFonts w:ascii="仿宋" w:hAnsi="仿宋" w:cs="宋体"/>
          <w:kern w:val="0"/>
          <w:sz w:val="18"/>
          <w:szCs w:val="18"/>
        </w:rPr>
        <w:t xml:space="preserve"> </w:t>
      </w:r>
      <w:r>
        <w:rPr>
          <w:rFonts w:hint="eastAsia" w:ascii="仿宋" w:hAnsi="仿宋" w:cs="宋体"/>
          <w:kern w:val="0"/>
          <w:sz w:val="18"/>
          <w:szCs w:val="18"/>
        </w:rPr>
        <w:t xml:space="preserve"> </w:t>
      </w:r>
      <w:r>
        <w:rPr>
          <w:rFonts w:ascii="仿宋" w:hAnsi="仿宋" w:cs="宋体"/>
          <w:kern w:val="0"/>
          <w:sz w:val="18"/>
          <w:szCs w:val="18"/>
        </w:rPr>
        <w:t xml:space="preserve"> </w:t>
      </w:r>
      <w:r>
        <w:rPr>
          <w:rFonts w:hint="eastAsia" w:ascii="仿宋" w:hAnsi="仿宋" w:cs="宋体"/>
          <w:kern w:val="0"/>
          <w:sz w:val="18"/>
          <w:szCs w:val="18"/>
        </w:rPr>
        <w:t xml:space="preserve">□股票量化选股 </w:t>
      </w:r>
      <w:r>
        <w:rPr>
          <w:rFonts w:ascii="仿宋" w:hAnsi="仿宋" w:cs="宋体"/>
          <w:kern w:val="0"/>
          <w:sz w:val="18"/>
          <w:szCs w:val="18"/>
        </w:rPr>
        <w:t xml:space="preserve"> </w:t>
      </w:r>
      <w:r>
        <w:rPr>
          <w:rFonts w:hint="eastAsia" w:ascii="仿宋" w:hAnsi="仿宋" w:cs="宋体"/>
          <w:kern w:val="0"/>
          <w:sz w:val="18"/>
          <w:szCs w:val="18"/>
        </w:rPr>
        <w:t>□股票主观多头 □宏观对冲</w:t>
      </w:r>
      <w:bookmarkStart w:id="104" w:name="cover_strategy_stock_index_enhanced"/>
      <w:bookmarkEnd w:id="104"/>
      <w:bookmarkStart w:id="105" w:name="cover_strategy_stock_quant"/>
      <w:bookmarkEnd w:id="105"/>
      <w:bookmarkStart w:id="106" w:name="cover_strategy_stock_discretionary"/>
      <w:bookmarkEnd w:id="106"/>
      <w:bookmarkStart w:id="107" w:name="cover_strategy_macro_hedge"/>
      <w:bookmarkEnd w:id="107"/>
    </w:p>
    <w:p w14:paraId="17979911">
      <w:pPr>
        <w:widowControl/>
        <w:ind w:firstLine="1080" w:firstLineChars="600"/>
        <w:rPr>
          <w:rFonts w:ascii="仿宋" w:hAnsi="仿宋" w:cs="宋体"/>
          <w:kern w:val="0"/>
          <w:sz w:val="18"/>
          <w:szCs w:val="18"/>
        </w:rPr>
      </w:pPr>
      <w:r>
        <w:rPr>
          <w:rFonts w:hint="eastAsia" w:ascii="仿宋" w:hAnsi="仿宋" w:cs="宋体"/>
          <w:kern w:val="0"/>
          <w:sz w:val="18"/>
          <w:szCs w:val="18"/>
        </w:rPr>
        <w:t xml:space="preserve">相对价值策略：□市场中性 □期货及期权套利 </w:t>
      </w:r>
      <w:r>
        <w:rPr>
          <w:rFonts w:ascii="仿宋" w:hAnsi="仿宋" w:cs="宋体"/>
          <w:kern w:val="0"/>
          <w:sz w:val="18"/>
          <w:szCs w:val="18"/>
        </w:rPr>
        <w:t xml:space="preserve">  </w:t>
      </w:r>
      <w:r>
        <w:rPr>
          <w:rFonts w:hint="eastAsia" w:ascii="仿宋" w:hAnsi="仿宋" w:cs="宋体"/>
          <w:kern w:val="0"/>
          <w:sz w:val="18"/>
          <w:szCs w:val="18"/>
        </w:rPr>
        <w:t>□日内回转（T0）</w:t>
      </w:r>
      <w:bookmarkStart w:id="108" w:name="cover_strategy_market_neutral"/>
      <w:bookmarkEnd w:id="108"/>
      <w:bookmarkStart w:id="109" w:name="cover_strategy_futures_options_arbitrage"/>
      <w:bookmarkEnd w:id="109"/>
      <w:bookmarkStart w:id="110" w:name="cover_strategy_t0"/>
      <w:bookmarkEnd w:id="110"/>
    </w:p>
    <w:p w14:paraId="4FFB7D98">
      <w:pPr>
        <w:widowControl/>
        <w:ind w:firstLine="1080" w:firstLineChars="600"/>
        <w:rPr>
          <w:rFonts w:ascii="仿宋" w:hAnsi="仿宋" w:cs="宋体"/>
          <w:kern w:val="0"/>
          <w:sz w:val="18"/>
          <w:szCs w:val="18"/>
        </w:rPr>
      </w:pPr>
      <w:r>
        <w:rPr>
          <w:rFonts w:hint="eastAsia" w:ascii="仿宋" w:hAnsi="仿宋" w:cs="宋体"/>
          <w:kern w:val="0"/>
          <w:sz w:val="18"/>
          <w:szCs w:val="18"/>
        </w:rPr>
        <w:t>债 券 策 略 ：□纯债 □债券增强 □债券复合 □可转债</w:t>
      </w:r>
      <w:bookmarkStart w:id="111" w:name="cover_strategy_bond_pure"/>
      <w:bookmarkEnd w:id="111"/>
      <w:bookmarkStart w:id="112" w:name="cover_strategy_bond_enhanced"/>
      <w:bookmarkEnd w:id="112"/>
      <w:bookmarkStart w:id="113" w:name="cover_strategy_bond_composite"/>
      <w:bookmarkEnd w:id="113"/>
      <w:bookmarkStart w:id="114" w:name="cover_strategy_convertible_bond"/>
      <w:bookmarkEnd w:id="114"/>
    </w:p>
    <w:p w14:paraId="74FE31E5">
      <w:pPr>
        <w:widowControl/>
        <w:ind w:firstLine="1080" w:firstLineChars="600"/>
        <w:rPr>
          <w:rFonts w:ascii="仿宋" w:hAnsi="仿宋" w:cs="宋体"/>
          <w:kern w:val="0"/>
          <w:sz w:val="18"/>
          <w:szCs w:val="18"/>
        </w:rPr>
      </w:pPr>
      <w:r>
        <w:rPr>
          <w:rFonts w:hint="eastAsia" w:ascii="仿宋" w:hAnsi="仿宋" w:cs="宋体"/>
          <w:kern w:val="0"/>
          <w:sz w:val="18"/>
          <w:szCs w:val="18"/>
        </w:rPr>
        <w:t xml:space="preserve">管理期货策略：□期货量化趋势 </w:t>
      </w:r>
      <w:r>
        <w:rPr>
          <w:rFonts w:ascii="仿宋" w:hAnsi="仿宋" w:cs="宋体"/>
          <w:kern w:val="0"/>
          <w:sz w:val="18"/>
          <w:szCs w:val="18"/>
        </w:rPr>
        <w:t xml:space="preserve"> </w:t>
      </w:r>
      <w:r>
        <w:rPr>
          <w:rFonts w:hint="eastAsia" w:ascii="仿宋" w:hAnsi="仿宋" w:cs="宋体"/>
          <w:kern w:val="0"/>
          <w:sz w:val="18"/>
          <w:szCs w:val="18"/>
        </w:rPr>
        <w:t>□期货主观</w:t>
      </w:r>
      <w:bookmarkStart w:id="115" w:name="cover_strategy_futures_quant_trend"/>
      <w:bookmarkEnd w:id="115"/>
      <w:bookmarkStart w:id="116" w:name="cover_strategy_futures_discretionary"/>
      <w:bookmarkEnd w:id="116"/>
    </w:p>
    <w:p w14:paraId="22A7147D">
      <w:pPr>
        <w:ind w:firstLine="1080" w:firstLineChars="600"/>
        <w:jc w:val="left"/>
        <w:rPr>
          <w:rFonts w:ascii="仿宋" w:hAnsi="仿宋" w:cs="宋体"/>
          <w:kern w:val="0"/>
          <w:sz w:val="18"/>
          <w:szCs w:val="18"/>
        </w:rPr>
      </w:pPr>
      <w:r>
        <w:rPr>
          <w:rFonts w:hint="eastAsia" w:ascii="仿宋" w:hAnsi="仿宋" w:cs="宋体"/>
          <w:kern w:val="0"/>
          <w:sz w:val="18"/>
          <w:szCs w:val="18"/>
        </w:rPr>
        <w:t>□复合策略</w:t>
      </w:r>
      <w:bookmarkStart w:id="117" w:name="cover_strategy_composite"/>
      <w:bookmarkEnd w:id="117"/>
    </w:p>
    <w:p w14:paraId="039938BC">
      <w:pPr>
        <w:ind w:firstLine="1080" w:firstLineChars="600"/>
        <w:jc w:val="left"/>
        <w:rPr>
          <w:rStyle w:val="21"/>
          <w:rFonts w:ascii="仿宋" w:hAnsi="仿宋" w:cs="宋体"/>
          <w:b w:val="0"/>
          <w:bCs w:val="0"/>
          <w:i w:val="0"/>
          <w:kern w:val="0"/>
          <w:sz w:val="18"/>
          <w:szCs w:val="18"/>
        </w:rPr>
      </w:pPr>
      <w:r>
        <w:rPr>
          <w:rStyle w:val="21"/>
          <w:rFonts w:hint="eastAsia" w:ascii="仿宋" w:hAnsi="仿宋" w:cs="宋体"/>
          <w:b w:val="0"/>
          <w:bCs w:val="0"/>
          <w:i w:val="0"/>
          <w:kern w:val="0"/>
          <w:sz w:val="18"/>
          <w:szCs w:val="18"/>
          <w:u w:val="single"/>
        </w:rPr>
        <w:t>□其他投资策略（</w:t>
      </w:r>
      <w:r>
        <w:rPr>
          <w:rStyle w:val="21"/>
          <w:rFonts w:ascii="仿宋" w:hAnsi="仿宋" w:cs="宋体"/>
          <w:b w:val="0"/>
          <w:bCs w:val="0"/>
          <w:i w:val="0"/>
          <w:kern w:val="0"/>
          <w:sz w:val="18"/>
          <w:szCs w:val="18"/>
          <w:u w:val="single"/>
        </w:rPr>
        <w:t xml:space="preserve">             </w:t>
      </w:r>
      <w:r>
        <w:rPr>
          <w:rStyle w:val="21"/>
          <w:rFonts w:hint="eastAsia" w:ascii="仿宋" w:hAnsi="仿宋" w:cs="宋体"/>
          <w:b w:val="0"/>
          <w:bCs w:val="0"/>
          <w:i w:val="0"/>
          <w:kern w:val="0"/>
          <w:sz w:val="18"/>
          <w:szCs w:val="18"/>
          <w:u w:val="single"/>
        </w:rPr>
        <w:t>）</w:t>
      </w:r>
      <w:r>
        <w:rPr>
          <w:rStyle w:val="21"/>
          <w:rFonts w:ascii="仿宋" w:hAnsi="仿宋" w:cs="宋体"/>
          <w:b w:val="0"/>
          <w:bCs w:val="0"/>
          <w:i w:val="0"/>
          <w:kern w:val="0"/>
          <w:sz w:val="18"/>
          <w:szCs w:val="18"/>
          <w:u w:val="single"/>
        </w:rPr>
        <w:t xml:space="preserve"> </w:t>
      </w:r>
      <w:bookmarkStart w:id="118" w:name="cover_strategy_other_text"/>
      <w:bookmarkEnd w:id="118"/>
    </w:p>
    <w:p w14:paraId="5D593D6E">
      <w:pPr>
        <w:jc w:val="left"/>
        <w:rPr>
          <w:rStyle w:val="37"/>
          <w:i w:val="0"/>
          <w:sz w:val="20"/>
          <w:szCs w:val="20"/>
        </w:rPr>
      </w:pPr>
      <w:r>
        <w:rPr>
          <w:rStyle w:val="37"/>
          <w:rFonts w:hint="eastAsia"/>
          <w:i w:val="0"/>
          <w:sz w:val="20"/>
          <w:szCs w:val="20"/>
        </w:rPr>
        <w:t>调查人员</w:t>
      </w:r>
      <w:r>
        <w:rPr>
          <w:rStyle w:val="37"/>
          <w:i w:val="0"/>
          <w:sz w:val="20"/>
          <w:szCs w:val="20"/>
        </w:rPr>
        <w:t>：</w:t>
      </w:r>
      <w:r>
        <w:rPr>
          <w:rStyle w:val="37"/>
          <w:rFonts w:hint="eastAsia"/>
          <w:i w:val="0"/>
          <w:sz w:val="20"/>
          <w:szCs w:val="20"/>
          <w:u w:val="single"/>
        </w:rPr>
        <w:t>____________________</w:t>
      </w:r>
      <w:bookmarkStart w:id="102" w:name="cover_investigator"/>
      <w:bookmarkEnd w:id="102"/>
    </w:p>
    <w:p w14:paraId="3DFD76EB">
      <w:pPr>
        <w:jc w:val="left"/>
        <w:rPr>
          <w:rStyle w:val="37"/>
          <w:i w:val="0"/>
          <w:sz w:val="20"/>
          <w:szCs w:val="20"/>
        </w:rPr>
      </w:pPr>
      <w:r>
        <w:rPr>
          <w:rStyle w:val="37"/>
          <w:rFonts w:hint="eastAsia"/>
          <w:i w:val="0"/>
          <w:sz w:val="20"/>
          <w:szCs w:val="20"/>
        </w:rPr>
        <w:t>报告</w:t>
      </w:r>
      <w:r>
        <w:rPr>
          <w:rStyle w:val="37"/>
          <w:i w:val="0"/>
          <w:sz w:val="20"/>
          <w:szCs w:val="20"/>
        </w:rPr>
        <w:t>日期：</w:t>
      </w:r>
      <w:r>
        <w:rPr>
          <w:rStyle w:val="37"/>
          <w:rFonts w:hint="eastAsia"/>
          <w:i w:val="0"/>
          <w:sz w:val="20"/>
          <w:szCs w:val="20"/>
          <w:u w:val="single"/>
        </w:rPr>
        <w:t>____________________</w:t>
      </w:r>
      <w:bookmarkStart w:id="103" w:name="cover_report_date"/>
      <w:bookmarkEnd w:id="103"/>
    </w:p>
    <w:p w14:paraId="01690807">
      <w:pPr>
        <w:jc w:val="center"/>
        <w:rPr>
          <w:rFonts w:ascii="仿宋" w:hAnsi="仿宋"/>
          <w:b/>
          <w:sz w:val="48"/>
          <w:szCs w:val="52"/>
        </w:rPr>
      </w:pPr>
    </w:p>
    <w:p w14:paraId="6A571AB6">
      <w:pPr>
        <w:jc w:val="center"/>
        <w:rPr>
          <w:rFonts w:ascii="仿宋" w:hAnsi="仿宋"/>
          <w:b/>
          <w:sz w:val="48"/>
          <w:szCs w:val="52"/>
        </w:rPr>
      </w:pPr>
    </w:p>
    <w:p w14:paraId="7DAA3B2F">
      <w:pPr>
        <w:jc w:val="center"/>
        <w:rPr>
          <w:rFonts w:ascii="仿宋" w:hAnsi="仿宋"/>
          <w:b/>
          <w:sz w:val="48"/>
          <w:szCs w:val="52"/>
        </w:rPr>
      </w:pPr>
    </w:p>
    <w:p w14:paraId="62A002FE">
      <w:pPr>
        <w:jc w:val="center"/>
        <w:rPr>
          <w:rFonts w:ascii="仿宋" w:hAnsi="仿宋"/>
          <w:b/>
          <w:sz w:val="44"/>
          <w:szCs w:val="52"/>
        </w:rPr>
      </w:pPr>
      <w:r>
        <w:rPr>
          <w:rFonts w:hint="eastAsia" w:ascii="仿宋" w:hAnsi="仿宋"/>
          <w:b/>
          <w:sz w:val="44"/>
          <w:szCs w:val="52"/>
        </w:rPr>
        <w:t>开源证券资产管理总部</w:t>
      </w:r>
    </w:p>
    <w:p w14:paraId="4925504B">
      <w:pPr>
        <w:jc w:val="center"/>
        <w:rPr>
          <w:rFonts w:ascii="仿宋" w:hAnsi="仿宋"/>
          <w:b/>
          <w:sz w:val="44"/>
          <w:szCs w:val="52"/>
        </w:rPr>
      </w:pPr>
    </w:p>
    <w:p w14:paraId="6AF48F5C">
      <w:pPr>
        <w:jc w:val="center"/>
        <w:rPr>
          <w:rFonts w:ascii="仿宋" w:hAnsi="仿宋"/>
          <w:b/>
          <w:sz w:val="44"/>
          <w:szCs w:val="52"/>
        </w:rPr>
      </w:pPr>
    </w:p>
    <w:p w14:paraId="6A2DE4EE">
      <w:pPr>
        <w:jc w:val="center"/>
        <w:rPr>
          <w:rFonts w:ascii="仿宋" w:hAnsi="仿宋"/>
          <w:b/>
          <w:sz w:val="44"/>
          <w:szCs w:val="52"/>
        </w:rPr>
      </w:pPr>
      <w:r>
        <w:rPr>
          <w:rFonts w:hint="eastAsia" w:ascii="仿宋" w:hAnsi="仿宋"/>
          <w:b/>
          <w:sz w:val="44"/>
          <w:szCs w:val="52"/>
        </w:rPr>
        <w:t>FOF业务</w:t>
      </w:r>
    </w:p>
    <w:p w14:paraId="34344889">
      <w:pPr>
        <w:jc w:val="center"/>
        <w:rPr>
          <w:rFonts w:ascii="仿宋" w:hAnsi="仿宋"/>
          <w:b/>
          <w:sz w:val="44"/>
          <w:szCs w:val="52"/>
        </w:rPr>
      </w:pPr>
      <w:r>
        <w:rPr>
          <w:rFonts w:hint="eastAsia" w:ascii="仿宋" w:hAnsi="仿宋"/>
          <w:b/>
          <w:sz w:val="44"/>
          <w:szCs w:val="52"/>
        </w:rPr>
        <w:t>尽职调查报告</w:t>
      </w:r>
    </w:p>
    <w:p w14:paraId="725AC5C0">
      <w:pPr>
        <w:rPr>
          <w:rFonts w:ascii="仿宋" w:hAnsi="仿宋"/>
        </w:rPr>
      </w:pPr>
    </w:p>
    <w:p w14:paraId="334C08A9"/>
    <w:p w14:paraId="063EDA2B">
      <w:pPr>
        <w:rPr>
          <w:rFonts w:ascii="仿宋" w:hAnsi="仿宋"/>
        </w:rPr>
      </w:pPr>
    </w:p>
    <w:p w14:paraId="7C1D7FDF">
      <w:pPr>
        <w:rPr>
          <w:rFonts w:ascii="仿宋" w:hAnsi="仿宋"/>
        </w:rPr>
      </w:pPr>
    </w:p>
    <w:p w14:paraId="1E1B94A4">
      <w:pPr>
        <w:rPr>
          <w:rFonts w:ascii="仿宋" w:hAnsi="仿宋"/>
        </w:rPr>
      </w:pPr>
    </w:p>
    <w:p w14:paraId="48070305">
      <w:pPr>
        <w:rPr>
          <w:rFonts w:ascii="仿宋" w:hAnsi="仿宋"/>
        </w:rPr>
      </w:pPr>
    </w:p>
    <w:p w14:paraId="722BA631">
      <w:pPr>
        <w:rPr>
          <w:rFonts w:ascii="仿宋" w:hAnsi="仿宋"/>
        </w:rPr>
      </w:pPr>
    </w:p>
    <w:p w14:paraId="3500260F">
      <w:pPr>
        <w:rPr>
          <w:rFonts w:ascii="仿宋" w:hAnsi="仿宋"/>
          <w:sz w:val="22"/>
        </w:rPr>
      </w:pPr>
    </w:p>
    <w:p w14:paraId="4C3ED801">
      <w:pPr>
        <w:pStyle w:val="27"/>
        <w:numPr>
          <w:ilvl w:val="0"/>
          <w:numId w:val="3"/>
        </w:numPr>
        <w:ind w:firstLineChars="0"/>
        <w:rPr>
          <w:rFonts w:ascii="仿宋" w:hAnsi="仿宋"/>
          <w:sz w:val="22"/>
        </w:rPr>
      </w:pPr>
      <w:r>
        <w:rPr>
          <w:rFonts w:hint="eastAsia" w:ascii="仿宋" w:hAnsi="仿宋"/>
          <w:sz w:val="22"/>
        </w:rPr>
        <w:t>本尽职调查报告适用于私募证券投资基金</w:t>
      </w:r>
      <w:r>
        <w:rPr>
          <w:rFonts w:hint="eastAsia" w:ascii="仿宋" w:hAnsi="仿宋"/>
          <w:sz w:val="22"/>
        </w:rPr>
        <w:t>，具体内容可根据实际需要增补、调整</w:t>
      </w:r>
      <w:r>
        <w:rPr>
          <w:rFonts w:hint="eastAsia" w:ascii="仿宋" w:hAnsi="仿宋"/>
          <w:sz w:val="22"/>
        </w:rPr>
        <w:t>。</w:t>
      </w:r>
    </w:p>
    <w:p w14:paraId="24A83FE0">
      <w:pPr>
        <w:rPr>
          <w:rFonts w:ascii="仿宋" w:hAnsi="仿宋"/>
          <w:sz w:val="22"/>
        </w:rPr>
      </w:pPr>
    </w:p>
    <w:p w14:paraId="593CB43D">
      <w:pPr>
        <w:rPr>
          <w:rFonts w:ascii="仿宋" w:hAnsi="仿宋"/>
          <w:sz w:val="22"/>
        </w:rPr>
      </w:pPr>
    </w:p>
    <w:p w14:paraId="23C1496D">
      <w:pPr>
        <w:rPr>
          <w:rFonts w:ascii="仿宋" w:hAnsi="仿宋"/>
          <w:sz w:val="22"/>
        </w:rPr>
      </w:pPr>
    </w:p>
    <w:p w14:paraId="1F83BEB2">
      <w:pPr>
        <w:rPr>
          <w:rFonts w:ascii="仿宋" w:hAnsi="仿宋"/>
        </w:rPr>
      </w:pPr>
    </w:p>
    <w:p w14:paraId="76EF71DE">
      <w:pPr>
        <w:ind w:right="315"/>
        <w:jc w:val="right"/>
        <w:rPr>
          <w:rFonts w:ascii="仿宋" w:hAnsi="仿宋"/>
          <w:b/>
        </w:rPr>
      </w:pPr>
      <w:r>
        <w:rPr>
          <w:rFonts w:ascii="仿宋" w:hAnsi="仿宋"/>
          <w:b/>
          <w:highlight w:val="yellow"/>
        </w:rPr>
        <w:t>Ver.202</w:t>
      </w:r>
      <w:r>
        <w:rPr>
          <w:rFonts w:hint="eastAsia" w:ascii="仿宋" w:hAnsi="仿宋"/>
          <w:b/>
        </w:rPr>
        <w:t>411</w:t>
      </w:r>
      <w:r>
        <w:rPr>
          <w:rFonts w:ascii="仿宋" w:hAnsi="仿宋"/>
          <w:b/>
        </w:rPr>
        <w:br w:type="page"/>
      </w:r>
    </w:p>
    <w:sdt>
      <w:sdtPr>
        <w:rPr>
          <w:rFonts w:ascii="仿宋" w:hAnsi="仿宋" w:eastAsia="仿宋" w:cstheme="minorBidi"/>
          <w:color w:val="auto"/>
          <w:kern w:val="2"/>
          <w:sz w:val="20"/>
          <w:szCs w:val="20"/>
          <w:lang w:val="zh-CN"/>
        </w:rPr>
        <w:id w:val="481823486"/>
        <w:docPartObj>
          <w:docPartGallery w:val="Table of Contents"/>
          <w:docPartUnique/>
        </w:docPartObj>
      </w:sdtPr>
      <w:sdtEndPr>
        <w:rPr>
          <w:rFonts w:ascii="仿宋" w:hAnsi="仿宋" w:eastAsia="仿宋" w:cstheme="minorBidi"/>
          <w:b/>
          <w:bCs/>
          <w:color w:val="auto"/>
          <w:kern w:val="2"/>
          <w:sz w:val="20"/>
          <w:szCs w:val="20"/>
          <w:lang w:val="zh-CN"/>
        </w:rPr>
      </w:sdtEndPr>
      <w:sdtContent>
        <w:p w14:paraId="5111C1CB">
          <w:pPr>
            <w:pStyle w:val="36"/>
            <w:spacing w:line="240" w:lineRule="auto"/>
            <w:jc w:val="center"/>
            <w:rPr>
              <w:rFonts w:ascii="仿宋" w:hAnsi="仿宋" w:eastAsia="仿宋"/>
              <w:sz w:val="20"/>
              <w:szCs w:val="20"/>
              <w:lang w:val="zh-CN"/>
            </w:rPr>
          </w:pPr>
        </w:p>
        <w:p w14:paraId="7DAADA5A">
          <w:pPr>
            <w:ind w:right="1239" w:rightChars="590"/>
            <w:rPr>
              <w:lang w:val="zh-CN"/>
            </w:rPr>
          </w:pPr>
        </w:p>
        <w:p w14:paraId="219687C0">
          <w:pPr>
            <w:pStyle w:val="36"/>
            <w:spacing w:line="240" w:lineRule="auto"/>
            <w:jc w:val="center"/>
            <w:rPr>
              <w:rFonts w:ascii="仿宋" w:hAnsi="仿宋" w:eastAsia="仿宋"/>
              <w:b/>
              <w:color w:val="auto"/>
              <w:sz w:val="21"/>
              <w:szCs w:val="21"/>
              <w:lang w:val="zh-CN"/>
            </w:rPr>
          </w:pPr>
          <w:r>
            <w:rPr>
              <w:rFonts w:ascii="仿宋" w:hAnsi="仿宋" w:eastAsia="仿宋"/>
              <w:b/>
              <w:color w:val="auto"/>
              <w:sz w:val="21"/>
              <w:szCs w:val="21"/>
              <w:lang w:val="zh-CN"/>
            </w:rPr>
            <w:t>目录</w:t>
          </w:r>
        </w:p>
        <w:p w14:paraId="25B77B45">
          <w:pPr>
            <w:rPr>
              <w:lang w:val="zh-CN"/>
            </w:rPr>
          </w:pPr>
        </w:p>
        <w:p w14:paraId="42609114">
          <w:pPr>
            <w:rPr>
              <w:lang w:val="zh-CN"/>
            </w:rPr>
          </w:pPr>
        </w:p>
        <w:p w14:paraId="72BF0BAF">
          <w:pPr>
            <w:pStyle w:val="13"/>
            <w:rPr>
              <w:rFonts w:eastAsiaTheme="minorEastAsia"/>
              <w:b w:val="0"/>
              <w:bCs w:val="0"/>
              <w:caps w:val="0"/>
              <w:sz w:val="21"/>
              <w:szCs w:val="22"/>
            </w:rPr>
          </w:pPr>
          <w:r>
            <w:rPr>
              <w:rFonts w:ascii="仿宋" w:hAnsi="仿宋"/>
              <w:lang w:val="zh-CN"/>
            </w:rPr>
            <w:fldChar w:fldCharType="begin"/>
          </w:r>
          <w:r>
            <w:rPr>
              <w:rFonts w:ascii="仿宋" w:hAnsi="仿宋"/>
              <w:lang w:val="zh-CN"/>
            </w:rPr>
            <w:instrText xml:space="preserve"> TOC \o "1-3" \h \z \u </w:instrText>
          </w:r>
          <w:r>
            <w:rPr>
              <w:rFonts w:ascii="仿宋" w:hAnsi="仿宋"/>
              <w:lang w:val="zh-CN"/>
            </w:rPr>
            <w:fldChar w:fldCharType="separate"/>
          </w:r>
          <w:r>
            <w:fldChar w:fldCharType="begin"/>
          </w:r>
          <w:r>
            <w:instrText xml:space="preserve"> HYPERLINK \l "_Toc127260685" </w:instrText>
          </w:r>
          <w:r>
            <w:fldChar w:fldCharType="separate"/>
          </w:r>
          <w:r>
            <w:rPr>
              <w:rStyle w:val="23"/>
            </w:rPr>
            <w:t>1.</w:t>
          </w:r>
          <w:r>
            <w:rPr>
              <w:rFonts w:eastAsiaTheme="minorEastAsia"/>
              <w:b w:val="0"/>
              <w:bCs w:val="0"/>
              <w:caps w:val="0"/>
              <w:sz w:val="21"/>
              <w:szCs w:val="22"/>
            </w:rPr>
            <w:tab/>
          </w:r>
          <w:r>
            <w:rPr>
              <w:rStyle w:val="23"/>
            </w:rPr>
            <w:t>基金管理方情况</w:t>
          </w:r>
          <w:r>
            <w:tab/>
          </w:r>
          <w:r>
            <w:fldChar w:fldCharType="begin"/>
          </w:r>
          <w:r>
            <w:instrText xml:space="preserve"> PAGEREF _Toc127260685 \h </w:instrText>
          </w:r>
          <w:r>
            <w:fldChar w:fldCharType="separate"/>
          </w:r>
          <w:r>
            <w:t>3</w:t>
          </w:r>
          <w:r>
            <w:fldChar w:fldCharType="end"/>
          </w:r>
          <w:r>
            <w:fldChar w:fldCharType="end"/>
          </w:r>
        </w:p>
        <w:p w14:paraId="4ECF0B86">
          <w:pPr>
            <w:pStyle w:val="16"/>
            <w:rPr>
              <w:rFonts w:eastAsiaTheme="minorEastAsia"/>
              <w:sz w:val="21"/>
              <w:szCs w:val="22"/>
            </w:rPr>
          </w:pPr>
          <w:r>
            <w:fldChar w:fldCharType="begin"/>
          </w:r>
          <w:r>
            <w:instrText xml:space="preserve"> HYPERLINK \l "_Toc127260686" </w:instrText>
          </w:r>
          <w:r>
            <w:fldChar w:fldCharType="separate"/>
          </w:r>
          <w:r>
            <w:rPr>
              <w:rStyle w:val="23"/>
            </w:rPr>
            <w:t>1.1</w:t>
          </w:r>
          <w:r>
            <w:rPr>
              <w:rFonts w:eastAsiaTheme="minorEastAsia"/>
              <w:sz w:val="21"/>
              <w:szCs w:val="22"/>
            </w:rPr>
            <w:tab/>
          </w:r>
          <w:r>
            <w:rPr>
              <w:rStyle w:val="23"/>
            </w:rPr>
            <w:t>基本信息</w:t>
          </w:r>
          <w:r>
            <w:tab/>
          </w:r>
          <w:r>
            <w:fldChar w:fldCharType="begin"/>
          </w:r>
          <w:r>
            <w:instrText xml:space="preserve"> PAGEREF _Toc127260686 \h </w:instrText>
          </w:r>
          <w:r>
            <w:fldChar w:fldCharType="separate"/>
          </w:r>
          <w:r>
            <w:t>3</w:t>
          </w:r>
          <w:r>
            <w:fldChar w:fldCharType="end"/>
          </w:r>
          <w:r>
            <w:fldChar w:fldCharType="end"/>
          </w:r>
        </w:p>
        <w:p w14:paraId="2D2A0B71">
          <w:pPr>
            <w:pStyle w:val="16"/>
            <w:rPr>
              <w:rFonts w:eastAsiaTheme="minorEastAsia"/>
              <w:sz w:val="21"/>
              <w:szCs w:val="22"/>
            </w:rPr>
          </w:pPr>
          <w:r>
            <w:fldChar w:fldCharType="begin"/>
          </w:r>
          <w:r>
            <w:instrText xml:space="preserve"> HYPERLINK \l "_Toc127260687" </w:instrText>
          </w:r>
          <w:r>
            <w:fldChar w:fldCharType="separate"/>
          </w:r>
          <w:r>
            <w:rPr>
              <w:rStyle w:val="23"/>
            </w:rPr>
            <w:t>1.2</w:t>
          </w:r>
          <w:r>
            <w:rPr>
              <w:rFonts w:eastAsiaTheme="minorEastAsia"/>
              <w:sz w:val="21"/>
              <w:szCs w:val="22"/>
            </w:rPr>
            <w:tab/>
          </w:r>
          <w:r>
            <w:rPr>
              <w:rStyle w:val="23"/>
            </w:rPr>
            <w:t>组织结构</w:t>
          </w:r>
          <w:r>
            <w:tab/>
          </w:r>
          <w:r>
            <w:fldChar w:fldCharType="begin"/>
          </w:r>
          <w:r>
            <w:instrText xml:space="preserve"> PAGEREF _Toc127260687 \h </w:instrText>
          </w:r>
          <w:r>
            <w:fldChar w:fldCharType="separate"/>
          </w:r>
          <w:r>
            <w:t>4</w:t>
          </w:r>
          <w:r>
            <w:fldChar w:fldCharType="end"/>
          </w:r>
          <w:r>
            <w:fldChar w:fldCharType="end"/>
          </w:r>
        </w:p>
        <w:p w14:paraId="05B3066E">
          <w:pPr>
            <w:pStyle w:val="16"/>
            <w:rPr>
              <w:rFonts w:eastAsiaTheme="minorEastAsia"/>
              <w:sz w:val="21"/>
              <w:szCs w:val="22"/>
            </w:rPr>
          </w:pPr>
          <w:r>
            <w:fldChar w:fldCharType="begin"/>
          </w:r>
          <w:r>
            <w:instrText xml:space="preserve"> HYPERLINK \l "_Toc127260688" </w:instrText>
          </w:r>
          <w:r>
            <w:fldChar w:fldCharType="separate"/>
          </w:r>
          <w:r>
            <w:rPr>
              <w:rStyle w:val="23"/>
            </w:rPr>
            <w:t>1.3</w:t>
          </w:r>
          <w:r>
            <w:rPr>
              <w:rFonts w:eastAsiaTheme="minorEastAsia"/>
              <w:sz w:val="21"/>
              <w:szCs w:val="22"/>
            </w:rPr>
            <w:tab/>
          </w:r>
          <w:r>
            <w:rPr>
              <w:rStyle w:val="23"/>
            </w:rPr>
            <w:t>股权结构</w:t>
          </w:r>
          <w:r>
            <w:tab/>
          </w:r>
          <w:r>
            <w:fldChar w:fldCharType="begin"/>
          </w:r>
          <w:r>
            <w:instrText xml:space="preserve"> PAGEREF _Toc127260688 \h </w:instrText>
          </w:r>
          <w:r>
            <w:fldChar w:fldCharType="separate"/>
          </w:r>
          <w:r>
            <w:t>4</w:t>
          </w:r>
          <w:r>
            <w:fldChar w:fldCharType="end"/>
          </w:r>
          <w:r>
            <w:fldChar w:fldCharType="end"/>
          </w:r>
        </w:p>
        <w:p w14:paraId="71CC51A5">
          <w:pPr>
            <w:pStyle w:val="16"/>
            <w:rPr>
              <w:rFonts w:eastAsiaTheme="minorEastAsia"/>
              <w:sz w:val="21"/>
              <w:szCs w:val="22"/>
            </w:rPr>
          </w:pPr>
          <w:r>
            <w:fldChar w:fldCharType="begin"/>
          </w:r>
          <w:r>
            <w:instrText xml:space="preserve"> HYPERLINK \l "_Toc127260689" </w:instrText>
          </w:r>
          <w:r>
            <w:fldChar w:fldCharType="separate"/>
          </w:r>
          <w:r>
            <w:rPr>
              <w:rStyle w:val="23"/>
            </w:rPr>
            <w:t>1.4</w:t>
          </w:r>
          <w:r>
            <w:rPr>
              <w:rFonts w:eastAsiaTheme="minorEastAsia"/>
              <w:sz w:val="21"/>
              <w:szCs w:val="22"/>
            </w:rPr>
            <w:tab/>
          </w:r>
          <w:r>
            <w:rPr>
              <w:rStyle w:val="23"/>
            </w:rPr>
            <w:t>团队扩张情况</w:t>
          </w:r>
          <w:r>
            <w:tab/>
          </w:r>
          <w:r>
            <w:fldChar w:fldCharType="begin"/>
          </w:r>
          <w:r>
            <w:instrText xml:space="preserve"> PAGEREF _Toc127260689 \h </w:instrText>
          </w:r>
          <w:r>
            <w:fldChar w:fldCharType="separate"/>
          </w:r>
          <w:r>
            <w:t>5</w:t>
          </w:r>
          <w:r>
            <w:fldChar w:fldCharType="end"/>
          </w:r>
          <w:r>
            <w:fldChar w:fldCharType="end"/>
          </w:r>
        </w:p>
        <w:p w14:paraId="7E0C941B">
          <w:pPr>
            <w:pStyle w:val="16"/>
            <w:rPr>
              <w:rFonts w:eastAsiaTheme="minorEastAsia"/>
              <w:sz w:val="21"/>
              <w:szCs w:val="22"/>
            </w:rPr>
          </w:pPr>
          <w:r>
            <w:fldChar w:fldCharType="begin"/>
          </w:r>
          <w:r>
            <w:instrText xml:space="preserve"> HYPERLINK \l "_Toc127260690" </w:instrText>
          </w:r>
          <w:r>
            <w:fldChar w:fldCharType="separate"/>
          </w:r>
          <w:r>
            <w:rPr>
              <w:rStyle w:val="23"/>
            </w:rPr>
            <w:t>1.5</w:t>
          </w:r>
          <w:r>
            <w:rPr>
              <w:rFonts w:eastAsiaTheme="minorEastAsia"/>
              <w:sz w:val="21"/>
              <w:szCs w:val="22"/>
            </w:rPr>
            <w:tab/>
          </w:r>
          <w:r>
            <w:rPr>
              <w:rStyle w:val="23"/>
            </w:rPr>
            <w:t>核心成员信息</w:t>
          </w:r>
          <w:r>
            <w:tab/>
          </w:r>
          <w:r>
            <w:fldChar w:fldCharType="begin"/>
          </w:r>
          <w:r>
            <w:instrText xml:space="preserve"> PAGEREF _Toc127260690 \h </w:instrText>
          </w:r>
          <w:r>
            <w:fldChar w:fldCharType="separate"/>
          </w:r>
          <w:r>
            <w:t>5</w:t>
          </w:r>
          <w:r>
            <w:fldChar w:fldCharType="end"/>
          </w:r>
          <w:r>
            <w:fldChar w:fldCharType="end"/>
          </w:r>
        </w:p>
        <w:p w14:paraId="6138A712">
          <w:pPr>
            <w:pStyle w:val="16"/>
            <w:rPr>
              <w:rFonts w:eastAsiaTheme="minorEastAsia"/>
              <w:sz w:val="21"/>
              <w:szCs w:val="22"/>
            </w:rPr>
          </w:pPr>
          <w:r>
            <w:fldChar w:fldCharType="begin"/>
          </w:r>
          <w:r>
            <w:instrText xml:space="preserve"> HYPERLINK \l "_Toc127260691" </w:instrText>
          </w:r>
          <w:r>
            <w:fldChar w:fldCharType="separate"/>
          </w:r>
          <w:r>
            <w:rPr>
              <w:rStyle w:val="23"/>
            </w:rPr>
            <w:t>1.6</w:t>
          </w:r>
          <w:r>
            <w:rPr>
              <w:rFonts w:eastAsiaTheme="minorEastAsia"/>
              <w:sz w:val="21"/>
              <w:szCs w:val="22"/>
            </w:rPr>
            <w:tab/>
          </w:r>
          <w:r>
            <w:rPr>
              <w:rStyle w:val="23"/>
            </w:rPr>
            <w:t>制度体系</w:t>
          </w:r>
          <w:r>
            <w:tab/>
          </w:r>
          <w:r>
            <w:fldChar w:fldCharType="begin"/>
          </w:r>
          <w:r>
            <w:instrText xml:space="preserve"> PAGEREF _Toc127260691 \h </w:instrText>
          </w:r>
          <w:r>
            <w:fldChar w:fldCharType="separate"/>
          </w:r>
          <w:r>
            <w:t>6</w:t>
          </w:r>
          <w:r>
            <w:fldChar w:fldCharType="end"/>
          </w:r>
          <w:r>
            <w:fldChar w:fldCharType="end"/>
          </w:r>
        </w:p>
        <w:p w14:paraId="3744CC69">
          <w:pPr>
            <w:pStyle w:val="16"/>
            <w:rPr>
              <w:rFonts w:eastAsiaTheme="minorEastAsia"/>
              <w:sz w:val="21"/>
              <w:szCs w:val="22"/>
            </w:rPr>
          </w:pPr>
          <w:r>
            <w:fldChar w:fldCharType="begin"/>
          </w:r>
          <w:r>
            <w:instrText xml:space="preserve"> HYPERLINK \l "_Toc127260692" </w:instrText>
          </w:r>
          <w:r>
            <w:fldChar w:fldCharType="separate"/>
          </w:r>
          <w:r>
            <w:rPr>
              <w:rStyle w:val="23"/>
            </w:rPr>
            <w:t>1.7</w:t>
          </w:r>
          <w:r>
            <w:rPr>
              <w:rFonts w:eastAsiaTheme="minorEastAsia"/>
              <w:sz w:val="21"/>
              <w:szCs w:val="22"/>
            </w:rPr>
            <w:tab/>
          </w:r>
          <w:r>
            <w:rPr>
              <w:rStyle w:val="23"/>
            </w:rPr>
            <w:t>激励机制</w:t>
          </w:r>
          <w:r>
            <w:tab/>
          </w:r>
          <w:r>
            <w:fldChar w:fldCharType="begin"/>
          </w:r>
          <w:r>
            <w:instrText xml:space="preserve"> PAGEREF _Toc127260692 \h </w:instrText>
          </w:r>
          <w:r>
            <w:fldChar w:fldCharType="separate"/>
          </w:r>
          <w:r>
            <w:t>6</w:t>
          </w:r>
          <w:r>
            <w:fldChar w:fldCharType="end"/>
          </w:r>
          <w:r>
            <w:fldChar w:fldCharType="end"/>
          </w:r>
        </w:p>
        <w:p w14:paraId="10AF4882">
          <w:pPr>
            <w:pStyle w:val="16"/>
            <w:rPr>
              <w:rFonts w:eastAsiaTheme="minorEastAsia"/>
              <w:sz w:val="21"/>
              <w:szCs w:val="22"/>
            </w:rPr>
          </w:pPr>
          <w:r>
            <w:fldChar w:fldCharType="begin"/>
          </w:r>
          <w:r>
            <w:instrText xml:space="preserve"> HYPERLINK \l "_Toc127260693" </w:instrText>
          </w:r>
          <w:r>
            <w:fldChar w:fldCharType="separate"/>
          </w:r>
          <w:r>
            <w:rPr>
              <w:rStyle w:val="23"/>
            </w:rPr>
            <w:t>1.8</w:t>
          </w:r>
          <w:r>
            <w:rPr>
              <w:rFonts w:eastAsiaTheme="minorEastAsia"/>
              <w:sz w:val="21"/>
              <w:szCs w:val="22"/>
            </w:rPr>
            <w:tab/>
          </w:r>
          <w:r>
            <w:rPr>
              <w:rStyle w:val="23"/>
            </w:rPr>
            <w:t>IT系统管理</w:t>
          </w:r>
          <w:r>
            <w:tab/>
          </w:r>
          <w:r>
            <w:fldChar w:fldCharType="begin"/>
          </w:r>
          <w:r>
            <w:instrText xml:space="preserve"> PAGEREF _Toc127260693 \h </w:instrText>
          </w:r>
          <w:r>
            <w:fldChar w:fldCharType="separate"/>
          </w:r>
          <w:r>
            <w:t>6</w:t>
          </w:r>
          <w:r>
            <w:fldChar w:fldCharType="end"/>
          </w:r>
          <w:r>
            <w:fldChar w:fldCharType="end"/>
          </w:r>
        </w:p>
        <w:p w14:paraId="04307FA6">
          <w:pPr>
            <w:pStyle w:val="13"/>
            <w:rPr>
              <w:rFonts w:eastAsiaTheme="minorEastAsia"/>
              <w:b w:val="0"/>
              <w:bCs w:val="0"/>
              <w:caps w:val="0"/>
              <w:sz w:val="21"/>
              <w:szCs w:val="22"/>
            </w:rPr>
          </w:pPr>
          <w:r>
            <w:fldChar w:fldCharType="begin"/>
          </w:r>
          <w:r>
            <w:instrText xml:space="preserve"> HYPERLINK \l "_Toc127260694" </w:instrText>
          </w:r>
          <w:r>
            <w:fldChar w:fldCharType="separate"/>
          </w:r>
          <w:r>
            <w:rPr>
              <w:rStyle w:val="23"/>
            </w:rPr>
            <w:t>2.</w:t>
          </w:r>
          <w:r>
            <w:rPr>
              <w:rFonts w:eastAsiaTheme="minorEastAsia"/>
              <w:b w:val="0"/>
              <w:bCs w:val="0"/>
              <w:caps w:val="0"/>
              <w:sz w:val="21"/>
              <w:szCs w:val="22"/>
            </w:rPr>
            <w:tab/>
          </w:r>
          <w:r>
            <w:rPr>
              <w:rStyle w:val="23"/>
            </w:rPr>
            <w:t>投资理念与策略</w:t>
          </w:r>
          <w:r>
            <w:tab/>
          </w:r>
          <w:r>
            <w:fldChar w:fldCharType="begin"/>
          </w:r>
          <w:r>
            <w:instrText xml:space="preserve"> PAGEREF _Toc127260694 \h </w:instrText>
          </w:r>
          <w:r>
            <w:fldChar w:fldCharType="separate"/>
          </w:r>
          <w:r>
            <w:t>7</w:t>
          </w:r>
          <w:r>
            <w:fldChar w:fldCharType="end"/>
          </w:r>
          <w:r>
            <w:fldChar w:fldCharType="end"/>
          </w:r>
        </w:p>
        <w:p w14:paraId="61EA6BE6">
          <w:pPr>
            <w:pStyle w:val="16"/>
            <w:rPr>
              <w:rFonts w:eastAsiaTheme="minorEastAsia"/>
              <w:sz w:val="21"/>
              <w:szCs w:val="22"/>
            </w:rPr>
          </w:pPr>
          <w:r>
            <w:fldChar w:fldCharType="begin"/>
          </w:r>
          <w:r>
            <w:instrText xml:space="preserve"> HYPERLINK \l "_Toc127260695" </w:instrText>
          </w:r>
          <w:r>
            <w:fldChar w:fldCharType="separate"/>
          </w:r>
          <w:r>
            <w:rPr>
              <w:rStyle w:val="23"/>
            </w:rPr>
            <w:t>2.1</w:t>
          </w:r>
          <w:r>
            <w:rPr>
              <w:rFonts w:eastAsiaTheme="minorEastAsia"/>
              <w:sz w:val="21"/>
              <w:szCs w:val="22"/>
            </w:rPr>
            <w:tab/>
          </w:r>
          <w:r>
            <w:rPr>
              <w:rStyle w:val="23"/>
            </w:rPr>
            <w:t>投资理念及策略综述</w:t>
          </w:r>
          <w:r>
            <w:tab/>
          </w:r>
          <w:r>
            <w:fldChar w:fldCharType="begin"/>
          </w:r>
          <w:r>
            <w:instrText xml:space="preserve"> PAGEREF _Toc127260695 \h </w:instrText>
          </w:r>
          <w:r>
            <w:fldChar w:fldCharType="separate"/>
          </w:r>
          <w:r>
            <w:t>7</w:t>
          </w:r>
          <w:r>
            <w:fldChar w:fldCharType="end"/>
          </w:r>
          <w:r>
            <w:fldChar w:fldCharType="end"/>
          </w:r>
        </w:p>
        <w:p w14:paraId="5CACD02B">
          <w:pPr>
            <w:pStyle w:val="16"/>
            <w:rPr>
              <w:rFonts w:eastAsiaTheme="minorEastAsia"/>
              <w:sz w:val="21"/>
              <w:szCs w:val="22"/>
            </w:rPr>
          </w:pPr>
          <w:r>
            <w:fldChar w:fldCharType="begin"/>
          </w:r>
          <w:r>
            <w:instrText xml:space="preserve"> HYPERLINK \l "_Toc127260696" </w:instrText>
          </w:r>
          <w:r>
            <w:fldChar w:fldCharType="separate"/>
          </w:r>
          <w:r>
            <w:rPr>
              <w:rStyle w:val="23"/>
            </w:rPr>
            <w:t>2.2</w:t>
          </w:r>
          <w:r>
            <w:rPr>
              <w:rFonts w:eastAsiaTheme="minorEastAsia"/>
              <w:sz w:val="21"/>
              <w:szCs w:val="22"/>
            </w:rPr>
            <w:tab/>
          </w:r>
          <w:r>
            <w:rPr>
              <w:rStyle w:val="23"/>
            </w:rPr>
            <w:t>投资决策流程</w:t>
          </w:r>
          <w:r>
            <w:tab/>
          </w:r>
          <w:r>
            <w:fldChar w:fldCharType="begin"/>
          </w:r>
          <w:r>
            <w:instrText xml:space="preserve"> PAGEREF _Toc127260696 \h </w:instrText>
          </w:r>
          <w:r>
            <w:fldChar w:fldCharType="separate"/>
          </w:r>
          <w:r>
            <w:t>7</w:t>
          </w:r>
          <w:r>
            <w:fldChar w:fldCharType="end"/>
          </w:r>
          <w:r>
            <w:fldChar w:fldCharType="end"/>
          </w:r>
        </w:p>
        <w:p w14:paraId="6A2A7239">
          <w:pPr>
            <w:pStyle w:val="16"/>
            <w:rPr>
              <w:rFonts w:eastAsiaTheme="minorEastAsia"/>
              <w:sz w:val="21"/>
              <w:szCs w:val="22"/>
            </w:rPr>
          </w:pPr>
          <w:r>
            <w:fldChar w:fldCharType="begin"/>
          </w:r>
          <w:r>
            <w:instrText xml:space="preserve"> HYPERLINK \l "_Toc127260697" </w:instrText>
          </w:r>
          <w:r>
            <w:fldChar w:fldCharType="separate"/>
          </w:r>
          <w:r>
            <w:rPr>
              <w:rStyle w:val="23"/>
            </w:rPr>
            <w:t>2.3</w:t>
          </w:r>
          <w:r>
            <w:rPr>
              <w:rFonts w:eastAsiaTheme="minorEastAsia"/>
              <w:sz w:val="21"/>
              <w:szCs w:val="22"/>
            </w:rPr>
            <w:tab/>
          </w:r>
          <w:r>
            <w:rPr>
              <w:rStyle w:val="23"/>
            </w:rPr>
            <w:t>投资策略描述</w:t>
          </w:r>
          <w:r>
            <w:tab/>
          </w:r>
          <w:r>
            <w:fldChar w:fldCharType="begin"/>
          </w:r>
          <w:r>
            <w:instrText xml:space="preserve"> PAGEREF _Toc127260697 \h </w:instrText>
          </w:r>
          <w:r>
            <w:fldChar w:fldCharType="separate"/>
          </w:r>
          <w:r>
            <w:t>8</w:t>
          </w:r>
          <w:r>
            <w:fldChar w:fldCharType="end"/>
          </w:r>
          <w:r>
            <w:fldChar w:fldCharType="end"/>
          </w:r>
        </w:p>
        <w:p w14:paraId="653C6F03">
          <w:pPr>
            <w:pStyle w:val="16"/>
            <w:rPr>
              <w:rFonts w:eastAsiaTheme="minorEastAsia"/>
              <w:sz w:val="21"/>
              <w:szCs w:val="22"/>
            </w:rPr>
          </w:pPr>
          <w:r>
            <w:fldChar w:fldCharType="begin"/>
          </w:r>
          <w:r>
            <w:instrText xml:space="preserve"> HYPERLINK \l "_Toc127260698" </w:instrText>
          </w:r>
          <w:r>
            <w:fldChar w:fldCharType="separate"/>
          </w:r>
          <w:r>
            <w:rPr>
              <w:rStyle w:val="23"/>
            </w:rPr>
            <w:t>2.4</w:t>
          </w:r>
          <w:r>
            <w:rPr>
              <w:rFonts w:eastAsiaTheme="minorEastAsia"/>
              <w:sz w:val="21"/>
              <w:szCs w:val="22"/>
            </w:rPr>
            <w:tab/>
          </w:r>
          <w:r>
            <w:rPr>
              <w:rStyle w:val="23"/>
            </w:rPr>
            <w:t>业绩一致性比较</w:t>
          </w:r>
          <w:r>
            <w:tab/>
          </w:r>
          <w:r>
            <w:fldChar w:fldCharType="begin"/>
          </w:r>
          <w:r>
            <w:instrText xml:space="preserve"> PAGEREF _Toc127260698 \h </w:instrText>
          </w:r>
          <w:r>
            <w:fldChar w:fldCharType="separate"/>
          </w:r>
          <w:r>
            <w:t>13</w:t>
          </w:r>
          <w:r>
            <w:fldChar w:fldCharType="end"/>
          </w:r>
          <w:r>
            <w:fldChar w:fldCharType="end"/>
          </w:r>
        </w:p>
        <w:p w14:paraId="7FD9A4EE">
          <w:pPr>
            <w:pStyle w:val="13"/>
            <w:rPr>
              <w:rFonts w:eastAsiaTheme="minorEastAsia"/>
              <w:b w:val="0"/>
              <w:bCs w:val="0"/>
              <w:caps w:val="0"/>
              <w:sz w:val="21"/>
              <w:szCs w:val="22"/>
            </w:rPr>
          </w:pPr>
          <w:r>
            <w:fldChar w:fldCharType="begin"/>
          </w:r>
          <w:r>
            <w:instrText xml:space="preserve"> HYPERLINK \l "_Toc127260699" </w:instrText>
          </w:r>
          <w:r>
            <w:fldChar w:fldCharType="separate"/>
          </w:r>
          <w:r>
            <w:rPr>
              <w:rStyle w:val="23"/>
            </w:rPr>
            <w:t>3.</w:t>
          </w:r>
          <w:r>
            <w:rPr>
              <w:rFonts w:eastAsiaTheme="minorEastAsia"/>
              <w:b w:val="0"/>
              <w:bCs w:val="0"/>
              <w:caps w:val="0"/>
              <w:sz w:val="21"/>
              <w:szCs w:val="22"/>
            </w:rPr>
            <w:tab/>
          </w:r>
          <w:r>
            <w:rPr>
              <w:rStyle w:val="23"/>
            </w:rPr>
            <w:t>风险管理控制</w:t>
          </w:r>
          <w:r>
            <w:tab/>
          </w:r>
          <w:r>
            <w:fldChar w:fldCharType="begin"/>
          </w:r>
          <w:r>
            <w:instrText xml:space="preserve"> PAGEREF _Toc127260699 \h </w:instrText>
          </w:r>
          <w:r>
            <w:fldChar w:fldCharType="separate"/>
          </w:r>
          <w:r>
            <w:t>13</w:t>
          </w:r>
          <w:r>
            <w:fldChar w:fldCharType="end"/>
          </w:r>
          <w:r>
            <w:fldChar w:fldCharType="end"/>
          </w:r>
        </w:p>
        <w:p w14:paraId="16C12AD8">
          <w:pPr>
            <w:pStyle w:val="16"/>
            <w:rPr>
              <w:rFonts w:eastAsiaTheme="minorEastAsia"/>
              <w:sz w:val="21"/>
              <w:szCs w:val="22"/>
            </w:rPr>
          </w:pPr>
          <w:r>
            <w:fldChar w:fldCharType="begin"/>
          </w:r>
          <w:r>
            <w:instrText xml:space="preserve"> HYPERLINK \l "_Toc127260700" </w:instrText>
          </w:r>
          <w:r>
            <w:fldChar w:fldCharType="separate"/>
          </w:r>
          <w:r>
            <w:rPr>
              <w:rStyle w:val="23"/>
            </w:rPr>
            <w:t>3.1</w:t>
          </w:r>
          <w:r>
            <w:rPr>
              <w:rFonts w:eastAsiaTheme="minorEastAsia"/>
              <w:sz w:val="21"/>
              <w:szCs w:val="22"/>
            </w:rPr>
            <w:tab/>
          </w:r>
          <w:r>
            <w:rPr>
              <w:rStyle w:val="23"/>
            </w:rPr>
            <w:t>风险监控方法及系统</w:t>
          </w:r>
          <w:r>
            <w:tab/>
          </w:r>
          <w:r>
            <w:fldChar w:fldCharType="begin"/>
          </w:r>
          <w:r>
            <w:instrText xml:space="preserve"> PAGEREF _Toc127260700 \h </w:instrText>
          </w:r>
          <w:r>
            <w:fldChar w:fldCharType="separate"/>
          </w:r>
          <w:r>
            <w:t>13</w:t>
          </w:r>
          <w:r>
            <w:fldChar w:fldCharType="end"/>
          </w:r>
          <w:r>
            <w:fldChar w:fldCharType="end"/>
          </w:r>
        </w:p>
        <w:p w14:paraId="1967505C">
          <w:pPr>
            <w:pStyle w:val="16"/>
            <w:rPr>
              <w:rFonts w:eastAsiaTheme="minorEastAsia"/>
              <w:sz w:val="21"/>
              <w:szCs w:val="22"/>
            </w:rPr>
          </w:pPr>
          <w:r>
            <w:fldChar w:fldCharType="begin"/>
          </w:r>
          <w:r>
            <w:instrText xml:space="preserve"> HYPERLINK \l "_Toc127260701" </w:instrText>
          </w:r>
          <w:r>
            <w:fldChar w:fldCharType="separate"/>
          </w:r>
          <w:r>
            <w:rPr>
              <w:rStyle w:val="23"/>
            </w:rPr>
            <w:t>3.2</w:t>
          </w:r>
          <w:r>
            <w:rPr>
              <w:rFonts w:eastAsiaTheme="minorEastAsia"/>
              <w:sz w:val="21"/>
              <w:szCs w:val="22"/>
            </w:rPr>
            <w:tab/>
          </w:r>
          <w:r>
            <w:rPr>
              <w:rStyle w:val="23"/>
            </w:rPr>
            <w:t>单一风险管理</w:t>
          </w:r>
          <w:r>
            <w:tab/>
          </w:r>
          <w:r>
            <w:fldChar w:fldCharType="begin"/>
          </w:r>
          <w:r>
            <w:instrText xml:space="preserve"> PAGEREF _Toc127260701 \h </w:instrText>
          </w:r>
          <w:r>
            <w:fldChar w:fldCharType="separate"/>
          </w:r>
          <w:r>
            <w:t>13</w:t>
          </w:r>
          <w:r>
            <w:fldChar w:fldCharType="end"/>
          </w:r>
          <w:r>
            <w:fldChar w:fldCharType="end"/>
          </w:r>
        </w:p>
        <w:p w14:paraId="3FE57501">
          <w:pPr>
            <w:pStyle w:val="13"/>
            <w:rPr>
              <w:rFonts w:eastAsiaTheme="minorEastAsia"/>
              <w:b w:val="0"/>
              <w:bCs w:val="0"/>
              <w:caps w:val="0"/>
              <w:sz w:val="21"/>
              <w:szCs w:val="22"/>
            </w:rPr>
          </w:pPr>
          <w:r>
            <w:fldChar w:fldCharType="begin"/>
          </w:r>
          <w:r>
            <w:instrText xml:space="preserve"> HYPERLINK \l "_Toc127260702" </w:instrText>
          </w:r>
          <w:r>
            <w:fldChar w:fldCharType="separate"/>
          </w:r>
          <w:r>
            <w:rPr>
              <w:rStyle w:val="23"/>
            </w:rPr>
            <w:t>4.</w:t>
          </w:r>
          <w:r>
            <w:rPr>
              <w:rFonts w:eastAsiaTheme="minorEastAsia"/>
              <w:b w:val="0"/>
              <w:bCs w:val="0"/>
              <w:caps w:val="0"/>
              <w:sz w:val="21"/>
              <w:szCs w:val="22"/>
            </w:rPr>
            <w:tab/>
          </w:r>
          <w:r>
            <w:rPr>
              <w:rStyle w:val="23"/>
            </w:rPr>
            <w:t>产品管理情况</w:t>
          </w:r>
          <w:r>
            <w:tab/>
          </w:r>
          <w:r>
            <w:fldChar w:fldCharType="begin"/>
          </w:r>
          <w:r>
            <w:instrText xml:space="preserve"> PAGEREF _Toc127260702 \h </w:instrText>
          </w:r>
          <w:r>
            <w:fldChar w:fldCharType="separate"/>
          </w:r>
          <w:r>
            <w:t>13</w:t>
          </w:r>
          <w:r>
            <w:fldChar w:fldCharType="end"/>
          </w:r>
          <w:r>
            <w:fldChar w:fldCharType="end"/>
          </w:r>
        </w:p>
        <w:p w14:paraId="66079F3F">
          <w:pPr>
            <w:pStyle w:val="16"/>
            <w:rPr>
              <w:rFonts w:eastAsiaTheme="minorEastAsia"/>
              <w:sz w:val="21"/>
              <w:szCs w:val="22"/>
            </w:rPr>
          </w:pPr>
          <w:r>
            <w:fldChar w:fldCharType="begin"/>
          </w:r>
          <w:r>
            <w:instrText xml:space="preserve"> HYPERLINK \l "_Toc127260703" </w:instrText>
          </w:r>
          <w:r>
            <w:fldChar w:fldCharType="separate"/>
          </w:r>
          <w:r>
            <w:rPr>
              <w:rStyle w:val="23"/>
            </w:rPr>
            <w:t>4.1</w:t>
          </w:r>
          <w:r>
            <w:rPr>
              <w:rFonts w:eastAsiaTheme="minorEastAsia"/>
              <w:sz w:val="21"/>
              <w:szCs w:val="22"/>
            </w:rPr>
            <w:tab/>
          </w:r>
          <w:r>
            <w:rPr>
              <w:rStyle w:val="23"/>
            </w:rPr>
            <w:t>管理概况</w:t>
          </w:r>
          <w:r>
            <w:tab/>
          </w:r>
          <w:r>
            <w:fldChar w:fldCharType="begin"/>
          </w:r>
          <w:r>
            <w:instrText xml:space="preserve"> PAGEREF _Toc127260703 \h </w:instrText>
          </w:r>
          <w:r>
            <w:fldChar w:fldCharType="separate"/>
          </w:r>
          <w:r>
            <w:t>13</w:t>
          </w:r>
          <w:r>
            <w:fldChar w:fldCharType="end"/>
          </w:r>
          <w:r>
            <w:fldChar w:fldCharType="end"/>
          </w:r>
        </w:p>
        <w:p w14:paraId="0C9C98EF">
          <w:pPr>
            <w:pStyle w:val="13"/>
            <w:rPr>
              <w:rFonts w:eastAsiaTheme="minorEastAsia"/>
              <w:b w:val="0"/>
              <w:bCs w:val="0"/>
              <w:caps w:val="0"/>
              <w:sz w:val="21"/>
              <w:szCs w:val="22"/>
            </w:rPr>
          </w:pPr>
          <w:r>
            <w:fldChar w:fldCharType="begin"/>
          </w:r>
          <w:r>
            <w:instrText xml:space="preserve"> HYPERLINK \l "_Toc127260704" </w:instrText>
          </w:r>
          <w:r>
            <w:fldChar w:fldCharType="separate"/>
          </w:r>
          <w:r>
            <w:rPr>
              <w:rStyle w:val="23"/>
            </w:rPr>
            <w:t>5.</w:t>
          </w:r>
          <w:r>
            <w:rPr>
              <w:rFonts w:eastAsiaTheme="minorEastAsia"/>
              <w:b w:val="0"/>
              <w:bCs w:val="0"/>
              <w:caps w:val="0"/>
              <w:sz w:val="21"/>
              <w:szCs w:val="22"/>
            </w:rPr>
            <w:tab/>
          </w:r>
          <w:r>
            <w:rPr>
              <w:rStyle w:val="23"/>
            </w:rPr>
            <w:t>信用状况</w:t>
          </w:r>
          <w:r>
            <w:tab/>
          </w:r>
          <w:r>
            <w:fldChar w:fldCharType="begin"/>
          </w:r>
          <w:r>
            <w:instrText xml:space="preserve"> PAGEREF _Toc127260704 \h </w:instrText>
          </w:r>
          <w:r>
            <w:fldChar w:fldCharType="separate"/>
          </w:r>
          <w:r>
            <w:t>14</w:t>
          </w:r>
          <w:r>
            <w:fldChar w:fldCharType="end"/>
          </w:r>
          <w:r>
            <w:fldChar w:fldCharType="end"/>
          </w:r>
        </w:p>
        <w:p w14:paraId="5D62863E">
          <w:pPr>
            <w:pStyle w:val="13"/>
            <w:rPr>
              <w:rFonts w:eastAsiaTheme="minorEastAsia"/>
              <w:b w:val="0"/>
              <w:bCs w:val="0"/>
              <w:caps w:val="0"/>
              <w:sz w:val="21"/>
              <w:szCs w:val="22"/>
            </w:rPr>
          </w:pPr>
          <w:r>
            <w:fldChar w:fldCharType="begin"/>
          </w:r>
          <w:r>
            <w:instrText xml:space="preserve"> HYPERLINK \l "_Toc127260705" </w:instrText>
          </w:r>
          <w:r>
            <w:fldChar w:fldCharType="separate"/>
          </w:r>
          <w:r>
            <w:rPr>
              <w:rStyle w:val="23"/>
            </w:rPr>
            <w:t>6.</w:t>
          </w:r>
          <w:r>
            <w:rPr>
              <w:rFonts w:eastAsiaTheme="minorEastAsia"/>
              <w:b w:val="0"/>
              <w:bCs w:val="0"/>
              <w:caps w:val="0"/>
              <w:sz w:val="21"/>
              <w:szCs w:val="22"/>
            </w:rPr>
            <w:tab/>
          </w:r>
          <w:r>
            <w:rPr>
              <w:rStyle w:val="23"/>
            </w:rPr>
            <w:t>其他附件清单</w:t>
          </w:r>
          <w:r>
            <w:tab/>
          </w:r>
          <w:r>
            <w:fldChar w:fldCharType="begin"/>
          </w:r>
          <w:r>
            <w:instrText xml:space="preserve"> PAGEREF _Toc127260705 \h </w:instrText>
          </w:r>
          <w:r>
            <w:fldChar w:fldCharType="separate"/>
          </w:r>
          <w:r>
            <w:t>14</w:t>
          </w:r>
          <w:r>
            <w:fldChar w:fldCharType="end"/>
          </w:r>
          <w:r>
            <w:fldChar w:fldCharType="end"/>
          </w:r>
        </w:p>
        <w:p w14:paraId="5D2AD2AD">
          <w:pPr>
            <w:rPr>
              <w:rFonts w:ascii="仿宋" w:hAnsi="仿宋"/>
              <w:b/>
              <w:bCs/>
              <w:sz w:val="18"/>
              <w:szCs w:val="18"/>
              <w:lang w:val="zh-CN"/>
            </w:rPr>
          </w:pPr>
          <w:r>
            <w:rPr>
              <w:rFonts w:ascii="仿宋" w:hAnsi="仿宋"/>
              <w:b/>
              <w:bCs/>
              <w:sz w:val="20"/>
              <w:szCs w:val="20"/>
              <w:lang w:val="zh-CN"/>
            </w:rPr>
            <w:fldChar w:fldCharType="end"/>
          </w:r>
        </w:p>
      </w:sdtContent>
    </w:sdt>
    <w:p w14:paraId="657E81B5">
      <w:pPr>
        <w:jc w:val="center"/>
      </w:pPr>
    </w:p>
    <w:p w14:paraId="4D7B6DCB">
      <w:pPr>
        <w:widowControl/>
        <w:jc w:val="left"/>
        <w:rPr>
          <w:b/>
          <w:bCs/>
          <w:kern w:val="44"/>
          <w:sz w:val="28"/>
          <w:szCs w:val="44"/>
        </w:rPr>
      </w:pPr>
      <w:r>
        <w:br w:type="page"/>
      </w:r>
    </w:p>
    <w:p w14:paraId="1032D8A7">
      <w:pPr>
        <w:pStyle w:val="2"/>
      </w:pPr>
      <w:r>
        <w:rPr>
          <w:rFonts w:hint="eastAsia"/>
        </w:rPr>
        <w:t>基金管理方情况</w:t>
      </w:r>
    </w:p>
    <w:p w14:paraId="4006DC35">
      <w:pPr>
        <w:pStyle w:val="3"/>
      </w:pPr>
      <w:r>
        <w:rPr>
          <w:rFonts w:hint="eastAsia"/>
        </w:rPr>
        <w:t>1.1</w:t>
      </w:r>
      <w:r>
        <w:rPr>
          <w:rFonts w:hint="eastAsia"/>
        </w:rPr>
        <w:tab/>
      </w:r>
      <w:r>
        <w:rPr>
          <w:rFonts w:hint="eastAsia"/>
        </w:rPr>
        <w:t>基本信息</w:t>
      </w:r>
    </w:p>
    <w:p w14:paraId="7A82A953">
      <w:pPr>
        <w:pStyle w:val="27"/>
        <w:widowControl/>
        <w:numPr>
          <w:ilvl w:val="0"/>
          <w:numId w:val="4"/>
        </w:numPr>
        <w:ind w:firstLineChars="0"/>
        <w:jc w:val="left"/>
      </w:pPr>
      <w:r>
        <w:rPr>
          <w:rFonts w:hint="eastAsia"/>
        </w:rPr>
        <w:t>基金管理方基本信息。</w:t>
      </w:r>
    </w:p>
    <w:tbl>
      <w:tblPr>
        <w:tblStyle w:val="20"/>
        <w:tblW w:w="502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6"/>
        <w:gridCol w:w="6382"/>
      </w:tblGrid>
      <w:tr w14:paraId="38F7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1" w:type="pct"/>
          </w:tcPr>
          <w:p w14:paraId="0A974FE1">
            <w:pPr>
              <w:rPr>
                <w:rFonts w:ascii="仿宋" w:hAnsi="仿宋"/>
                <w:b/>
                <w:sz w:val="18"/>
                <w:szCs w:val="18"/>
              </w:rPr>
            </w:pPr>
            <w:r>
              <w:rPr>
                <w:rFonts w:hint="eastAsia" w:ascii="仿宋" w:hAnsi="仿宋"/>
                <w:b/>
                <w:sz w:val="18"/>
                <w:szCs w:val="18"/>
              </w:rPr>
              <w:t>公司</w:t>
            </w:r>
            <w:r>
              <w:rPr>
                <w:rFonts w:ascii="仿宋" w:hAnsi="仿宋"/>
                <w:b/>
                <w:sz w:val="18"/>
                <w:szCs w:val="18"/>
              </w:rPr>
              <w:t>名称</w:t>
            </w:r>
          </w:p>
        </w:tc>
        <w:tc>
          <w:tcPr>
            <w:tcW w:w="3188" w:type="pct"/>
          </w:tcPr>
          <w:p w14:paraId="2F0A1A84">
            <w:pPr>
              <w:rPr>
                <w:rFonts w:ascii="仿宋" w:hAnsi="仿宋"/>
                <w:sz w:val="18"/>
                <w:szCs w:val="18"/>
              </w:rPr>
            </w:pPr>
            <w:bookmarkStart w:id="119" w:name="table_1_row0_col1"/>
            <w:bookmarkEnd w:id="119"/>
          </w:p>
        </w:tc>
      </w:tr>
      <w:tr w14:paraId="29BC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5E5CAF51">
            <w:pPr>
              <w:rPr>
                <w:rFonts w:ascii="仿宋" w:hAnsi="仿宋"/>
                <w:b/>
                <w:sz w:val="18"/>
                <w:szCs w:val="18"/>
              </w:rPr>
            </w:pPr>
            <w:r>
              <w:rPr>
                <w:rFonts w:hint="eastAsia" w:ascii="仿宋" w:hAnsi="仿宋"/>
                <w:b/>
                <w:sz w:val="18"/>
                <w:szCs w:val="18"/>
              </w:rPr>
              <w:t>曾用名（如有）</w:t>
            </w:r>
          </w:p>
        </w:tc>
        <w:tc>
          <w:tcPr>
            <w:tcW w:w="3188" w:type="pct"/>
          </w:tcPr>
          <w:p w14:paraId="7DEC7231">
            <w:pPr>
              <w:rPr>
                <w:rFonts w:ascii="仿宋" w:hAnsi="仿宋"/>
                <w:sz w:val="18"/>
                <w:szCs w:val="18"/>
              </w:rPr>
            </w:pPr>
            <w:bookmarkStart w:id="120" w:name="table_1_row1_col1"/>
            <w:bookmarkEnd w:id="120"/>
          </w:p>
        </w:tc>
      </w:tr>
      <w:tr w14:paraId="57F1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20262411">
            <w:pPr>
              <w:rPr>
                <w:rFonts w:ascii="仿宋" w:hAnsi="仿宋"/>
                <w:b/>
                <w:sz w:val="18"/>
                <w:szCs w:val="18"/>
              </w:rPr>
            </w:pPr>
            <w:r>
              <w:rPr>
                <w:rFonts w:hint="eastAsia" w:ascii="仿宋" w:hAnsi="仿宋"/>
                <w:b/>
                <w:sz w:val="18"/>
                <w:szCs w:val="18"/>
              </w:rPr>
              <w:t>成立时间/</w:t>
            </w:r>
            <w:r>
              <w:rPr>
                <w:rFonts w:ascii="仿宋" w:hAnsi="仿宋"/>
                <w:b/>
                <w:sz w:val="18"/>
                <w:szCs w:val="18"/>
              </w:rPr>
              <w:t>注册资本</w:t>
            </w:r>
            <w:r>
              <w:rPr>
                <w:rFonts w:hint="eastAsia" w:ascii="仿宋" w:hAnsi="仿宋"/>
                <w:b/>
                <w:sz w:val="18"/>
                <w:szCs w:val="18"/>
              </w:rPr>
              <w:t>/</w:t>
            </w:r>
            <w:r>
              <w:rPr>
                <w:rFonts w:hint="eastAsia" w:ascii="仿宋" w:hAnsi="仿宋"/>
                <w:b/>
                <w:bCs/>
                <w:sz w:val="18"/>
                <w:szCs w:val="18"/>
              </w:rPr>
              <w:t>实缴资本</w:t>
            </w:r>
          </w:p>
        </w:tc>
        <w:tc>
          <w:tcPr>
            <w:tcW w:w="3188" w:type="pct"/>
          </w:tcPr>
          <w:p w14:paraId="739D24C4">
            <w:pPr>
              <w:rPr>
                <w:rFonts w:ascii="仿宋" w:hAnsi="仿宋"/>
                <w:sz w:val="18"/>
                <w:szCs w:val="18"/>
              </w:rPr>
            </w:pPr>
            <w:bookmarkStart w:id="121" w:name="table_1_row2_col1"/>
            <w:bookmarkEnd w:id="121"/>
          </w:p>
        </w:tc>
      </w:tr>
      <w:tr w14:paraId="398C8AC1">
        <w:tblPrEx>
          <w:tblCellMar>
            <w:top w:w="0" w:type="dxa"/>
            <w:left w:w="108" w:type="dxa"/>
            <w:bottom w:w="0" w:type="dxa"/>
            <w:right w:w="108" w:type="dxa"/>
          </w:tblCellMar>
        </w:tblPrEx>
        <w:tc>
          <w:tcPr>
            <w:tcW w:w="1811" w:type="pct"/>
          </w:tcPr>
          <w:p w14:paraId="2A0BE2CA">
            <w:pPr>
              <w:rPr>
                <w:rFonts w:ascii="仿宋" w:hAnsi="仿宋"/>
                <w:b/>
                <w:sz w:val="18"/>
                <w:szCs w:val="18"/>
              </w:rPr>
            </w:pPr>
            <w:r>
              <w:rPr>
                <w:rFonts w:hint="eastAsia" w:ascii="仿宋" w:hAnsi="仿宋"/>
                <w:b/>
                <w:sz w:val="18"/>
                <w:szCs w:val="18"/>
              </w:rPr>
              <w:t>注册</w:t>
            </w:r>
            <w:r>
              <w:rPr>
                <w:rFonts w:ascii="仿宋" w:hAnsi="仿宋"/>
                <w:b/>
                <w:sz w:val="18"/>
                <w:szCs w:val="18"/>
              </w:rPr>
              <w:t>地址</w:t>
            </w:r>
            <w:r>
              <w:rPr>
                <w:rFonts w:hint="eastAsia" w:ascii="仿宋" w:hAnsi="仿宋"/>
                <w:b/>
                <w:sz w:val="18"/>
                <w:szCs w:val="18"/>
              </w:rPr>
              <w:t>/实际办公地址</w:t>
            </w:r>
          </w:p>
        </w:tc>
        <w:tc>
          <w:tcPr>
            <w:tcW w:w="3188" w:type="pct"/>
          </w:tcPr>
          <w:p w14:paraId="2E492723">
            <w:pPr>
              <w:rPr>
                <w:rFonts w:ascii="仿宋" w:hAnsi="仿宋"/>
                <w:sz w:val="18"/>
                <w:szCs w:val="18"/>
              </w:rPr>
            </w:pPr>
            <w:bookmarkStart w:id="122" w:name="table_1_row3_col1"/>
            <w:bookmarkEnd w:id="122"/>
          </w:p>
        </w:tc>
      </w:tr>
      <w:tr w14:paraId="2E41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41C290A8">
            <w:pPr>
              <w:rPr>
                <w:rFonts w:ascii="仿宋" w:hAnsi="仿宋"/>
                <w:b/>
                <w:sz w:val="18"/>
                <w:szCs w:val="18"/>
              </w:rPr>
            </w:pPr>
            <w:r>
              <w:rPr>
                <w:rFonts w:hint="eastAsia" w:ascii="仿宋" w:hAnsi="仿宋"/>
                <w:b/>
                <w:sz w:val="18"/>
                <w:szCs w:val="18"/>
              </w:rPr>
              <w:t>公司法人</w:t>
            </w:r>
          </w:p>
        </w:tc>
        <w:tc>
          <w:tcPr>
            <w:tcW w:w="3188" w:type="pct"/>
          </w:tcPr>
          <w:p w14:paraId="5D3E5AB1">
            <w:pPr>
              <w:rPr>
                <w:rFonts w:ascii="仿宋" w:hAnsi="仿宋"/>
                <w:sz w:val="18"/>
                <w:szCs w:val="18"/>
              </w:rPr>
            </w:pPr>
            <w:bookmarkStart w:id="123" w:name="table_1_row4_col1"/>
            <w:bookmarkEnd w:id="123"/>
          </w:p>
        </w:tc>
      </w:tr>
      <w:tr w14:paraId="0EFFEA8D">
        <w:tblPrEx>
          <w:tblCellMar>
            <w:top w:w="0" w:type="dxa"/>
            <w:left w:w="108" w:type="dxa"/>
            <w:bottom w:w="0" w:type="dxa"/>
            <w:right w:w="108" w:type="dxa"/>
          </w:tblCellMar>
        </w:tblPrEx>
        <w:tc>
          <w:tcPr>
            <w:tcW w:w="1811" w:type="pct"/>
          </w:tcPr>
          <w:p w14:paraId="6BF230EC">
            <w:pPr>
              <w:rPr>
                <w:rFonts w:ascii="仿宋" w:hAnsi="仿宋"/>
                <w:b/>
                <w:sz w:val="18"/>
                <w:szCs w:val="18"/>
              </w:rPr>
            </w:pPr>
            <w:r>
              <w:rPr>
                <w:rFonts w:hint="eastAsia" w:ascii="仿宋" w:hAnsi="仿宋"/>
                <w:b/>
                <w:sz w:val="18"/>
                <w:szCs w:val="18"/>
              </w:rPr>
              <w:t>主营范围</w:t>
            </w:r>
          </w:p>
        </w:tc>
        <w:tc>
          <w:tcPr>
            <w:tcW w:w="3188" w:type="pct"/>
          </w:tcPr>
          <w:p w14:paraId="0CB9EDAD">
            <w:pPr>
              <w:rPr>
                <w:rFonts w:ascii="仿宋" w:hAnsi="仿宋"/>
                <w:sz w:val="18"/>
                <w:szCs w:val="18"/>
              </w:rPr>
            </w:pPr>
            <w:bookmarkStart w:id="124" w:name="table_1_row5_col1"/>
            <w:bookmarkEnd w:id="124"/>
          </w:p>
        </w:tc>
      </w:tr>
      <w:tr w14:paraId="7AF3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61DEFB0A">
            <w:pPr>
              <w:rPr>
                <w:rFonts w:ascii="仿宋" w:hAnsi="仿宋"/>
                <w:b/>
                <w:sz w:val="18"/>
                <w:szCs w:val="18"/>
              </w:rPr>
            </w:pPr>
            <w:r>
              <w:rPr>
                <w:rFonts w:hint="eastAsia" w:ascii="仿宋" w:hAnsi="仿宋"/>
                <w:b/>
                <w:sz w:val="18"/>
                <w:szCs w:val="18"/>
              </w:rPr>
              <w:t>基金业协会备案编号/备案时间</w:t>
            </w:r>
          </w:p>
        </w:tc>
        <w:tc>
          <w:tcPr>
            <w:tcW w:w="3188" w:type="pct"/>
          </w:tcPr>
          <w:p w14:paraId="67C3C5F8">
            <w:pPr>
              <w:rPr>
                <w:rFonts w:ascii="仿宋" w:hAnsi="仿宋"/>
                <w:sz w:val="18"/>
                <w:szCs w:val="18"/>
              </w:rPr>
            </w:pPr>
            <w:bookmarkStart w:id="125" w:name="table_1_row6_col1"/>
            <w:bookmarkEnd w:id="125"/>
          </w:p>
        </w:tc>
      </w:tr>
      <w:tr w14:paraId="0012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4A1B5A15">
            <w:pPr>
              <w:rPr>
                <w:rFonts w:ascii="仿宋" w:hAnsi="仿宋"/>
                <w:b/>
                <w:sz w:val="18"/>
                <w:szCs w:val="18"/>
              </w:rPr>
            </w:pPr>
            <w:r>
              <w:rPr>
                <w:rFonts w:hint="eastAsia" w:ascii="仿宋" w:hAnsi="仿宋"/>
                <w:b/>
                <w:sz w:val="18"/>
                <w:szCs w:val="18"/>
              </w:rPr>
              <w:t>是否基金业协会会员（获得时间）</w:t>
            </w:r>
          </w:p>
        </w:tc>
        <w:tc>
          <w:tcPr>
            <w:tcW w:w="3188" w:type="pct"/>
          </w:tcPr>
          <w:p w14:paraId="3CAF9DFA">
            <w:pPr>
              <w:rPr>
                <w:rFonts w:ascii="仿宋" w:hAnsi="仿宋"/>
                <w:sz w:val="18"/>
                <w:szCs w:val="18"/>
              </w:rPr>
            </w:pPr>
            <w:bookmarkStart w:id="126" w:name="table_1_row7_col1"/>
            <w:bookmarkEnd w:id="126"/>
          </w:p>
        </w:tc>
      </w:tr>
      <w:tr w14:paraId="645B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3AA2A8EF">
            <w:pPr>
              <w:rPr>
                <w:rFonts w:ascii="仿宋" w:hAnsi="仿宋"/>
                <w:b/>
                <w:sz w:val="18"/>
                <w:szCs w:val="18"/>
              </w:rPr>
            </w:pPr>
            <w:r>
              <w:rPr>
                <w:rFonts w:hint="eastAsia" w:ascii="仿宋" w:hAnsi="仿宋"/>
                <w:b/>
                <w:sz w:val="18"/>
                <w:szCs w:val="18"/>
              </w:rPr>
              <w:t>最新资产管理总规模（统计截止日）</w:t>
            </w:r>
          </w:p>
        </w:tc>
        <w:tc>
          <w:tcPr>
            <w:tcW w:w="3188" w:type="pct"/>
          </w:tcPr>
          <w:p w14:paraId="6F422971">
            <w:pPr>
              <w:rPr>
                <w:rFonts w:ascii="仿宋" w:hAnsi="仿宋"/>
                <w:sz w:val="18"/>
                <w:szCs w:val="18"/>
              </w:rPr>
            </w:pPr>
            <w:bookmarkStart w:id="127" w:name="table_1_row8_col1"/>
            <w:bookmarkEnd w:id="127"/>
          </w:p>
        </w:tc>
      </w:tr>
      <w:tr w14:paraId="2A25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32175287">
            <w:pPr>
              <w:ind w:firstLine="542" w:firstLineChars="300"/>
              <w:rPr>
                <w:rFonts w:ascii="仿宋" w:hAnsi="仿宋"/>
                <w:b/>
                <w:sz w:val="18"/>
                <w:szCs w:val="18"/>
              </w:rPr>
            </w:pPr>
            <w:r>
              <w:rPr>
                <w:rFonts w:hint="eastAsia" w:ascii="仿宋" w:hAnsi="仿宋"/>
                <w:b/>
                <w:sz w:val="18"/>
                <w:szCs w:val="18"/>
              </w:rPr>
              <w:t>总规模中管理人自有资金规模</w:t>
            </w:r>
          </w:p>
        </w:tc>
        <w:tc>
          <w:tcPr>
            <w:tcW w:w="3188" w:type="pct"/>
          </w:tcPr>
          <w:p w14:paraId="778F1ACB">
            <w:pPr>
              <w:rPr>
                <w:rFonts w:ascii="仿宋" w:hAnsi="仿宋"/>
                <w:sz w:val="18"/>
                <w:szCs w:val="18"/>
              </w:rPr>
            </w:pPr>
            <w:bookmarkStart w:id="128" w:name="table_1_row9_col1"/>
            <w:bookmarkEnd w:id="128"/>
          </w:p>
        </w:tc>
      </w:tr>
      <w:tr w14:paraId="4816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74110215">
            <w:pPr>
              <w:ind w:firstLine="542" w:firstLineChars="300"/>
              <w:rPr>
                <w:rFonts w:ascii="仿宋" w:hAnsi="仿宋"/>
                <w:b/>
                <w:sz w:val="18"/>
                <w:szCs w:val="18"/>
              </w:rPr>
            </w:pPr>
            <w:r>
              <w:rPr>
                <w:rFonts w:hint="eastAsia" w:ascii="仿宋" w:hAnsi="仿宋"/>
                <w:b/>
                <w:sz w:val="18"/>
                <w:szCs w:val="18"/>
              </w:rPr>
              <w:t>过去三年年末管理规模变动</w:t>
            </w:r>
          </w:p>
        </w:tc>
        <w:tc>
          <w:tcPr>
            <w:tcW w:w="3188" w:type="pct"/>
          </w:tcPr>
          <w:p w14:paraId="4D7EFC83">
            <w:pPr>
              <w:rPr>
                <w:rFonts w:ascii="仿宋" w:hAnsi="仿宋"/>
                <w:sz w:val="18"/>
                <w:szCs w:val="18"/>
              </w:rPr>
            </w:pPr>
            <w:bookmarkStart w:id="129" w:name="table_1_row10_col1"/>
            <w:bookmarkEnd w:id="129"/>
          </w:p>
        </w:tc>
      </w:tr>
      <w:tr w14:paraId="4692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6090EA2C">
            <w:pPr>
              <w:rPr>
                <w:rFonts w:ascii="仿宋" w:hAnsi="仿宋"/>
                <w:b/>
                <w:sz w:val="18"/>
                <w:szCs w:val="18"/>
              </w:rPr>
            </w:pPr>
            <w:r>
              <w:rPr>
                <w:rFonts w:hint="eastAsia" w:ascii="仿宋" w:hAnsi="仿宋"/>
                <w:b/>
                <w:sz w:val="18"/>
                <w:szCs w:val="18"/>
              </w:rPr>
              <w:t>累计发行产品支数/存续产品支数</w:t>
            </w:r>
          </w:p>
        </w:tc>
        <w:tc>
          <w:tcPr>
            <w:tcW w:w="3188" w:type="pct"/>
          </w:tcPr>
          <w:p w14:paraId="01611962">
            <w:pPr>
              <w:rPr>
                <w:rFonts w:ascii="仿宋" w:hAnsi="仿宋"/>
                <w:sz w:val="18"/>
                <w:szCs w:val="18"/>
              </w:rPr>
            </w:pPr>
            <w:bookmarkStart w:id="130" w:name="table_1_row11_col1"/>
            <w:bookmarkEnd w:id="130"/>
          </w:p>
        </w:tc>
      </w:tr>
      <w:tr w14:paraId="1DB5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0CDFBEA4">
            <w:pPr>
              <w:ind w:firstLine="542" w:firstLineChars="300"/>
              <w:rPr>
                <w:rFonts w:ascii="仿宋" w:hAnsi="仿宋"/>
                <w:b/>
                <w:sz w:val="18"/>
                <w:szCs w:val="18"/>
              </w:rPr>
            </w:pPr>
            <w:r>
              <w:rPr>
                <w:rFonts w:hint="eastAsia" w:ascii="仿宋" w:hAnsi="仿宋"/>
                <w:b/>
                <w:sz w:val="18"/>
                <w:szCs w:val="18"/>
              </w:rPr>
              <w:t>因触及止损线而清盘的产品数量</w:t>
            </w:r>
          </w:p>
        </w:tc>
        <w:tc>
          <w:tcPr>
            <w:tcW w:w="3188" w:type="pct"/>
          </w:tcPr>
          <w:p w14:paraId="0FD7B47A">
            <w:pPr>
              <w:rPr>
                <w:rFonts w:ascii="仿宋" w:hAnsi="仿宋"/>
                <w:sz w:val="18"/>
                <w:szCs w:val="18"/>
              </w:rPr>
            </w:pPr>
            <w:bookmarkStart w:id="131" w:name="table_1_row12_col1"/>
            <w:bookmarkEnd w:id="131"/>
          </w:p>
        </w:tc>
      </w:tr>
      <w:tr w14:paraId="0451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147E935D">
            <w:pPr>
              <w:ind w:firstLine="542" w:firstLineChars="300"/>
              <w:rPr>
                <w:rFonts w:ascii="仿宋" w:hAnsi="仿宋"/>
                <w:b/>
                <w:sz w:val="18"/>
                <w:szCs w:val="18"/>
              </w:rPr>
            </w:pPr>
            <w:r>
              <w:rPr>
                <w:rFonts w:hint="eastAsia" w:ascii="仿宋" w:hAnsi="仿宋"/>
                <w:b/>
                <w:sz w:val="18"/>
                <w:szCs w:val="18"/>
              </w:rPr>
              <w:t>存续产品中净值大于1的产品比例</w:t>
            </w:r>
          </w:p>
        </w:tc>
        <w:tc>
          <w:tcPr>
            <w:tcW w:w="3188" w:type="pct"/>
          </w:tcPr>
          <w:p w14:paraId="7CCDBA57">
            <w:pPr>
              <w:rPr>
                <w:rFonts w:ascii="仿宋" w:hAnsi="仿宋"/>
                <w:sz w:val="18"/>
                <w:szCs w:val="18"/>
              </w:rPr>
            </w:pPr>
            <w:bookmarkStart w:id="132" w:name="table_1_row13_col1"/>
            <w:bookmarkEnd w:id="132"/>
          </w:p>
        </w:tc>
      </w:tr>
      <w:tr w14:paraId="78C5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2CE4F13E">
            <w:pPr>
              <w:rPr>
                <w:rFonts w:ascii="仿宋" w:hAnsi="仿宋"/>
                <w:b/>
                <w:sz w:val="18"/>
                <w:szCs w:val="18"/>
              </w:rPr>
            </w:pPr>
            <w:r>
              <w:rPr>
                <w:rFonts w:hint="eastAsia" w:ascii="仿宋" w:hAnsi="仿宋"/>
                <w:b/>
                <w:sz w:val="18"/>
                <w:szCs w:val="18"/>
              </w:rPr>
              <w:t>投顾管理资产规模（如有）</w:t>
            </w:r>
          </w:p>
        </w:tc>
        <w:tc>
          <w:tcPr>
            <w:tcW w:w="3188" w:type="pct"/>
          </w:tcPr>
          <w:p w14:paraId="250582F8">
            <w:pPr>
              <w:rPr>
                <w:rFonts w:ascii="仿宋" w:hAnsi="仿宋"/>
                <w:sz w:val="18"/>
                <w:szCs w:val="18"/>
              </w:rPr>
            </w:pPr>
            <w:bookmarkStart w:id="133" w:name="table_1_row14_col1"/>
            <w:bookmarkEnd w:id="133"/>
          </w:p>
        </w:tc>
      </w:tr>
      <w:tr w14:paraId="2B87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1094DECB">
            <w:pPr>
              <w:rPr>
                <w:rFonts w:ascii="仿宋" w:hAnsi="仿宋"/>
                <w:b/>
                <w:sz w:val="18"/>
                <w:szCs w:val="18"/>
              </w:rPr>
            </w:pPr>
            <w:r>
              <w:rPr>
                <w:rFonts w:hint="eastAsia" w:ascii="仿宋" w:hAnsi="仿宋"/>
                <w:b/>
                <w:sz w:val="18"/>
                <w:szCs w:val="18"/>
              </w:rPr>
              <w:t>正式员工总数（是否包括全资子公司）</w:t>
            </w:r>
          </w:p>
        </w:tc>
        <w:tc>
          <w:tcPr>
            <w:tcW w:w="3188" w:type="pct"/>
          </w:tcPr>
          <w:p w14:paraId="789E3DC8">
            <w:pPr>
              <w:rPr>
                <w:rFonts w:ascii="仿宋" w:hAnsi="仿宋"/>
                <w:sz w:val="18"/>
                <w:szCs w:val="18"/>
              </w:rPr>
            </w:pPr>
            <w:bookmarkStart w:id="134" w:name="table_1_row15_col1"/>
            <w:bookmarkEnd w:id="134"/>
          </w:p>
        </w:tc>
      </w:tr>
      <w:tr w14:paraId="4720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77BC195C">
            <w:pPr>
              <w:ind w:firstLine="542" w:firstLineChars="300"/>
              <w:rPr>
                <w:rFonts w:ascii="仿宋" w:hAnsi="仿宋"/>
                <w:b/>
                <w:sz w:val="18"/>
                <w:szCs w:val="18"/>
              </w:rPr>
            </w:pPr>
            <w:r>
              <w:rPr>
                <w:rFonts w:hint="eastAsia" w:ascii="仿宋" w:hAnsi="仿宋"/>
                <w:b/>
                <w:sz w:val="18"/>
                <w:szCs w:val="18"/>
              </w:rPr>
              <w:t>投研团队人数</w:t>
            </w:r>
          </w:p>
        </w:tc>
        <w:tc>
          <w:tcPr>
            <w:tcW w:w="3188" w:type="pct"/>
          </w:tcPr>
          <w:p w14:paraId="60EC56C5">
            <w:pPr>
              <w:rPr>
                <w:rFonts w:ascii="仿宋" w:hAnsi="仿宋"/>
                <w:sz w:val="18"/>
                <w:szCs w:val="18"/>
              </w:rPr>
            </w:pPr>
            <w:bookmarkStart w:id="135" w:name="table_1_row16_col1"/>
            <w:bookmarkEnd w:id="135"/>
          </w:p>
        </w:tc>
      </w:tr>
      <w:tr w14:paraId="097B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00101EB6">
            <w:pPr>
              <w:ind w:firstLine="542" w:firstLineChars="300"/>
              <w:rPr>
                <w:rFonts w:ascii="仿宋" w:hAnsi="仿宋"/>
                <w:b/>
                <w:sz w:val="18"/>
                <w:szCs w:val="18"/>
              </w:rPr>
            </w:pPr>
            <w:r>
              <w:rPr>
                <w:rFonts w:hint="eastAsia" w:ascii="仿宋" w:hAnsi="仿宋"/>
                <w:b/>
                <w:sz w:val="18"/>
                <w:szCs w:val="18"/>
              </w:rPr>
              <w:t>近一年投研团队人数变化</w:t>
            </w:r>
          </w:p>
        </w:tc>
        <w:tc>
          <w:tcPr>
            <w:tcW w:w="3188" w:type="pct"/>
          </w:tcPr>
          <w:p w14:paraId="5BE4DADE">
            <w:pPr>
              <w:rPr>
                <w:rFonts w:ascii="仿宋" w:hAnsi="仿宋"/>
                <w:sz w:val="18"/>
                <w:szCs w:val="18"/>
              </w:rPr>
            </w:pPr>
            <w:bookmarkStart w:id="136" w:name="table_1_row17_col1"/>
            <w:bookmarkEnd w:id="136"/>
          </w:p>
        </w:tc>
      </w:tr>
      <w:tr w14:paraId="4134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02056440">
            <w:pPr>
              <w:rPr>
                <w:rFonts w:ascii="仿宋" w:hAnsi="仿宋"/>
                <w:b/>
                <w:sz w:val="18"/>
                <w:szCs w:val="18"/>
              </w:rPr>
            </w:pPr>
            <w:r>
              <w:rPr>
                <w:rFonts w:ascii="仿宋" w:hAnsi="仿宋" w:cs="宋体"/>
                <w:b/>
                <w:bCs/>
                <w:color w:val="000000"/>
                <w:kern w:val="0"/>
                <w:sz w:val="18"/>
                <w:szCs w:val="18"/>
              </w:rPr>
              <w:t>是否</w:t>
            </w:r>
            <w:r>
              <w:rPr>
                <w:rFonts w:hint="eastAsia" w:ascii="仿宋" w:hAnsi="仿宋" w:cs="宋体"/>
                <w:b/>
                <w:bCs/>
                <w:color w:val="000000"/>
                <w:kern w:val="0"/>
                <w:sz w:val="18"/>
                <w:szCs w:val="18"/>
              </w:rPr>
              <w:t>配</w:t>
            </w:r>
            <w:r>
              <w:rPr>
                <w:rFonts w:ascii="仿宋" w:hAnsi="仿宋" w:cs="宋体"/>
                <w:b/>
                <w:bCs/>
                <w:color w:val="000000"/>
                <w:kern w:val="0"/>
                <w:sz w:val="18"/>
                <w:szCs w:val="18"/>
              </w:rPr>
              <w:t>备</w:t>
            </w:r>
            <w:r>
              <w:rPr>
                <w:rFonts w:hint="eastAsia" w:ascii="仿宋" w:hAnsi="仿宋" w:cs="宋体"/>
                <w:b/>
                <w:bCs/>
                <w:color w:val="000000"/>
                <w:kern w:val="0"/>
                <w:sz w:val="18"/>
                <w:szCs w:val="18"/>
              </w:rPr>
              <w:t>专职合规风控负责人</w:t>
            </w:r>
          </w:p>
        </w:tc>
        <w:tc>
          <w:tcPr>
            <w:tcW w:w="3188" w:type="pct"/>
          </w:tcPr>
          <w:p w14:paraId="0D2B5874">
            <w:pPr>
              <w:rPr>
                <w:rFonts w:ascii="仿宋" w:hAnsi="仿宋"/>
                <w:sz w:val="18"/>
                <w:szCs w:val="18"/>
              </w:rPr>
            </w:pPr>
            <w:bookmarkStart w:id="137" w:name="table_1_row18_col1"/>
            <w:bookmarkEnd w:id="137"/>
          </w:p>
        </w:tc>
      </w:tr>
      <w:tr w14:paraId="1A92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24F997F9">
            <w:pPr>
              <w:ind w:firstLine="542" w:firstLineChars="300"/>
              <w:rPr>
                <w:rFonts w:ascii="仿宋" w:hAnsi="仿宋"/>
                <w:b/>
                <w:sz w:val="18"/>
                <w:szCs w:val="18"/>
              </w:rPr>
            </w:pPr>
            <w:r>
              <w:rPr>
                <w:rFonts w:hint="eastAsia" w:ascii="仿宋" w:hAnsi="仿宋" w:cs="宋体"/>
                <w:b/>
                <w:bCs/>
                <w:color w:val="000000"/>
                <w:kern w:val="0"/>
                <w:sz w:val="18"/>
                <w:szCs w:val="18"/>
              </w:rPr>
              <w:t>合规风控负责人从业年限</w:t>
            </w:r>
          </w:p>
        </w:tc>
        <w:tc>
          <w:tcPr>
            <w:tcW w:w="3188" w:type="pct"/>
          </w:tcPr>
          <w:p w14:paraId="5B5FA84C">
            <w:pPr>
              <w:rPr>
                <w:rFonts w:ascii="仿宋" w:hAnsi="仿宋"/>
                <w:sz w:val="18"/>
                <w:szCs w:val="18"/>
              </w:rPr>
            </w:pPr>
            <w:bookmarkStart w:id="138" w:name="table_1_row19_col1"/>
            <w:bookmarkEnd w:id="138"/>
          </w:p>
        </w:tc>
      </w:tr>
      <w:tr w14:paraId="2702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1E02023C">
            <w:pPr>
              <w:ind w:firstLine="542" w:firstLineChars="300"/>
              <w:rPr>
                <w:rFonts w:ascii="仿宋" w:hAnsi="仿宋"/>
                <w:b/>
                <w:sz w:val="18"/>
                <w:szCs w:val="18"/>
              </w:rPr>
            </w:pPr>
            <w:r>
              <w:rPr>
                <w:rFonts w:hint="eastAsia" w:ascii="仿宋" w:hAnsi="仿宋" w:cs="宋体"/>
                <w:b/>
                <w:bCs/>
                <w:color w:val="000000"/>
                <w:kern w:val="0"/>
                <w:sz w:val="18"/>
                <w:szCs w:val="18"/>
              </w:rPr>
              <w:t>合规风控团队人数</w:t>
            </w:r>
          </w:p>
        </w:tc>
        <w:tc>
          <w:tcPr>
            <w:tcW w:w="3188" w:type="pct"/>
          </w:tcPr>
          <w:p w14:paraId="22C61296">
            <w:pPr>
              <w:rPr>
                <w:rFonts w:ascii="仿宋" w:hAnsi="仿宋"/>
                <w:sz w:val="18"/>
                <w:szCs w:val="18"/>
              </w:rPr>
            </w:pPr>
            <w:bookmarkStart w:id="139" w:name="table_1_row20_col1"/>
            <w:bookmarkEnd w:id="139"/>
          </w:p>
        </w:tc>
      </w:tr>
      <w:tr w14:paraId="1B55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1F570D25">
            <w:pPr>
              <w:rPr>
                <w:rFonts w:ascii="仿宋" w:hAnsi="仿宋" w:cs="宋体"/>
                <w:b/>
                <w:bCs/>
                <w:color w:val="000000"/>
                <w:kern w:val="0"/>
                <w:sz w:val="18"/>
                <w:szCs w:val="18"/>
              </w:rPr>
            </w:pPr>
            <w:r>
              <w:rPr>
                <w:rFonts w:hint="eastAsia" w:ascii="仿宋" w:hAnsi="仿宋"/>
                <w:b/>
                <w:sz w:val="18"/>
                <w:szCs w:val="18"/>
              </w:rPr>
              <w:t>是否入选其他金融机构白名单（如有，请列示投资额或代销额最大的五家）</w:t>
            </w:r>
          </w:p>
        </w:tc>
        <w:tc>
          <w:tcPr>
            <w:tcW w:w="3188" w:type="pct"/>
          </w:tcPr>
          <w:p w14:paraId="67E47FC0">
            <w:pPr>
              <w:rPr>
                <w:rFonts w:ascii="仿宋" w:hAnsi="仿宋"/>
                <w:sz w:val="18"/>
                <w:szCs w:val="18"/>
              </w:rPr>
            </w:pPr>
            <w:bookmarkStart w:id="140" w:name="table_1_row21_col1"/>
            <w:bookmarkEnd w:id="140"/>
          </w:p>
        </w:tc>
      </w:tr>
      <w:tr w14:paraId="6BD3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1" w:type="pct"/>
          </w:tcPr>
          <w:p w14:paraId="50B4D9BF">
            <w:pPr>
              <w:rPr>
                <w:rFonts w:ascii="仿宋" w:hAnsi="仿宋"/>
                <w:b/>
                <w:sz w:val="18"/>
                <w:szCs w:val="18"/>
              </w:rPr>
            </w:pPr>
            <w:r>
              <w:rPr>
                <w:rFonts w:hint="eastAsia" w:ascii="仿宋" w:hAnsi="仿宋" w:cs="宋体"/>
                <w:b/>
                <w:bCs/>
                <w:color w:val="000000"/>
                <w:kern w:val="0"/>
                <w:sz w:val="18"/>
                <w:szCs w:val="18"/>
              </w:rPr>
              <w:t>能否为FOF母基金提供每日估值</w:t>
            </w:r>
          </w:p>
        </w:tc>
        <w:tc>
          <w:tcPr>
            <w:tcW w:w="3188" w:type="pct"/>
          </w:tcPr>
          <w:p w14:paraId="4A38D218">
            <w:pPr>
              <w:rPr>
                <w:rFonts w:ascii="仿宋" w:hAnsi="仿宋"/>
                <w:sz w:val="18"/>
                <w:szCs w:val="18"/>
              </w:rPr>
            </w:pPr>
            <w:bookmarkStart w:id="141" w:name="table_1_row22_col1"/>
            <w:bookmarkEnd w:id="141"/>
          </w:p>
        </w:tc>
      </w:tr>
      <w:tr w14:paraId="67C6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764B73D8">
            <w:pPr>
              <w:rPr>
                <w:rFonts w:ascii="仿宋" w:hAnsi="仿宋" w:cs="宋体"/>
                <w:b/>
                <w:bCs/>
                <w:color w:val="000000"/>
                <w:kern w:val="0"/>
                <w:sz w:val="18"/>
                <w:szCs w:val="18"/>
              </w:rPr>
            </w:pPr>
            <w:r>
              <w:rPr>
                <w:rFonts w:hint="eastAsia" w:ascii="仿宋" w:hAnsi="仿宋" w:cs="宋体"/>
                <w:b/>
                <w:bCs/>
                <w:color w:val="000000"/>
                <w:kern w:val="0"/>
                <w:sz w:val="18"/>
                <w:szCs w:val="18"/>
                <w:highlight w:val="none"/>
              </w:rPr>
              <w:t>能否按季提供四级估值表用于穿透合规审核</w:t>
            </w:r>
            <w:r>
              <w:rPr>
                <w:rFonts w:hint="eastAsia" w:ascii="仿宋" w:hAnsi="仿宋" w:cs="宋体"/>
                <w:b/>
                <w:bCs/>
                <w:color w:val="000000"/>
                <w:kern w:val="0"/>
                <w:sz w:val="18"/>
                <w:szCs w:val="18"/>
                <w:highlight w:val="none"/>
                <w:lang w:val="en-US" w:eastAsia="zh-CN"/>
              </w:rPr>
              <w:t>(是否豁免提供*)</w:t>
            </w:r>
          </w:p>
        </w:tc>
        <w:tc>
          <w:tcPr>
            <w:tcW w:w="3188" w:type="pct"/>
          </w:tcPr>
          <w:p w14:paraId="30FF0DD3">
            <w:pPr>
              <w:rPr>
                <w:rFonts w:ascii="仿宋" w:hAnsi="仿宋"/>
                <w:sz w:val="18"/>
                <w:szCs w:val="18"/>
              </w:rPr>
            </w:pPr>
            <w:bookmarkStart w:id="142" w:name="table_1_row23_col1"/>
            <w:bookmarkEnd w:id="142"/>
          </w:p>
        </w:tc>
      </w:tr>
      <w:tr w14:paraId="5E29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22F52A5A">
            <w:pPr>
              <w:rPr>
                <w:rFonts w:ascii="仿宋" w:hAnsi="仿宋"/>
                <w:b/>
                <w:sz w:val="18"/>
                <w:szCs w:val="18"/>
              </w:rPr>
            </w:pPr>
            <w:r>
              <w:rPr>
                <w:rFonts w:hint="eastAsia" w:ascii="仿宋" w:hAnsi="仿宋"/>
                <w:b/>
                <w:sz w:val="18"/>
                <w:szCs w:val="18"/>
              </w:rPr>
              <w:t>尽调联系人</w:t>
            </w:r>
          </w:p>
        </w:tc>
        <w:tc>
          <w:tcPr>
            <w:tcW w:w="3188" w:type="pct"/>
          </w:tcPr>
          <w:p w14:paraId="62875537">
            <w:pPr>
              <w:rPr>
                <w:rFonts w:ascii="仿宋" w:hAnsi="仿宋"/>
                <w:sz w:val="18"/>
                <w:szCs w:val="18"/>
              </w:rPr>
            </w:pPr>
            <w:bookmarkStart w:id="143" w:name="table_1_row24_col1"/>
            <w:bookmarkEnd w:id="143"/>
          </w:p>
        </w:tc>
      </w:tr>
      <w:tr w14:paraId="25FC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57171EB3">
            <w:pPr>
              <w:rPr>
                <w:rFonts w:ascii="仿宋" w:hAnsi="仿宋"/>
                <w:b/>
                <w:sz w:val="18"/>
                <w:szCs w:val="18"/>
              </w:rPr>
            </w:pPr>
            <w:r>
              <w:rPr>
                <w:rFonts w:hint="eastAsia" w:ascii="仿宋" w:hAnsi="仿宋"/>
                <w:b/>
                <w:sz w:val="18"/>
                <w:szCs w:val="18"/>
              </w:rPr>
              <w:t>职级</w:t>
            </w:r>
          </w:p>
        </w:tc>
        <w:tc>
          <w:tcPr>
            <w:tcW w:w="3188" w:type="pct"/>
          </w:tcPr>
          <w:p w14:paraId="052E1F9B">
            <w:pPr>
              <w:rPr>
                <w:rFonts w:ascii="仿宋" w:hAnsi="仿宋"/>
                <w:sz w:val="18"/>
                <w:szCs w:val="18"/>
              </w:rPr>
            </w:pPr>
            <w:bookmarkStart w:id="144" w:name="table_1_row25_col1"/>
            <w:bookmarkEnd w:id="144"/>
          </w:p>
        </w:tc>
      </w:tr>
      <w:tr w14:paraId="7755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337D7129">
            <w:pPr>
              <w:rPr>
                <w:rFonts w:ascii="仿宋" w:hAnsi="仿宋"/>
                <w:b/>
                <w:sz w:val="18"/>
                <w:szCs w:val="18"/>
              </w:rPr>
            </w:pPr>
            <w:r>
              <w:rPr>
                <w:rFonts w:hint="eastAsia" w:ascii="仿宋" w:hAnsi="仿宋"/>
                <w:b/>
                <w:sz w:val="18"/>
                <w:szCs w:val="18"/>
              </w:rPr>
              <w:t>电话</w:t>
            </w:r>
          </w:p>
        </w:tc>
        <w:tc>
          <w:tcPr>
            <w:tcW w:w="3188" w:type="pct"/>
          </w:tcPr>
          <w:p w14:paraId="1ECA1A54">
            <w:pPr>
              <w:rPr>
                <w:rFonts w:ascii="仿宋" w:hAnsi="仿宋"/>
                <w:sz w:val="18"/>
                <w:szCs w:val="18"/>
              </w:rPr>
            </w:pPr>
            <w:bookmarkStart w:id="145" w:name="table_1_row26_col1"/>
            <w:bookmarkEnd w:id="145"/>
          </w:p>
        </w:tc>
      </w:tr>
      <w:tr w14:paraId="7A3A7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7EBBAD3F">
            <w:pPr>
              <w:rPr>
                <w:rFonts w:ascii="仿宋" w:hAnsi="仿宋"/>
                <w:b/>
                <w:sz w:val="18"/>
                <w:szCs w:val="18"/>
              </w:rPr>
            </w:pPr>
            <w:r>
              <w:rPr>
                <w:rFonts w:hint="eastAsia" w:ascii="仿宋" w:hAnsi="仿宋"/>
                <w:b/>
                <w:sz w:val="18"/>
                <w:szCs w:val="18"/>
              </w:rPr>
              <w:t>邮件</w:t>
            </w:r>
          </w:p>
        </w:tc>
        <w:tc>
          <w:tcPr>
            <w:tcW w:w="3188" w:type="pct"/>
          </w:tcPr>
          <w:p w14:paraId="50F67130">
            <w:pPr>
              <w:rPr>
                <w:rFonts w:ascii="仿宋" w:hAnsi="仿宋"/>
                <w:sz w:val="18"/>
                <w:szCs w:val="18"/>
              </w:rPr>
            </w:pPr>
            <w:bookmarkStart w:id="146" w:name="table_1_row27_col1"/>
            <w:bookmarkEnd w:id="146"/>
          </w:p>
        </w:tc>
      </w:tr>
      <w:tr w14:paraId="0890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pct"/>
          </w:tcPr>
          <w:p w14:paraId="5E1531EB">
            <w:pPr>
              <w:rPr>
                <w:rFonts w:ascii="仿宋" w:hAnsi="仿宋"/>
                <w:b/>
                <w:sz w:val="18"/>
                <w:szCs w:val="18"/>
              </w:rPr>
            </w:pPr>
            <w:r>
              <w:rPr>
                <w:rFonts w:hint="eastAsia" w:ascii="仿宋" w:hAnsi="仿宋"/>
                <w:b/>
                <w:sz w:val="18"/>
                <w:szCs w:val="18"/>
              </w:rPr>
              <w:t>邮寄地址</w:t>
            </w:r>
          </w:p>
        </w:tc>
        <w:tc>
          <w:tcPr>
            <w:tcW w:w="3188" w:type="pct"/>
          </w:tcPr>
          <w:p w14:paraId="6F05C64D">
            <w:pPr>
              <w:rPr>
                <w:rFonts w:ascii="仿宋" w:hAnsi="仿宋"/>
                <w:sz w:val="18"/>
                <w:szCs w:val="18"/>
              </w:rPr>
            </w:pPr>
            <w:bookmarkStart w:id="147" w:name="table_1_row28_col1"/>
            <w:bookmarkEnd w:id="147"/>
          </w:p>
        </w:tc>
      </w:tr>
    </w:tbl>
    <w:p>
      <w:r>
        <w:t>（数据截止日期：</w:t>
      </w:r>
      <w:bookmarkStart w:id="464" w:name="table_1_data_cutoff_date"/>
      <w:bookmarkEnd w:id="464"/>
      <w:r>
        <w:t>）</w:t>
      </w:r>
    </w:p>
    <w:p w14:paraId="42EAB3AD"/>
    <w:p w14:paraId="0CAD7BDE">
      <w:pPr>
        <w:rPr>
          <w:rFonts w:hint="eastAsia"/>
          <w:sz w:val="13"/>
          <w:szCs w:val="16"/>
          <w:lang w:val="en-US" w:eastAsia="zh-CN"/>
        </w:rPr>
      </w:pPr>
    </w:p>
    <w:p w14:paraId="3A1B82ED">
      <w:pPr>
        <w:rPr>
          <w:sz w:val="13"/>
          <w:szCs w:val="16"/>
        </w:rPr>
      </w:pPr>
      <w:r>
        <w:rPr>
          <w:rFonts w:hint="eastAsia"/>
          <w:sz w:val="13"/>
          <w:szCs w:val="16"/>
          <w:lang w:val="en-US" w:eastAsia="zh-CN"/>
        </w:rPr>
        <w:t>*</w:t>
      </w:r>
      <w:r>
        <w:rPr>
          <w:rFonts w:hint="eastAsia"/>
          <w:sz w:val="13"/>
          <w:szCs w:val="16"/>
        </w:rPr>
        <w:t>管理人在中国证券投资基金业协会公示的私募基金管理规模最近一次超过100亿元人民币的，可豁免提供四级估值表</w:t>
      </w:r>
      <w:r>
        <w:rPr>
          <w:rFonts w:hint="eastAsia"/>
          <w:sz w:val="13"/>
          <w:szCs w:val="16"/>
          <w:lang w:eastAsia="zh-CN"/>
        </w:rPr>
        <w:t>，</w:t>
      </w:r>
      <w:r>
        <w:rPr>
          <w:rFonts w:hint="eastAsia"/>
          <w:sz w:val="13"/>
          <w:szCs w:val="16"/>
        </w:rPr>
        <w:t>以中基协官网"私募基金管理人分类查询公示"截屏、私募排排网</w:t>
      </w:r>
      <w:r>
        <w:rPr>
          <w:rFonts w:hint="eastAsia"/>
          <w:sz w:val="13"/>
          <w:szCs w:val="16"/>
          <w:lang w:eastAsia="zh-CN"/>
        </w:rPr>
        <w:t>、</w:t>
      </w:r>
      <w:r>
        <w:rPr>
          <w:rFonts w:hint="eastAsia"/>
          <w:sz w:val="13"/>
          <w:szCs w:val="16"/>
        </w:rPr>
        <w:t>朝阳永续在管规模数据作为替代核查依据，</w:t>
      </w:r>
      <w:r>
        <w:rPr>
          <w:rFonts w:hint="eastAsia"/>
          <w:sz w:val="13"/>
          <w:szCs w:val="16"/>
          <w:lang w:val="en-US" w:eastAsia="zh-CN"/>
        </w:rPr>
        <w:t>需在</w:t>
      </w:r>
      <w:r>
        <w:rPr>
          <w:rFonts w:hint="eastAsia"/>
          <w:sz w:val="13"/>
          <w:szCs w:val="16"/>
        </w:rPr>
        <w:t>尽调报告附件</w:t>
      </w:r>
      <w:r>
        <w:rPr>
          <w:rFonts w:hint="eastAsia"/>
          <w:sz w:val="13"/>
          <w:szCs w:val="16"/>
          <w:lang w:val="en-US" w:eastAsia="zh-CN"/>
        </w:rPr>
        <w:t>中提供</w:t>
      </w:r>
      <w:r>
        <w:rPr>
          <w:rFonts w:hint="eastAsia"/>
          <w:sz w:val="13"/>
          <w:szCs w:val="16"/>
        </w:rPr>
        <w:t>。规模数据截取时点为尽调报告出具日前最近一个可查询披露期。</w:t>
      </w:r>
    </w:p>
    <w:p w14:paraId="68B907B9"/>
    <w:p w14:paraId="4CF3412E">
      <w:pPr>
        <w:pStyle w:val="30"/>
        <w:numPr>
          <w:ilvl w:val="0"/>
          <w:numId w:val="4"/>
        </w:numPr>
      </w:pPr>
      <w:r>
        <w:rPr>
          <w:rFonts w:hint="eastAsia"/>
        </w:rPr>
        <w:t>基金管理人的公司情况、历史沿革、获取的资产管理资质或牌照等相关情况，公司获得的主要奖项。</w:t>
      </w:r>
      <w:bookmarkStart w:id="333" w:name="qa_section1_q001_answer"/>
      <w:bookmarkEnd w:id="333"/>
    </w:p>
    <w:p w14:paraId="4597EFDE">
      <w:pPr>
        <w:pStyle w:val="3"/>
        <w:numPr>
          <w:ilvl w:val="1"/>
          <w:numId w:val="5"/>
        </w:numPr>
      </w:pPr>
      <w:r>
        <w:rPr>
          <w:rFonts w:hint="eastAsia"/>
        </w:rPr>
        <w:t>组织</w:t>
      </w:r>
      <w:r>
        <w:t>结构</w:t>
      </w:r>
    </w:p>
    <w:p w14:paraId="0EF607E9">
      <w:pPr>
        <w:pStyle w:val="30"/>
      </w:pPr>
      <w:r>
        <w:rPr>
          <w:rFonts w:hint="eastAsia"/>
        </w:rPr>
        <w:t>管理人公司组织结构图</w:t>
      </w:r>
    </w:p>
    <w:p w14:paraId="675B6FFA">
      <w:pPr>
        <w:pStyle w:val="30"/>
        <w:numPr>
          <w:ilvl w:val="0"/>
          <w:numId w:val="0"/>
        </w:numPr>
      </w:pPr>
      <w:bookmarkStart w:id="334" w:name="image_org_structure"/>
      <w:bookmarkEnd w:id="334"/>
    </w:p>
    <w:p w14:paraId="7E713D25">
      <w:pPr>
        <w:pStyle w:val="30"/>
        <w:numPr>
          <w:ilvl w:val="0"/>
          <w:numId w:val="0"/>
        </w:numPr>
      </w:pPr>
    </w:p>
    <w:p w14:paraId="75CFDD19">
      <w:pPr>
        <w:pStyle w:val="30"/>
        <w:numPr>
          <w:ilvl w:val="0"/>
          <w:numId w:val="0"/>
        </w:numPr>
      </w:pPr>
    </w:p>
    <w:p w14:paraId="096CD098">
      <w:pPr>
        <w:pStyle w:val="30"/>
        <w:numPr>
          <w:ilvl w:val="0"/>
          <w:numId w:val="0"/>
        </w:numPr>
      </w:pPr>
    </w:p>
    <w:p w14:paraId="0650130E">
      <w:pPr>
        <w:pStyle w:val="30"/>
        <w:numPr>
          <w:ilvl w:val="0"/>
          <w:numId w:val="0"/>
        </w:numPr>
      </w:pPr>
    </w:p>
    <w:p w14:paraId="693A70AF">
      <w:pPr>
        <w:pStyle w:val="30"/>
      </w:pPr>
      <w:r>
        <w:rPr>
          <w:rFonts w:hint="eastAsia"/>
        </w:rPr>
        <w:t>管理人各部门员工数量及主要职能</w:t>
      </w:r>
    </w:p>
    <w:p w14:paraId="64C6DE32">
      <w:bookmarkStart w:id="335" w:name="qa_section1_q003_answer"/>
      <w:bookmarkEnd w:id="335"/>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1534"/>
        <w:gridCol w:w="3867"/>
        <w:gridCol w:w="3055"/>
      </w:tblGrid>
      <w:tr w14:paraId="0FDF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tcPr>
          <w:p w14:paraId="76E4D0F4">
            <w:pPr>
              <w:jc w:val="center"/>
              <w:rPr>
                <w:rFonts w:ascii="仿宋" w:hAnsi="仿宋"/>
                <w:b/>
                <w:sz w:val="18"/>
                <w:szCs w:val="18"/>
              </w:rPr>
            </w:pPr>
            <w:r>
              <w:rPr>
                <w:rFonts w:hint="eastAsia" w:ascii="仿宋" w:hAnsi="仿宋"/>
                <w:b/>
                <w:sz w:val="18"/>
                <w:szCs w:val="18"/>
              </w:rPr>
              <w:t>部门名称</w:t>
            </w:r>
          </w:p>
        </w:tc>
        <w:tc>
          <w:tcPr>
            <w:tcW w:w="770" w:type="pct"/>
          </w:tcPr>
          <w:p w14:paraId="2B48E164">
            <w:pPr>
              <w:jc w:val="center"/>
              <w:rPr>
                <w:rFonts w:ascii="仿宋" w:hAnsi="仿宋"/>
                <w:b/>
                <w:bCs/>
                <w:sz w:val="18"/>
                <w:szCs w:val="18"/>
              </w:rPr>
            </w:pPr>
            <w:r>
              <w:rPr>
                <w:rFonts w:hint="eastAsia" w:ascii="仿宋" w:hAnsi="仿宋"/>
                <w:b/>
                <w:bCs/>
                <w:sz w:val="18"/>
                <w:szCs w:val="18"/>
              </w:rPr>
              <w:t>部门人数</w:t>
            </w:r>
          </w:p>
        </w:tc>
        <w:tc>
          <w:tcPr>
            <w:tcW w:w="1941" w:type="pct"/>
          </w:tcPr>
          <w:p w14:paraId="6E4EDC4D">
            <w:pPr>
              <w:jc w:val="center"/>
              <w:rPr>
                <w:rFonts w:ascii="仿宋" w:hAnsi="仿宋"/>
                <w:b/>
                <w:sz w:val="18"/>
                <w:szCs w:val="18"/>
              </w:rPr>
            </w:pPr>
            <w:r>
              <w:rPr>
                <w:rFonts w:hint="eastAsia" w:ascii="仿宋" w:hAnsi="仿宋"/>
                <w:b/>
                <w:sz w:val="18"/>
                <w:szCs w:val="18"/>
              </w:rPr>
              <w:t>部门主要职能</w:t>
            </w:r>
          </w:p>
        </w:tc>
        <w:tc>
          <w:tcPr>
            <w:tcW w:w="1533" w:type="pct"/>
          </w:tcPr>
          <w:p w14:paraId="7E75FE63">
            <w:pPr>
              <w:jc w:val="center"/>
              <w:rPr>
                <w:rFonts w:ascii="仿宋" w:hAnsi="仿宋"/>
                <w:b/>
                <w:sz w:val="18"/>
                <w:szCs w:val="18"/>
              </w:rPr>
            </w:pPr>
            <w:r>
              <w:rPr>
                <w:rFonts w:hint="eastAsia" w:ascii="仿宋" w:hAnsi="仿宋"/>
                <w:b/>
                <w:sz w:val="18"/>
                <w:szCs w:val="18"/>
              </w:rPr>
              <w:t>负责人</w:t>
            </w:r>
          </w:p>
        </w:tc>
      </w:tr>
      <w:tr w14:paraId="6B21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tcPr>
          <w:p w14:paraId="382C26F8">
            <w:pPr>
              <w:rPr>
                <w:rFonts w:ascii="仿宋" w:hAnsi="仿宋"/>
                <w:sz w:val="18"/>
                <w:szCs w:val="18"/>
              </w:rPr>
            </w:pPr>
            <w:bookmarkStart w:id="148" w:name="table_2_row1_col0"/>
            <w:bookmarkEnd w:id="148"/>
          </w:p>
        </w:tc>
        <w:tc>
          <w:tcPr>
            <w:tcW w:w="770" w:type="pct"/>
          </w:tcPr>
          <w:p w14:paraId="4DA354AC">
            <w:pPr>
              <w:rPr>
                <w:rFonts w:ascii="仿宋" w:hAnsi="仿宋"/>
                <w:sz w:val="18"/>
                <w:szCs w:val="18"/>
              </w:rPr>
            </w:pPr>
            <w:bookmarkStart w:id="149" w:name="table_2_row1_col1"/>
            <w:bookmarkEnd w:id="149"/>
          </w:p>
        </w:tc>
        <w:tc>
          <w:tcPr>
            <w:tcW w:w="1941" w:type="pct"/>
          </w:tcPr>
          <w:p w14:paraId="1E748491">
            <w:pPr>
              <w:rPr>
                <w:rFonts w:ascii="仿宋" w:hAnsi="仿宋"/>
                <w:sz w:val="18"/>
                <w:szCs w:val="18"/>
              </w:rPr>
            </w:pPr>
            <w:bookmarkStart w:id="150" w:name="table_2_row1_col2"/>
            <w:bookmarkEnd w:id="150"/>
          </w:p>
        </w:tc>
        <w:tc>
          <w:tcPr>
            <w:tcW w:w="1533" w:type="pct"/>
          </w:tcPr>
          <w:p w14:paraId="4E5DE5FC">
            <w:pPr>
              <w:rPr>
                <w:rFonts w:ascii="仿宋" w:hAnsi="仿宋"/>
                <w:sz w:val="18"/>
                <w:szCs w:val="18"/>
              </w:rPr>
            </w:pPr>
            <w:bookmarkStart w:id="151" w:name="table_2_row1_col3"/>
            <w:bookmarkEnd w:id="151"/>
          </w:p>
        </w:tc>
      </w:tr>
      <w:tr w14:paraId="62BE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tcPr>
          <w:p w14:paraId="208629CA">
            <w:pPr>
              <w:rPr>
                <w:rFonts w:ascii="仿宋" w:hAnsi="仿宋"/>
                <w:sz w:val="18"/>
                <w:szCs w:val="18"/>
              </w:rPr>
            </w:pPr>
            <w:bookmarkStart w:id="152" w:name="table_2_row2_col0"/>
            <w:bookmarkEnd w:id="152"/>
          </w:p>
        </w:tc>
        <w:tc>
          <w:tcPr>
            <w:tcW w:w="770" w:type="pct"/>
          </w:tcPr>
          <w:p w14:paraId="25F6629A">
            <w:pPr>
              <w:rPr>
                <w:rFonts w:ascii="仿宋" w:hAnsi="仿宋"/>
                <w:sz w:val="18"/>
                <w:szCs w:val="18"/>
              </w:rPr>
            </w:pPr>
            <w:bookmarkStart w:id="153" w:name="table_2_row2_col1"/>
            <w:bookmarkEnd w:id="153"/>
          </w:p>
        </w:tc>
        <w:tc>
          <w:tcPr>
            <w:tcW w:w="1941" w:type="pct"/>
          </w:tcPr>
          <w:p w14:paraId="47DFB14B">
            <w:pPr>
              <w:rPr>
                <w:rFonts w:ascii="仿宋" w:hAnsi="仿宋"/>
                <w:sz w:val="18"/>
                <w:szCs w:val="18"/>
              </w:rPr>
            </w:pPr>
            <w:bookmarkStart w:id="154" w:name="table_2_row2_col2"/>
            <w:bookmarkEnd w:id="154"/>
          </w:p>
        </w:tc>
        <w:tc>
          <w:tcPr>
            <w:tcW w:w="1533" w:type="pct"/>
          </w:tcPr>
          <w:p w14:paraId="60D5BFFA">
            <w:pPr>
              <w:rPr>
                <w:rFonts w:ascii="仿宋" w:hAnsi="仿宋"/>
                <w:sz w:val="18"/>
                <w:szCs w:val="18"/>
              </w:rPr>
            </w:pPr>
            <w:bookmarkStart w:id="155" w:name="table_2_row2_col3"/>
            <w:bookmarkEnd w:id="155"/>
          </w:p>
        </w:tc>
      </w:tr>
      <w:tr w14:paraId="0EE8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tcPr>
          <w:p w14:paraId="10860690">
            <w:pPr>
              <w:rPr>
                <w:rFonts w:ascii="仿宋" w:hAnsi="仿宋"/>
                <w:sz w:val="18"/>
                <w:szCs w:val="18"/>
              </w:rPr>
            </w:pPr>
            <w:bookmarkStart w:id="156" w:name="table_2_row3_col0"/>
            <w:bookmarkEnd w:id="156"/>
          </w:p>
        </w:tc>
        <w:tc>
          <w:tcPr>
            <w:tcW w:w="770" w:type="pct"/>
          </w:tcPr>
          <w:p w14:paraId="2257DA31">
            <w:pPr>
              <w:rPr>
                <w:rFonts w:ascii="仿宋" w:hAnsi="仿宋"/>
                <w:sz w:val="18"/>
                <w:szCs w:val="18"/>
              </w:rPr>
            </w:pPr>
            <w:bookmarkStart w:id="157" w:name="table_2_row3_col1"/>
            <w:bookmarkEnd w:id="157"/>
          </w:p>
        </w:tc>
        <w:tc>
          <w:tcPr>
            <w:tcW w:w="1941" w:type="pct"/>
          </w:tcPr>
          <w:p w14:paraId="25CD3AE6">
            <w:pPr>
              <w:rPr>
                <w:rFonts w:ascii="仿宋" w:hAnsi="仿宋"/>
                <w:sz w:val="18"/>
                <w:szCs w:val="18"/>
              </w:rPr>
            </w:pPr>
            <w:bookmarkStart w:id="158" w:name="table_2_row3_col2"/>
            <w:bookmarkEnd w:id="158"/>
          </w:p>
        </w:tc>
        <w:tc>
          <w:tcPr>
            <w:tcW w:w="1533" w:type="pct"/>
          </w:tcPr>
          <w:p w14:paraId="15F09837">
            <w:pPr>
              <w:rPr>
                <w:rFonts w:ascii="仿宋" w:hAnsi="仿宋"/>
                <w:sz w:val="18"/>
                <w:szCs w:val="18"/>
              </w:rPr>
            </w:pPr>
            <w:bookmarkStart w:id="159" w:name="table_2_row3_col3"/>
            <w:bookmarkEnd w:id="159"/>
          </w:p>
        </w:tc>
      </w:tr>
      <w:tr w14:paraId="762E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tcPr>
          <w:p w14:paraId="7A28EB16">
            <w:pPr>
              <w:rPr>
                <w:rFonts w:ascii="仿宋" w:hAnsi="仿宋"/>
                <w:sz w:val="18"/>
                <w:szCs w:val="18"/>
              </w:rPr>
            </w:pPr>
            <w:bookmarkStart w:id="160" w:name="table_2_row4_col0"/>
            <w:bookmarkEnd w:id="160"/>
          </w:p>
        </w:tc>
        <w:tc>
          <w:tcPr>
            <w:tcW w:w="770" w:type="pct"/>
          </w:tcPr>
          <w:p w14:paraId="14885462">
            <w:pPr>
              <w:rPr>
                <w:rFonts w:ascii="仿宋" w:hAnsi="仿宋"/>
                <w:sz w:val="18"/>
                <w:szCs w:val="18"/>
              </w:rPr>
            </w:pPr>
            <w:bookmarkStart w:id="161" w:name="table_2_row4_col1"/>
            <w:bookmarkEnd w:id="161"/>
          </w:p>
        </w:tc>
        <w:tc>
          <w:tcPr>
            <w:tcW w:w="1941" w:type="pct"/>
          </w:tcPr>
          <w:p w14:paraId="4FBA4C3D">
            <w:pPr>
              <w:rPr>
                <w:rFonts w:ascii="仿宋" w:hAnsi="仿宋"/>
                <w:sz w:val="18"/>
                <w:szCs w:val="18"/>
              </w:rPr>
            </w:pPr>
            <w:bookmarkStart w:id="162" w:name="table_2_row4_col2"/>
            <w:bookmarkEnd w:id="162"/>
          </w:p>
        </w:tc>
        <w:tc>
          <w:tcPr>
            <w:tcW w:w="1533" w:type="pct"/>
          </w:tcPr>
          <w:p w14:paraId="4209387F">
            <w:pPr>
              <w:rPr>
                <w:rFonts w:ascii="仿宋" w:hAnsi="仿宋"/>
                <w:sz w:val="18"/>
                <w:szCs w:val="18"/>
              </w:rPr>
            </w:pPr>
            <w:bookmarkStart w:id="163" w:name="table_2_row4_col3"/>
            <w:bookmarkEnd w:id="163"/>
          </w:p>
        </w:tc>
      </w:tr>
      <w:tr w14:paraId="5454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tcPr>
          <w:p w14:paraId="0154B266">
            <w:pPr>
              <w:rPr>
                <w:rFonts w:ascii="仿宋" w:hAnsi="仿宋"/>
                <w:sz w:val="18"/>
                <w:szCs w:val="18"/>
              </w:rPr>
            </w:pPr>
            <w:bookmarkStart w:id="164" w:name="table_2_row5_col0"/>
            <w:bookmarkEnd w:id="164"/>
          </w:p>
        </w:tc>
        <w:tc>
          <w:tcPr>
            <w:tcW w:w="770" w:type="pct"/>
          </w:tcPr>
          <w:p w14:paraId="494D4EC4">
            <w:pPr>
              <w:rPr>
                <w:rFonts w:ascii="仿宋" w:hAnsi="仿宋"/>
                <w:sz w:val="18"/>
                <w:szCs w:val="18"/>
              </w:rPr>
            </w:pPr>
            <w:bookmarkStart w:id="165" w:name="table_2_row5_col1"/>
            <w:bookmarkEnd w:id="165"/>
          </w:p>
        </w:tc>
        <w:tc>
          <w:tcPr>
            <w:tcW w:w="1941" w:type="pct"/>
          </w:tcPr>
          <w:p w14:paraId="67EFE9EE">
            <w:pPr>
              <w:rPr>
                <w:rFonts w:ascii="仿宋" w:hAnsi="仿宋"/>
                <w:sz w:val="18"/>
                <w:szCs w:val="18"/>
              </w:rPr>
            </w:pPr>
            <w:bookmarkStart w:id="166" w:name="table_2_row5_col2"/>
            <w:bookmarkEnd w:id="166"/>
          </w:p>
        </w:tc>
        <w:tc>
          <w:tcPr>
            <w:tcW w:w="1533" w:type="pct"/>
          </w:tcPr>
          <w:p w14:paraId="307118E2">
            <w:pPr>
              <w:rPr>
                <w:rFonts w:ascii="仿宋" w:hAnsi="仿宋"/>
                <w:sz w:val="18"/>
                <w:szCs w:val="18"/>
              </w:rPr>
            </w:pPr>
            <w:bookmarkStart w:id="167" w:name="table_2_row5_col3"/>
            <w:bookmarkEnd w:id="167"/>
          </w:p>
        </w:tc>
      </w:tr>
    </w:tbl>
    <w:p>
      <w:r>
        <w:t>（数据截止日期：</w:t>
      </w:r>
      <w:bookmarkStart w:id="465" w:name="table_2_data_cutoff_date"/>
      <w:bookmarkEnd w:id="465"/>
      <w:r>
        <w:t>）</w:t>
      </w:r>
    </w:p>
    <w:p w14:paraId="2C681BCA">
      <w:pPr>
        <w:pStyle w:val="30"/>
        <w:numPr>
          <w:ilvl w:val="0"/>
          <w:numId w:val="0"/>
        </w:numPr>
        <w:ind w:left="420"/>
      </w:pPr>
    </w:p>
    <w:p w14:paraId="0623B323">
      <w:pPr>
        <w:pStyle w:val="30"/>
      </w:pPr>
      <w:r>
        <w:rPr>
          <w:rFonts w:hint="eastAsia"/>
        </w:rPr>
        <w:t>投研部门</w:t>
      </w:r>
      <w:r>
        <w:t>人员配置计划</w:t>
      </w:r>
    </w:p>
    <w:p w14:paraId="1331788B">
      <w:pPr>
        <w:widowControl/>
        <w:jc w:val="left"/>
        <w:rPr>
          <w:rFonts w:ascii="仿宋" w:hAnsi="仿宋" w:cstheme="majorBidi"/>
          <w:b/>
          <w:bCs/>
          <w:sz w:val="24"/>
          <w:szCs w:val="32"/>
        </w:rPr>
      </w:pPr>
      <w:bookmarkStart w:id="336" w:name="qa_section1_q004_answer"/>
      <w:bookmarkEnd w:id="336"/>
    </w:p>
    <w:p w14:paraId="2E442886">
      <w:pPr>
        <w:widowControl/>
        <w:jc w:val="left"/>
        <w:rPr>
          <w:rFonts w:ascii="仿宋" w:hAnsi="仿宋" w:cstheme="majorBidi"/>
          <w:b/>
          <w:bCs/>
          <w:sz w:val="24"/>
          <w:szCs w:val="32"/>
        </w:rPr>
      </w:pPr>
    </w:p>
    <w:p w14:paraId="4BCF478A">
      <w:pPr>
        <w:pStyle w:val="3"/>
        <w:numPr>
          <w:ilvl w:val="1"/>
          <w:numId w:val="5"/>
        </w:numPr>
      </w:pPr>
      <w:r>
        <w:rPr>
          <w:rFonts w:hint="eastAsia"/>
        </w:rPr>
        <w:t>股权</w:t>
      </w:r>
      <w:r>
        <w:t>结构</w:t>
      </w:r>
    </w:p>
    <w:p w14:paraId="4CCC9905">
      <w:pPr>
        <w:pStyle w:val="30"/>
      </w:pPr>
      <w:r>
        <w:rPr>
          <w:rFonts w:hint="eastAsia"/>
        </w:rPr>
        <w:t>管理人股东名称及持股比例</w:t>
      </w:r>
    </w:p>
    <w:p w14:paraId="1C710F6A">
      <w:bookmarkStart w:id="337" w:name="qa_section1_q005_answer"/>
      <w:bookmarkEnd w:id="337"/>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3"/>
        <w:gridCol w:w="6009"/>
      </w:tblGrid>
      <w:tr w14:paraId="6ABD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pct"/>
          </w:tcPr>
          <w:p w14:paraId="507FFE2F">
            <w:pPr>
              <w:jc w:val="center"/>
              <w:rPr>
                <w:rFonts w:ascii="仿宋" w:hAnsi="仿宋"/>
                <w:b/>
                <w:sz w:val="18"/>
                <w:szCs w:val="18"/>
              </w:rPr>
            </w:pPr>
            <w:r>
              <w:rPr>
                <w:rFonts w:hint="eastAsia" w:ascii="仿宋" w:hAnsi="仿宋"/>
                <w:b/>
                <w:sz w:val="18"/>
                <w:szCs w:val="18"/>
              </w:rPr>
              <w:t>股东名称</w:t>
            </w:r>
          </w:p>
        </w:tc>
        <w:tc>
          <w:tcPr>
            <w:tcW w:w="3016" w:type="pct"/>
          </w:tcPr>
          <w:p w14:paraId="6A4B6EFB">
            <w:pPr>
              <w:jc w:val="center"/>
              <w:rPr>
                <w:rFonts w:ascii="仿宋" w:hAnsi="仿宋"/>
                <w:b/>
                <w:sz w:val="18"/>
                <w:szCs w:val="18"/>
              </w:rPr>
            </w:pPr>
            <w:r>
              <w:rPr>
                <w:rFonts w:hint="eastAsia" w:ascii="仿宋" w:hAnsi="仿宋"/>
                <w:b/>
                <w:sz w:val="18"/>
                <w:szCs w:val="18"/>
              </w:rPr>
              <w:t>股权比例</w:t>
            </w:r>
          </w:p>
        </w:tc>
      </w:tr>
      <w:tr w14:paraId="650B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pct"/>
          </w:tcPr>
          <w:p w14:paraId="31130B46">
            <w:pPr>
              <w:jc w:val="center"/>
              <w:rPr>
                <w:rFonts w:ascii="仿宋" w:hAnsi="仿宋"/>
                <w:sz w:val="18"/>
                <w:szCs w:val="18"/>
              </w:rPr>
            </w:pPr>
            <w:bookmarkStart w:id="168" w:name="table_3_row1_col0"/>
            <w:bookmarkEnd w:id="168"/>
          </w:p>
        </w:tc>
        <w:tc>
          <w:tcPr>
            <w:tcW w:w="3016" w:type="pct"/>
          </w:tcPr>
          <w:p w14:paraId="1D314988">
            <w:pPr>
              <w:jc w:val="center"/>
              <w:rPr>
                <w:rFonts w:ascii="仿宋" w:hAnsi="仿宋"/>
                <w:sz w:val="18"/>
                <w:szCs w:val="18"/>
              </w:rPr>
            </w:pPr>
            <w:bookmarkStart w:id="169" w:name="table_3_row1_col1"/>
            <w:bookmarkEnd w:id="169"/>
          </w:p>
        </w:tc>
      </w:tr>
      <w:tr w14:paraId="1958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pct"/>
          </w:tcPr>
          <w:p w14:paraId="548DC5B0">
            <w:pPr>
              <w:jc w:val="center"/>
              <w:rPr>
                <w:rFonts w:ascii="仿宋" w:hAnsi="仿宋"/>
                <w:sz w:val="18"/>
                <w:szCs w:val="18"/>
              </w:rPr>
            </w:pPr>
            <w:bookmarkStart w:id="170" w:name="table_3_row2_col0"/>
            <w:bookmarkEnd w:id="170"/>
          </w:p>
        </w:tc>
        <w:tc>
          <w:tcPr>
            <w:tcW w:w="3016" w:type="pct"/>
          </w:tcPr>
          <w:p w14:paraId="5AF95A0A">
            <w:pPr>
              <w:jc w:val="center"/>
              <w:rPr>
                <w:rFonts w:ascii="仿宋" w:hAnsi="仿宋"/>
                <w:sz w:val="18"/>
                <w:szCs w:val="18"/>
              </w:rPr>
            </w:pPr>
            <w:bookmarkStart w:id="171" w:name="table_3_row2_col1"/>
            <w:bookmarkEnd w:id="171"/>
          </w:p>
        </w:tc>
      </w:tr>
      <w:tr w14:paraId="05B9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pct"/>
          </w:tcPr>
          <w:p w14:paraId="36EC4A9B">
            <w:pPr>
              <w:jc w:val="center"/>
              <w:rPr>
                <w:rFonts w:ascii="仿宋" w:hAnsi="仿宋"/>
                <w:sz w:val="18"/>
                <w:szCs w:val="18"/>
              </w:rPr>
            </w:pPr>
            <w:bookmarkStart w:id="172" w:name="table_3_row3_col0"/>
            <w:bookmarkEnd w:id="172"/>
          </w:p>
        </w:tc>
        <w:tc>
          <w:tcPr>
            <w:tcW w:w="3016" w:type="pct"/>
          </w:tcPr>
          <w:p w14:paraId="6D3377AE">
            <w:pPr>
              <w:jc w:val="center"/>
              <w:rPr>
                <w:rFonts w:ascii="仿宋" w:hAnsi="仿宋"/>
                <w:sz w:val="18"/>
                <w:szCs w:val="18"/>
              </w:rPr>
            </w:pPr>
            <w:bookmarkStart w:id="173" w:name="table_3_row3_col1"/>
            <w:bookmarkEnd w:id="173"/>
          </w:p>
        </w:tc>
      </w:tr>
      <w:tr w14:paraId="0AE5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pct"/>
          </w:tcPr>
          <w:p w14:paraId="5A325D87">
            <w:pPr>
              <w:jc w:val="center"/>
              <w:rPr>
                <w:rFonts w:ascii="仿宋" w:hAnsi="仿宋"/>
                <w:sz w:val="18"/>
                <w:szCs w:val="18"/>
              </w:rPr>
            </w:pPr>
            <w:bookmarkStart w:id="174" w:name="table_3_row4_col0"/>
            <w:bookmarkEnd w:id="174"/>
          </w:p>
        </w:tc>
        <w:tc>
          <w:tcPr>
            <w:tcW w:w="3016" w:type="pct"/>
          </w:tcPr>
          <w:p w14:paraId="6E4A88FF">
            <w:pPr>
              <w:jc w:val="center"/>
              <w:rPr>
                <w:rFonts w:ascii="仿宋" w:hAnsi="仿宋"/>
                <w:sz w:val="18"/>
                <w:szCs w:val="18"/>
              </w:rPr>
            </w:pPr>
            <w:bookmarkStart w:id="175" w:name="table_3_row4_col1"/>
            <w:bookmarkEnd w:id="175"/>
          </w:p>
        </w:tc>
      </w:tr>
      <w:tr w14:paraId="5D09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pct"/>
          </w:tcPr>
          <w:p w14:paraId="7CF37161">
            <w:pPr>
              <w:jc w:val="center"/>
              <w:rPr>
                <w:rFonts w:ascii="仿宋" w:hAnsi="仿宋"/>
                <w:sz w:val="18"/>
                <w:szCs w:val="18"/>
              </w:rPr>
            </w:pPr>
            <w:bookmarkStart w:id="176" w:name="table_3_row5_col0"/>
            <w:bookmarkEnd w:id="176"/>
          </w:p>
        </w:tc>
        <w:tc>
          <w:tcPr>
            <w:tcW w:w="3016" w:type="pct"/>
          </w:tcPr>
          <w:p w14:paraId="07D680CC">
            <w:pPr>
              <w:jc w:val="center"/>
              <w:rPr>
                <w:rFonts w:ascii="仿宋" w:hAnsi="仿宋"/>
                <w:sz w:val="18"/>
                <w:szCs w:val="18"/>
              </w:rPr>
            </w:pPr>
            <w:bookmarkStart w:id="177" w:name="table_3_row5_col1"/>
            <w:bookmarkEnd w:id="177"/>
          </w:p>
        </w:tc>
      </w:tr>
    </w:tbl>
    <w:p>
      <w:r>
        <w:t>（数据截止日期：</w:t>
      </w:r>
      <w:bookmarkStart w:id="466" w:name="table_3_data_cutoff_date"/>
      <w:bookmarkEnd w:id="466"/>
      <w:r>
        <w:t>）</w:t>
      </w:r>
    </w:p>
    <w:p w14:paraId="6E56584B"/>
    <w:p w14:paraId="72E561CB">
      <w:pPr>
        <w:pStyle w:val="30"/>
      </w:pPr>
      <w:r>
        <w:rPr>
          <w:rFonts w:hint="eastAsia"/>
        </w:rPr>
        <w:t>公司成立以来股权变更情况</w:t>
      </w:r>
    </w:p>
    <w:p w14:paraId="150AF420">
      <w:pPr>
        <w:pStyle w:val="30"/>
        <w:numPr>
          <w:ilvl w:val="0"/>
          <w:numId w:val="0"/>
        </w:numPr>
        <w:ind w:left="420"/>
      </w:pPr>
      <w:bookmarkStart w:id="338" w:name="qa_section1_q006_answer"/>
      <w:bookmarkEnd w:id="338"/>
    </w:p>
    <w:p>
      <w:pPr>
        <w:pStyle w:val="30"/>
        <w:numPr>
          <w:ilvl w:val="0"/>
          <w:numId w:val="0"/>
        </w:numPr>
        <w:ind w:left="420"/>
      </w:pPr>
      <w:r>
        <w:t>变更后股权结构图</w:t>
      </w:r>
    </w:p>
    <w:p>
      <w:pPr>
        <w:pStyle w:val="30"/>
        <w:numPr>
          <w:ilvl w:val="0"/>
          <w:numId w:val="0"/>
        </w:numPr>
        <w:ind w:left="420"/>
      </w:pPr>
      <w:bookmarkStart w:id="460" w:name="image_equity_structure"/>
      <w:bookmarkEnd w:id="460"/>
    </w:p>
    <w:p w14:paraId="4B5E35C0">
      <w:pPr>
        <w:pStyle w:val="30"/>
        <w:numPr>
          <w:ilvl w:val="0"/>
          <w:numId w:val="0"/>
        </w:numPr>
        <w:ind w:left="420"/>
      </w:pPr>
    </w:p>
    <w:p w14:paraId="26F60DF5">
      <w:pPr>
        <w:pStyle w:val="30"/>
        <w:numPr>
          <w:ilvl w:val="0"/>
          <w:numId w:val="0"/>
        </w:numPr>
        <w:ind w:left="420"/>
      </w:pPr>
    </w:p>
    <w:p w14:paraId="4F780050">
      <w:pPr>
        <w:pStyle w:val="30"/>
        <w:numPr>
          <w:ilvl w:val="0"/>
          <w:numId w:val="0"/>
        </w:numPr>
        <w:ind w:left="420"/>
      </w:pPr>
    </w:p>
    <w:p w14:paraId="7649875D">
      <w:pPr>
        <w:pStyle w:val="30"/>
        <w:numPr>
          <w:ilvl w:val="0"/>
          <w:numId w:val="0"/>
        </w:numPr>
        <w:ind w:left="420"/>
      </w:pPr>
    </w:p>
    <w:p w14:paraId="0D944A9C">
      <w:pPr>
        <w:pStyle w:val="30"/>
        <w:numPr>
          <w:ilvl w:val="0"/>
          <w:numId w:val="0"/>
        </w:numPr>
        <w:ind w:left="420"/>
      </w:pPr>
    </w:p>
    <w:p w14:paraId="3A96DB62">
      <w:pPr>
        <w:pStyle w:val="30"/>
      </w:pPr>
      <w:r>
        <w:rPr>
          <w:rFonts w:hint="eastAsia"/>
        </w:rPr>
        <w:t>现有股权结构中，核心投研团队持股比例及员工持股计划情况</w:t>
      </w:r>
    </w:p>
    <w:p w14:paraId="3908407B">
      <w:pPr>
        <w:pStyle w:val="30"/>
        <w:numPr>
          <w:ilvl w:val="0"/>
          <w:numId w:val="0"/>
        </w:numPr>
        <w:ind w:left="420"/>
      </w:pPr>
      <w:bookmarkStart w:id="339" w:name="qa_section1_q007_answer"/>
      <w:bookmarkEnd w:id="339"/>
    </w:p>
    <w:p w14:paraId="5157D172">
      <w:pPr>
        <w:pStyle w:val="30"/>
        <w:numPr>
          <w:ilvl w:val="0"/>
          <w:numId w:val="0"/>
        </w:numPr>
        <w:ind w:left="420"/>
      </w:pPr>
    </w:p>
    <w:p w14:paraId="38187F37">
      <w:pPr>
        <w:pStyle w:val="30"/>
        <w:numPr>
          <w:ilvl w:val="0"/>
          <w:numId w:val="0"/>
        </w:numPr>
        <w:ind w:left="420"/>
      </w:pPr>
    </w:p>
    <w:p w14:paraId="4EE26345">
      <w:pPr>
        <w:pStyle w:val="30"/>
      </w:pPr>
      <w:r>
        <w:rPr>
          <w:rFonts w:hint="eastAsia"/>
        </w:rPr>
        <w:t>管理人控股股东、实际控制人及法人基本情况；管理人</w:t>
      </w:r>
      <w:r>
        <w:rPr>
          <w:rFonts w:hint="eastAsia" w:ascii="仿宋" w:hAnsi="仿宋" w:cs="Times New Roman"/>
          <w:sz w:val="22"/>
          <w:szCs w:val="21"/>
        </w:rPr>
        <w:t>子公司情况：持股5%以上的金融企业、上市公司及持股20%以上的其他企业、分支机构和其他关联方（受同一控股股东/实际控制人控制的金融企业、资产管理机构或相关服务机构</w:t>
      </w:r>
      <w:r>
        <w:rPr>
          <w:rFonts w:hint="eastAsia"/>
        </w:rPr>
        <w:t>）</w:t>
      </w:r>
    </w:p>
    <w:p w14:paraId="38C06214">
      <w:pPr>
        <w:pStyle w:val="30"/>
        <w:numPr>
          <w:ilvl w:val="0"/>
          <w:numId w:val="0"/>
        </w:numPr>
        <w:ind w:left="420"/>
      </w:pPr>
      <w:bookmarkStart w:id="340" w:name="qa_section1_q008_answer"/>
      <w:bookmarkEnd w:id="340"/>
    </w:p>
    <w:p w14:paraId="4B2436AB">
      <w:pPr>
        <w:pStyle w:val="30"/>
        <w:numPr>
          <w:ilvl w:val="0"/>
          <w:numId w:val="0"/>
        </w:numPr>
        <w:ind w:left="420"/>
      </w:pPr>
    </w:p>
    <w:p w14:paraId="414F958F">
      <w:r>
        <w:rPr>
          <w:rFonts w:hint="eastAsia"/>
        </w:rPr>
        <w:t xml:space="preserve"> </w:t>
      </w:r>
      <w:r>
        <w:t xml:space="preserve">   </w:t>
      </w:r>
    </w:p>
    <w:p w14:paraId="093ABE15">
      <w:pPr>
        <w:pStyle w:val="3"/>
        <w:numPr>
          <w:ilvl w:val="1"/>
          <w:numId w:val="5"/>
        </w:numPr>
      </w:pPr>
      <w:r>
        <w:rPr>
          <w:rFonts w:hint="eastAsia"/>
        </w:rPr>
        <w:t>团队情况</w:t>
      </w:r>
    </w:p>
    <w:p w14:paraId="5B661734">
      <w:pPr>
        <w:pStyle w:val="30"/>
      </w:pPr>
      <w:r>
        <w:rPr>
          <w:rFonts w:hint="eastAsia"/>
        </w:rPr>
        <w:t>管理人自成立以来</w:t>
      </w:r>
      <w:r>
        <w:rPr>
          <w:rFonts w:hint="eastAsia"/>
          <w:b/>
        </w:rPr>
        <w:t>（或</w:t>
      </w:r>
      <w:r>
        <w:rPr>
          <w:b/>
        </w:rPr>
        <w:t>近3</w:t>
      </w:r>
      <w:r>
        <w:rPr>
          <w:rFonts w:hint="eastAsia"/>
          <w:b/>
        </w:rPr>
        <w:t>年）</w:t>
      </w:r>
      <w:r>
        <w:rPr>
          <w:rFonts w:hint="eastAsia"/>
        </w:rPr>
        <w:t>各年度的员工总数，以及关键人员的增减情况</w:t>
      </w:r>
    </w:p>
    <w:p w14:paraId="635C1B1D">
      <w:bookmarkStart w:id="341" w:name="qa_section1_q009_answer"/>
      <w:bookmarkEnd w:id="341"/>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319"/>
        <w:gridCol w:w="6197"/>
      </w:tblGrid>
      <w:tr w14:paraId="1FEB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6FDE7D23">
            <w:pPr>
              <w:jc w:val="center"/>
              <w:rPr>
                <w:rFonts w:ascii="仿宋" w:hAnsi="仿宋"/>
                <w:b/>
                <w:sz w:val="18"/>
                <w:szCs w:val="18"/>
              </w:rPr>
            </w:pPr>
            <w:r>
              <w:rPr>
                <w:rFonts w:hint="eastAsia" w:ascii="仿宋" w:hAnsi="仿宋"/>
                <w:b/>
                <w:sz w:val="18"/>
                <w:szCs w:val="18"/>
              </w:rPr>
              <w:t>年度</w:t>
            </w:r>
          </w:p>
        </w:tc>
        <w:tc>
          <w:tcPr>
            <w:tcW w:w="1164" w:type="pct"/>
          </w:tcPr>
          <w:p w14:paraId="6A496AA4">
            <w:pPr>
              <w:jc w:val="center"/>
              <w:rPr>
                <w:rFonts w:ascii="仿宋" w:hAnsi="仿宋"/>
                <w:b/>
                <w:bCs/>
                <w:sz w:val="18"/>
                <w:szCs w:val="18"/>
              </w:rPr>
            </w:pPr>
            <w:r>
              <w:rPr>
                <w:rFonts w:hint="eastAsia" w:ascii="仿宋" w:hAnsi="仿宋"/>
                <w:b/>
                <w:bCs/>
                <w:sz w:val="18"/>
                <w:szCs w:val="18"/>
              </w:rPr>
              <w:t>公司员工数目</w:t>
            </w:r>
          </w:p>
        </w:tc>
        <w:tc>
          <w:tcPr>
            <w:tcW w:w="3110" w:type="pct"/>
          </w:tcPr>
          <w:p w14:paraId="2A79FF7F">
            <w:pPr>
              <w:jc w:val="center"/>
              <w:rPr>
                <w:rFonts w:ascii="仿宋" w:hAnsi="仿宋"/>
                <w:b/>
                <w:sz w:val="18"/>
                <w:szCs w:val="18"/>
              </w:rPr>
            </w:pPr>
            <w:r>
              <w:rPr>
                <w:rFonts w:hint="eastAsia" w:ascii="仿宋" w:hAnsi="仿宋"/>
                <w:b/>
                <w:sz w:val="18"/>
                <w:szCs w:val="18"/>
              </w:rPr>
              <w:t>核心团队变动情况说明</w:t>
            </w:r>
          </w:p>
        </w:tc>
      </w:tr>
      <w:tr w14:paraId="07FE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3B965B1A">
            <w:pPr>
              <w:jc w:val="center"/>
              <w:rPr>
                <w:rFonts w:ascii="仿宋" w:hAnsi="仿宋"/>
                <w:sz w:val="18"/>
                <w:szCs w:val="18"/>
              </w:rPr>
            </w:pPr>
            <w:bookmarkStart w:id="178" w:name="table_4_row1_col0"/>
            <w:bookmarkEnd w:id="178"/>
          </w:p>
        </w:tc>
        <w:tc>
          <w:tcPr>
            <w:tcW w:w="1164" w:type="pct"/>
          </w:tcPr>
          <w:p w14:paraId="2778E5CF">
            <w:pPr>
              <w:jc w:val="center"/>
              <w:rPr>
                <w:rFonts w:ascii="仿宋" w:hAnsi="仿宋"/>
                <w:sz w:val="18"/>
                <w:szCs w:val="18"/>
              </w:rPr>
            </w:pPr>
            <w:bookmarkStart w:id="179" w:name="table_4_row1_col1"/>
            <w:bookmarkEnd w:id="179"/>
          </w:p>
        </w:tc>
        <w:tc>
          <w:tcPr>
            <w:tcW w:w="3110" w:type="pct"/>
          </w:tcPr>
          <w:p w14:paraId="46C2E3AB">
            <w:pPr>
              <w:jc w:val="center"/>
              <w:rPr>
                <w:rFonts w:ascii="仿宋" w:hAnsi="仿宋"/>
                <w:sz w:val="18"/>
                <w:szCs w:val="18"/>
              </w:rPr>
            </w:pPr>
            <w:bookmarkStart w:id="180" w:name="table_4_row1_col2"/>
            <w:bookmarkEnd w:id="180"/>
          </w:p>
        </w:tc>
      </w:tr>
      <w:tr w14:paraId="739B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5C44FF98">
            <w:pPr>
              <w:jc w:val="center"/>
              <w:rPr>
                <w:rFonts w:ascii="仿宋" w:hAnsi="仿宋"/>
                <w:sz w:val="18"/>
                <w:szCs w:val="18"/>
              </w:rPr>
            </w:pPr>
            <w:bookmarkStart w:id="181" w:name="table_4_row2_col0"/>
            <w:bookmarkEnd w:id="181"/>
          </w:p>
        </w:tc>
        <w:tc>
          <w:tcPr>
            <w:tcW w:w="1164" w:type="pct"/>
          </w:tcPr>
          <w:p w14:paraId="2A01CE55">
            <w:pPr>
              <w:jc w:val="center"/>
              <w:rPr>
                <w:rFonts w:ascii="仿宋" w:hAnsi="仿宋"/>
                <w:sz w:val="18"/>
                <w:szCs w:val="18"/>
              </w:rPr>
            </w:pPr>
            <w:bookmarkStart w:id="182" w:name="table_4_row2_col1"/>
            <w:bookmarkEnd w:id="182"/>
          </w:p>
        </w:tc>
        <w:tc>
          <w:tcPr>
            <w:tcW w:w="3110" w:type="pct"/>
          </w:tcPr>
          <w:p w14:paraId="01DB9614">
            <w:pPr>
              <w:jc w:val="center"/>
              <w:rPr>
                <w:rFonts w:ascii="仿宋" w:hAnsi="仿宋"/>
                <w:sz w:val="18"/>
                <w:szCs w:val="18"/>
              </w:rPr>
            </w:pPr>
            <w:bookmarkStart w:id="183" w:name="table_4_row2_col2"/>
            <w:bookmarkEnd w:id="183"/>
          </w:p>
        </w:tc>
      </w:tr>
      <w:tr w14:paraId="1F682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25926B2F">
            <w:pPr>
              <w:jc w:val="center"/>
              <w:rPr>
                <w:rFonts w:ascii="仿宋" w:hAnsi="仿宋"/>
                <w:sz w:val="18"/>
                <w:szCs w:val="18"/>
              </w:rPr>
            </w:pPr>
            <w:bookmarkStart w:id="184" w:name="table_4_row3_col0"/>
            <w:bookmarkEnd w:id="184"/>
          </w:p>
        </w:tc>
        <w:tc>
          <w:tcPr>
            <w:tcW w:w="1164" w:type="pct"/>
          </w:tcPr>
          <w:p w14:paraId="11D2CC20">
            <w:pPr>
              <w:jc w:val="center"/>
              <w:rPr>
                <w:rFonts w:ascii="仿宋" w:hAnsi="仿宋"/>
                <w:sz w:val="18"/>
                <w:szCs w:val="18"/>
              </w:rPr>
            </w:pPr>
            <w:bookmarkStart w:id="185" w:name="table_4_row3_col1"/>
            <w:bookmarkEnd w:id="185"/>
          </w:p>
        </w:tc>
        <w:tc>
          <w:tcPr>
            <w:tcW w:w="3110" w:type="pct"/>
          </w:tcPr>
          <w:p w14:paraId="0087F88A">
            <w:pPr>
              <w:jc w:val="center"/>
              <w:rPr>
                <w:rFonts w:ascii="仿宋" w:hAnsi="仿宋"/>
                <w:sz w:val="18"/>
                <w:szCs w:val="18"/>
              </w:rPr>
            </w:pPr>
            <w:bookmarkStart w:id="186" w:name="table_4_row3_col2"/>
            <w:bookmarkEnd w:id="186"/>
          </w:p>
        </w:tc>
      </w:tr>
      <w:tr w14:paraId="5FB3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7D733632">
            <w:pPr>
              <w:jc w:val="center"/>
              <w:rPr>
                <w:rFonts w:ascii="仿宋" w:hAnsi="仿宋"/>
                <w:sz w:val="18"/>
                <w:szCs w:val="18"/>
              </w:rPr>
            </w:pPr>
            <w:bookmarkStart w:id="187" w:name="table_4_row4_col0"/>
            <w:bookmarkEnd w:id="187"/>
          </w:p>
        </w:tc>
        <w:tc>
          <w:tcPr>
            <w:tcW w:w="1164" w:type="pct"/>
          </w:tcPr>
          <w:p w14:paraId="4E71EE83">
            <w:pPr>
              <w:jc w:val="center"/>
              <w:rPr>
                <w:rFonts w:ascii="仿宋" w:hAnsi="仿宋"/>
                <w:sz w:val="18"/>
                <w:szCs w:val="18"/>
              </w:rPr>
            </w:pPr>
            <w:bookmarkStart w:id="188" w:name="table_4_row4_col1"/>
            <w:bookmarkEnd w:id="188"/>
          </w:p>
        </w:tc>
        <w:tc>
          <w:tcPr>
            <w:tcW w:w="3110" w:type="pct"/>
          </w:tcPr>
          <w:p w14:paraId="2785FDE0">
            <w:pPr>
              <w:jc w:val="center"/>
              <w:rPr>
                <w:rFonts w:ascii="仿宋" w:hAnsi="仿宋"/>
                <w:sz w:val="18"/>
                <w:szCs w:val="18"/>
              </w:rPr>
            </w:pPr>
            <w:bookmarkStart w:id="189" w:name="table_4_row4_col2"/>
            <w:bookmarkEnd w:id="189"/>
          </w:p>
        </w:tc>
      </w:tr>
      <w:tr w14:paraId="116F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6EFA7E07">
            <w:pPr>
              <w:jc w:val="center"/>
              <w:rPr>
                <w:rFonts w:ascii="仿宋" w:hAnsi="仿宋"/>
                <w:sz w:val="18"/>
                <w:szCs w:val="18"/>
              </w:rPr>
            </w:pPr>
            <w:bookmarkStart w:id="190" w:name="table_4_row5_col0"/>
            <w:bookmarkEnd w:id="190"/>
          </w:p>
        </w:tc>
        <w:tc>
          <w:tcPr>
            <w:tcW w:w="1164" w:type="pct"/>
          </w:tcPr>
          <w:p w14:paraId="2EBD9044">
            <w:pPr>
              <w:jc w:val="center"/>
              <w:rPr>
                <w:rFonts w:ascii="仿宋" w:hAnsi="仿宋"/>
                <w:sz w:val="18"/>
                <w:szCs w:val="18"/>
              </w:rPr>
            </w:pPr>
            <w:bookmarkStart w:id="191" w:name="table_4_row5_col1"/>
            <w:bookmarkEnd w:id="191"/>
          </w:p>
        </w:tc>
        <w:tc>
          <w:tcPr>
            <w:tcW w:w="3110" w:type="pct"/>
          </w:tcPr>
          <w:p w14:paraId="211FFAE3">
            <w:pPr>
              <w:jc w:val="center"/>
              <w:rPr>
                <w:rFonts w:ascii="仿宋" w:hAnsi="仿宋"/>
                <w:sz w:val="18"/>
                <w:szCs w:val="18"/>
              </w:rPr>
            </w:pPr>
            <w:bookmarkStart w:id="192" w:name="table_4_row5_col2"/>
            <w:bookmarkEnd w:id="192"/>
          </w:p>
        </w:tc>
      </w:tr>
      <w:tr w14:paraId="045C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 w:type="pct"/>
          </w:tcPr>
          <w:p w14:paraId="6B0900AC">
            <w:pPr>
              <w:jc w:val="center"/>
              <w:rPr>
                <w:rFonts w:ascii="仿宋" w:hAnsi="仿宋"/>
                <w:sz w:val="18"/>
                <w:szCs w:val="18"/>
              </w:rPr>
            </w:pPr>
            <w:bookmarkStart w:id="193" w:name="table_4_row6_col0"/>
            <w:bookmarkEnd w:id="193"/>
          </w:p>
        </w:tc>
        <w:tc>
          <w:tcPr>
            <w:tcW w:w="1164" w:type="pct"/>
          </w:tcPr>
          <w:p w14:paraId="23A43A60">
            <w:pPr>
              <w:jc w:val="center"/>
              <w:rPr>
                <w:rFonts w:ascii="仿宋" w:hAnsi="仿宋"/>
                <w:sz w:val="18"/>
                <w:szCs w:val="18"/>
              </w:rPr>
            </w:pPr>
            <w:bookmarkStart w:id="194" w:name="table_4_row6_col1"/>
            <w:bookmarkEnd w:id="194"/>
          </w:p>
        </w:tc>
        <w:tc>
          <w:tcPr>
            <w:tcW w:w="3110" w:type="pct"/>
          </w:tcPr>
          <w:p w14:paraId="174FD31F">
            <w:pPr>
              <w:jc w:val="center"/>
              <w:rPr>
                <w:rFonts w:ascii="仿宋" w:hAnsi="仿宋"/>
                <w:sz w:val="18"/>
                <w:szCs w:val="18"/>
              </w:rPr>
            </w:pPr>
            <w:bookmarkStart w:id="195" w:name="table_4_row6_col2"/>
            <w:bookmarkEnd w:id="195"/>
          </w:p>
        </w:tc>
      </w:tr>
    </w:tbl>
    <w:p>
      <w:r>
        <w:t>（数据截止日期：</w:t>
      </w:r>
      <w:bookmarkStart w:id="467" w:name="table_4_data_cutoff_date"/>
      <w:bookmarkEnd w:id="467"/>
      <w:r>
        <w:t>）</w:t>
      </w:r>
    </w:p>
    <w:p w14:paraId="497AFCEF"/>
    <w:p w14:paraId="75E1E393">
      <w:pPr>
        <w:pStyle w:val="30"/>
      </w:pPr>
      <w:r>
        <w:rPr>
          <w:rFonts w:hint="eastAsia"/>
        </w:rPr>
        <w:t>补充说明（如有）</w:t>
      </w:r>
    </w:p>
    <w:p w14:paraId="5EEF5476">
      <w:bookmarkStart w:id="342" w:name="qa_section1_q010_answer"/>
      <w:bookmarkEnd w:id="342"/>
    </w:p>
    <w:p w14:paraId="6BFDB966">
      <w:pPr>
        <w:pStyle w:val="3"/>
        <w:numPr>
          <w:ilvl w:val="1"/>
          <w:numId w:val="5"/>
        </w:numPr>
      </w:pPr>
      <w:r>
        <w:rPr>
          <w:rFonts w:hint="eastAsia"/>
        </w:rPr>
        <w:t>核心</w:t>
      </w:r>
      <w:r>
        <w:t>成员</w:t>
      </w:r>
      <w:r>
        <w:rPr>
          <w:rFonts w:hint="eastAsia"/>
        </w:rPr>
        <w:t>信息</w:t>
      </w:r>
    </w:p>
    <w:p w14:paraId="77DF494B">
      <w:pPr>
        <w:pStyle w:val="30"/>
      </w:pPr>
      <w:r>
        <w:rPr>
          <w:rFonts w:hint="eastAsia"/>
        </w:rPr>
        <w:t>管理人关键岗位人员及投研团队成员（例如投资总监、投资经理、研究总监、量化总监、风控总监、市场总监等，以各公司的实际情况为准）的主要职业履历，包括历史管理规模等。</w:t>
      </w:r>
    </w:p>
    <w:p w14:paraId="77609A2C">
      <w:bookmarkStart w:id="343" w:name="qa_section1_q011_answer"/>
      <w:bookmarkEnd w:id="343"/>
    </w:p>
    <w:tbl>
      <w:tblPr>
        <w:tblStyle w:val="20"/>
        <w:tblW w:w="451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7"/>
        <w:gridCol w:w="883"/>
        <w:gridCol w:w="1185"/>
        <w:gridCol w:w="1561"/>
        <w:gridCol w:w="4062"/>
      </w:tblGrid>
      <w:tr w14:paraId="5121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722" w:type="pct"/>
          </w:tcPr>
          <w:p w14:paraId="19D1CBB2">
            <w:pPr>
              <w:rPr>
                <w:rFonts w:ascii="仿宋" w:hAnsi="仿宋"/>
                <w:b/>
                <w:sz w:val="18"/>
                <w:szCs w:val="18"/>
              </w:rPr>
            </w:pPr>
            <w:r>
              <w:rPr>
                <w:rFonts w:hint="eastAsia" w:ascii="仿宋" w:hAnsi="仿宋"/>
                <w:b/>
                <w:sz w:val="18"/>
                <w:szCs w:val="18"/>
              </w:rPr>
              <w:t>姓名</w:t>
            </w:r>
          </w:p>
        </w:tc>
        <w:tc>
          <w:tcPr>
            <w:tcW w:w="491" w:type="pct"/>
          </w:tcPr>
          <w:p w14:paraId="6658CDF2">
            <w:pPr>
              <w:rPr>
                <w:rFonts w:ascii="仿宋" w:hAnsi="仿宋"/>
                <w:b/>
                <w:bCs/>
                <w:sz w:val="18"/>
                <w:szCs w:val="18"/>
              </w:rPr>
            </w:pPr>
            <w:r>
              <w:rPr>
                <w:rFonts w:hint="eastAsia" w:ascii="仿宋" w:hAnsi="仿宋"/>
                <w:b/>
                <w:bCs/>
                <w:sz w:val="18"/>
                <w:szCs w:val="18"/>
              </w:rPr>
              <w:t>职位</w:t>
            </w:r>
          </w:p>
        </w:tc>
        <w:tc>
          <w:tcPr>
            <w:tcW w:w="659" w:type="pct"/>
          </w:tcPr>
          <w:p w14:paraId="09E3104E">
            <w:pPr>
              <w:rPr>
                <w:rFonts w:ascii="仿宋" w:hAnsi="仿宋"/>
                <w:b/>
                <w:bCs/>
                <w:sz w:val="18"/>
                <w:szCs w:val="18"/>
              </w:rPr>
            </w:pPr>
            <w:r>
              <w:rPr>
                <w:rFonts w:hint="eastAsia" w:ascii="仿宋" w:hAnsi="仿宋"/>
                <w:b/>
                <w:bCs/>
                <w:sz w:val="18"/>
                <w:szCs w:val="18"/>
              </w:rPr>
              <w:t>入职日期</w:t>
            </w:r>
          </w:p>
        </w:tc>
        <w:tc>
          <w:tcPr>
            <w:tcW w:w="868" w:type="pct"/>
          </w:tcPr>
          <w:p w14:paraId="6D73A4BD">
            <w:pPr>
              <w:rPr>
                <w:rFonts w:ascii="仿宋" w:hAnsi="仿宋"/>
                <w:b/>
                <w:bCs/>
                <w:sz w:val="18"/>
                <w:szCs w:val="18"/>
              </w:rPr>
            </w:pPr>
            <w:r>
              <w:rPr>
                <w:rFonts w:hint="eastAsia" w:ascii="仿宋" w:hAnsi="仿宋"/>
                <w:b/>
                <w:bCs/>
                <w:sz w:val="18"/>
                <w:szCs w:val="18"/>
              </w:rPr>
              <w:t>教育背景</w:t>
            </w:r>
          </w:p>
        </w:tc>
        <w:tc>
          <w:tcPr>
            <w:tcW w:w="2259" w:type="pct"/>
          </w:tcPr>
          <w:p w14:paraId="3EC46B52">
            <w:pPr>
              <w:rPr>
                <w:rFonts w:ascii="仿宋" w:hAnsi="仿宋"/>
                <w:b/>
                <w:sz w:val="18"/>
                <w:szCs w:val="18"/>
              </w:rPr>
            </w:pPr>
            <w:r>
              <w:rPr>
                <w:rFonts w:hint="eastAsia" w:ascii="仿宋" w:hAnsi="仿宋"/>
                <w:b/>
                <w:sz w:val="18"/>
                <w:szCs w:val="18"/>
              </w:rPr>
              <w:t>职业经历（包括从业年限、历史管理规模等）</w:t>
            </w:r>
          </w:p>
        </w:tc>
      </w:tr>
      <w:tr w14:paraId="20A9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722" w:type="pct"/>
          </w:tcPr>
          <w:p w14:paraId="3355B35A">
            <w:pPr>
              <w:rPr>
                <w:rFonts w:ascii="仿宋" w:hAnsi="仿宋"/>
                <w:sz w:val="18"/>
                <w:szCs w:val="18"/>
              </w:rPr>
            </w:pPr>
            <w:bookmarkStart w:id="196" w:name="table_5_row1_col0"/>
            <w:bookmarkEnd w:id="196"/>
          </w:p>
        </w:tc>
        <w:tc>
          <w:tcPr>
            <w:tcW w:w="491" w:type="pct"/>
          </w:tcPr>
          <w:p w14:paraId="17054D86">
            <w:pPr>
              <w:rPr>
                <w:rFonts w:ascii="仿宋" w:hAnsi="仿宋"/>
                <w:sz w:val="18"/>
                <w:szCs w:val="18"/>
              </w:rPr>
            </w:pPr>
            <w:bookmarkStart w:id="197" w:name="table_5_row1_col1"/>
            <w:bookmarkEnd w:id="197"/>
          </w:p>
        </w:tc>
        <w:tc>
          <w:tcPr>
            <w:tcW w:w="659" w:type="pct"/>
          </w:tcPr>
          <w:p w14:paraId="5157CBF9">
            <w:pPr>
              <w:rPr>
                <w:rFonts w:ascii="仿宋" w:hAnsi="仿宋"/>
                <w:sz w:val="18"/>
                <w:szCs w:val="18"/>
              </w:rPr>
            </w:pPr>
            <w:bookmarkStart w:id="198" w:name="table_5_row1_col2"/>
            <w:bookmarkEnd w:id="198"/>
          </w:p>
        </w:tc>
        <w:tc>
          <w:tcPr>
            <w:tcW w:w="868" w:type="pct"/>
          </w:tcPr>
          <w:p w14:paraId="78981CCB">
            <w:pPr>
              <w:rPr>
                <w:rFonts w:ascii="仿宋" w:hAnsi="仿宋"/>
                <w:sz w:val="18"/>
                <w:szCs w:val="18"/>
              </w:rPr>
            </w:pPr>
            <w:bookmarkStart w:id="199" w:name="table_5_row1_col3"/>
            <w:bookmarkEnd w:id="199"/>
          </w:p>
        </w:tc>
        <w:tc>
          <w:tcPr>
            <w:tcW w:w="2259" w:type="pct"/>
          </w:tcPr>
          <w:p w14:paraId="01185F90">
            <w:pPr>
              <w:rPr>
                <w:rFonts w:ascii="仿宋" w:hAnsi="仿宋"/>
                <w:sz w:val="18"/>
                <w:szCs w:val="18"/>
              </w:rPr>
            </w:pPr>
            <w:bookmarkStart w:id="200" w:name="table_5_row1_col4"/>
            <w:bookmarkEnd w:id="200"/>
          </w:p>
        </w:tc>
      </w:tr>
      <w:tr w14:paraId="33B6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722" w:type="pct"/>
          </w:tcPr>
          <w:p w14:paraId="0BA5496A">
            <w:pPr>
              <w:rPr>
                <w:rFonts w:ascii="仿宋" w:hAnsi="仿宋"/>
                <w:sz w:val="18"/>
                <w:szCs w:val="18"/>
              </w:rPr>
            </w:pPr>
            <w:bookmarkStart w:id="201" w:name="table_5_row2_col0"/>
            <w:bookmarkEnd w:id="201"/>
          </w:p>
        </w:tc>
        <w:tc>
          <w:tcPr>
            <w:tcW w:w="491" w:type="pct"/>
          </w:tcPr>
          <w:p w14:paraId="3494E332">
            <w:pPr>
              <w:rPr>
                <w:rFonts w:ascii="仿宋" w:hAnsi="仿宋"/>
                <w:sz w:val="18"/>
                <w:szCs w:val="18"/>
              </w:rPr>
            </w:pPr>
            <w:bookmarkStart w:id="202" w:name="table_5_row2_col1"/>
            <w:bookmarkEnd w:id="202"/>
          </w:p>
        </w:tc>
        <w:tc>
          <w:tcPr>
            <w:tcW w:w="659" w:type="pct"/>
          </w:tcPr>
          <w:p w14:paraId="6F9750F7">
            <w:pPr>
              <w:rPr>
                <w:rFonts w:ascii="仿宋" w:hAnsi="仿宋"/>
                <w:sz w:val="18"/>
                <w:szCs w:val="18"/>
              </w:rPr>
            </w:pPr>
            <w:bookmarkStart w:id="203" w:name="table_5_row2_col2"/>
            <w:bookmarkEnd w:id="203"/>
          </w:p>
        </w:tc>
        <w:tc>
          <w:tcPr>
            <w:tcW w:w="868" w:type="pct"/>
          </w:tcPr>
          <w:p w14:paraId="2BE6699A">
            <w:pPr>
              <w:rPr>
                <w:rFonts w:ascii="仿宋" w:hAnsi="仿宋"/>
                <w:sz w:val="18"/>
                <w:szCs w:val="18"/>
              </w:rPr>
            </w:pPr>
            <w:bookmarkStart w:id="204" w:name="table_5_row2_col3"/>
            <w:bookmarkEnd w:id="204"/>
          </w:p>
        </w:tc>
        <w:tc>
          <w:tcPr>
            <w:tcW w:w="2259" w:type="pct"/>
          </w:tcPr>
          <w:p w14:paraId="5F9CA62D">
            <w:pPr>
              <w:rPr>
                <w:rFonts w:ascii="仿宋" w:hAnsi="仿宋"/>
                <w:sz w:val="18"/>
                <w:szCs w:val="18"/>
              </w:rPr>
            </w:pPr>
            <w:bookmarkStart w:id="205" w:name="table_5_row2_col4"/>
            <w:bookmarkEnd w:id="205"/>
          </w:p>
        </w:tc>
      </w:tr>
      <w:tr w14:paraId="025B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722" w:type="pct"/>
          </w:tcPr>
          <w:p w14:paraId="007D9683">
            <w:pPr>
              <w:rPr>
                <w:rFonts w:ascii="仿宋" w:hAnsi="仿宋"/>
                <w:sz w:val="18"/>
                <w:szCs w:val="18"/>
              </w:rPr>
            </w:pPr>
            <w:bookmarkStart w:id="206" w:name="table_5_row3_col0"/>
            <w:bookmarkEnd w:id="206"/>
          </w:p>
        </w:tc>
        <w:tc>
          <w:tcPr>
            <w:tcW w:w="491" w:type="pct"/>
          </w:tcPr>
          <w:p w14:paraId="20C1EAB9">
            <w:pPr>
              <w:rPr>
                <w:rFonts w:ascii="仿宋" w:hAnsi="仿宋"/>
                <w:sz w:val="18"/>
                <w:szCs w:val="18"/>
              </w:rPr>
            </w:pPr>
            <w:bookmarkStart w:id="207" w:name="table_5_row3_col1"/>
            <w:bookmarkEnd w:id="207"/>
          </w:p>
        </w:tc>
        <w:tc>
          <w:tcPr>
            <w:tcW w:w="659" w:type="pct"/>
          </w:tcPr>
          <w:p w14:paraId="2C23625B">
            <w:pPr>
              <w:rPr>
                <w:rFonts w:ascii="仿宋" w:hAnsi="仿宋"/>
                <w:sz w:val="18"/>
                <w:szCs w:val="18"/>
              </w:rPr>
            </w:pPr>
            <w:bookmarkStart w:id="208" w:name="table_5_row3_col2"/>
            <w:bookmarkEnd w:id="208"/>
          </w:p>
        </w:tc>
        <w:tc>
          <w:tcPr>
            <w:tcW w:w="868" w:type="pct"/>
          </w:tcPr>
          <w:p w14:paraId="1C0C2811">
            <w:pPr>
              <w:rPr>
                <w:rFonts w:ascii="仿宋" w:hAnsi="仿宋"/>
                <w:sz w:val="18"/>
                <w:szCs w:val="18"/>
              </w:rPr>
            </w:pPr>
            <w:bookmarkStart w:id="209" w:name="table_5_row3_col3"/>
            <w:bookmarkEnd w:id="209"/>
          </w:p>
        </w:tc>
        <w:tc>
          <w:tcPr>
            <w:tcW w:w="2259" w:type="pct"/>
          </w:tcPr>
          <w:p w14:paraId="72290918">
            <w:pPr>
              <w:rPr>
                <w:rFonts w:ascii="仿宋" w:hAnsi="仿宋"/>
                <w:sz w:val="18"/>
                <w:szCs w:val="18"/>
              </w:rPr>
            </w:pPr>
            <w:bookmarkStart w:id="210" w:name="table_5_row3_col4"/>
            <w:bookmarkEnd w:id="210"/>
          </w:p>
        </w:tc>
      </w:tr>
      <w:tr w14:paraId="0056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722" w:type="pct"/>
          </w:tcPr>
          <w:p w14:paraId="76399F80">
            <w:pPr>
              <w:rPr>
                <w:rFonts w:ascii="仿宋" w:hAnsi="仿宋"/>
                <w:sz w:val="18"/>
                <w:szCs w:val="18"/>
              </w:rPr>
            </w:pPr>
            <w:bookmarkStart w:id="211" w:name="table_5_row4_col0"/>
            <w:bookmarkEnd w:id="211"/>
          </w:p>
        </w:tc>
        <w:tc>
          <w:tcPr>
            <w:tcW w:w="491" w:type="pct"/>
          </w:tcPr>
          <w:p w14:paraId="2B207073">
            <w:pPr>
              <w:rPr>
                <w:rFonts w:ascii="仿宋" w:hAnsi="仿宋"/>
                <w:sz w:val="18"/>
                <w:szCs w:val="18"/>
              </w:rPr>
            </w:pPr>
            <w:bookmarkStart w:id="212" w:name="table_5_row4_col1"/>
            <w:bookmarkEnd w:id="212"/>
          </w:p>
        </w:tc>
        <w:tc>
          <w:tcPr>
            <w:tcW w:w="659" w:type="pct"/>
          </w:tcPr>
          <w:p w14:paraId="04091B4A">
            <w:pPr>
              <w:rPr>
                <w:rFonts w:ascii="仿宋" w:hAnsi="仿宋"/>
                <w:sz w:val="18"/>
                <w:szCs w:val="18"/>
              </w:rPr>
            </w:pPr>
            <w:bookmarkStart w:id="213" w:name="table_5_row4_col2"/>
            <w:bookmarkEnd w:id="213"/>
          </w:p>
        </w:tc>
        <w:tc>
          <w:tcPr>
            <w:tcW w:w="868" w:type="pct"/>
          </w:tcPr>
          <w:p w14:paraId="5A1C6108">
            <w:pPr>
              <w:rPr>
                <w:rFonts w:ascii="仿宋" w:hAnsi="仿宋"/>
                <w:sz w:val="18"/>
                <w:szCs w:val="18"/>
              </w:rPr>
            </w:pPr>
            <w:bookmarkStart w:id="214" w:name="table_5_row4_col3"/>
            <w:bookmarkEnd w:id="214"/>
          </w:p>
        </w:tc>
        <w:tc>
          <w:tcPr>
            <w:tcW w:w="2259" w:type="pct"/>
          </w:tcPr>
          <w:p w14:paraId="0CEC804A">
            <w:pPr>
              <w:rPr>
                <w:rFonts w:ascii="仿宋" w:hAnsi="仿宋"/>
                <w:sz w:val="18"/>
                <w:szCs w:val="18"/>
              </w:rPr>
            </w:pPr>
            <w:bookmarkStart w:id="215" w:name="table_5_row4_col4"/>
            <w:bookmarkEnd w:id="215"/>
          </w:p>
        </w:tc>
      </w:tr>
      <w:tr w14:paraId="6867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722" w:type="pct"/>
          </w:tcPr>
          <w:p w14:paraId="5D6E7A08">
            <w:pPr>
              <w:rPr>
                <w:rFonts w:ascii="仿宋" w:hAnsi="仿宋"/>
                <w:sz w:val="18"/>
                <w:szCs w:val="18"/>
              </w:rPr>
            </w:pPr>
            <w:bookmarkStart w:id="216" w:name="table_5_row5_col0"/>
            <w:bookmarkEnd w:id="216"/>
          </w:p>
        </w:tc>
        <w:tc>
          <w:tcPr>
            <w:tcW w:w="491" w:type="pct"/>
          </w:tcPr>
          <w:p w14:paraId="19042797">
            <w:pPr>
              <w:rPr>
                <w:rFonts w:ascii="仿宋" w:hAnsi="仿宋"/>
                <w:sz w:val="18"/>
                <w:szCs w:val="18"/>
              </w:rPr>
            </w:pPr>
            <w:bookmarkStart w:id="217" w:name="table_5_row5_col1"/>
            <w:bookmarkEnd w:id="217"/>
          </w:p>
        </w:tc>
        <w:tc>
          <w:tcPr>
            <w:tcW w:w="659" w:type="pct"/>
          </w:tcPr>
          <w:p w14:paraId="31B94B69">
            <w:pPr>
              <w:rPr>
                <w:rFonts w:ascii="仿宋" w:hAnsi="仿宋"/>
                <w:sz w:val="18"/>
                <w:szCs w:val="18"/>
              </w:rPr>
            </w:pPr>
            <w:bookmarkStart w:id="218" w:name="table_5_row5_col2"/>
            <w:bookmarkEnd w:id="218"/>
          </w:p>
        </w:tc>
        <w:tc>
          <w:tcPr>
            <w:tcW w:w="868" w:type="pct"/>
          </w:tcPr>
          <w:p w14:paraId="41DCBE07">
            <w:pPr>
              <w:rPr>
                <w:rFonts w:ascii="仿宋" w:hAnsi="仿宋"/>
                <w:sz w:val="18"/>
                <w:szCs w:val="18"/>
              </w:rPr>
            </w:pPr>
            <w:bookmarkStart w:id="219" w:name="table_5_row5_col3"/>
            <w:bookmarkEnd w:id="219"/>
          </w:p>
        </w:tc>
        <w:tc>
          <w:tcPr>
            <w:tcW w:w="2259" w:type="pct"/>
          </w:tcPr>
          <w:p w14:paraId="61721209">
            <w:pPr>
              <w:rPr>
                <w:rFonts w:ascii="仿宋" w:hAnsi="仿宋"/>
                <w:sz w:val="18"/>
                <w:szCs w:val="18"/>
              </w:rPr>
            </w:pPr>
            <w:bookmarkStart w:id="220" w:name="table_5_row5_col4"/>
            <w:bookmarkEnd w:id="220"/>
          </w:p>
        </w:tc>
      </w:tr>
    </w:tbl>
    <w:p>
      <w:r>
        <w:t>（数据截止日期：</w:t>
      </w:r>
      <w:bookmarkStart w:id="468" w:name="table_5_data_cutoff_date"/>
      <w:bookmarkEnd w:id="468"/>
      <w:r>
        <w:t>）</w:t>
      </w:r>
    </w:p>
    <w:p w14:paraId="71F70064"/>
    <w:p w14:paraId="5E748985">
      <w:pPr>
        <w:pStyle w:val="30"/>
      </w:pPr>
      <w:r>
        <w:rPr>
          <w:rFonts w:hint="eastAsia"/>
        </w:rPr>
        <w:t>补充说明（如有）</w:t>
      </w:r>
    </w:p>
    <w:p w14:paraId="6745FE91">
      <w:bookmarkStart w:id="344" w:name="qa_section1_q012_answer"/>
      <w:bookmarkEnd w:id="344"/>
    </w:p>
    <w:p w14:paraId="44B6A983"/>
    <w:p w14:paraId="2A357D00">
      <w:pPr>
        <w:pStyle w:val="3"/>
        <w:numPr>
          <w:ilvl w:val="1"/>
          <w:numId w:val="5"/>
        </w:numPr>
      </w:pPr>
      <w:r>
        <w:rPr>
          <w:rFonts w:hint="eastAsia"/>
        </w:rPr>
        <w:t>制度体系</w:t>
      </w:r>
    </w:p>
    <w:p w14:paraId="0F9521CC">
      <w:pPr>
        <w:pStyle w:val="30"/>
        <w:ind w:left="0"/>
      </w:pPr>
      <w:r>
        <w:rPr>
          <w:rFonts w:hint="eastAsia"/>
        </w:rPr>
        <w:t>管理人制度体系建设情况。</w:t>
      </w:r>
    </w:p>
    <w:p w14:paraId="76D5C4D3">
      <w:pPr>
        <w:pStyle w:val="30"/>
        <w:numPr>
          <w:ilvl w:val="0"/>
          <w:numId w:val="0"/>
        </w:numPr>
      </w:pPr>
      <w:bookmarkStart w:id="345" w:name="qa_section1_q013_answer"/>
      <w:bookmarkEnd w:id="345"/>
    </w:p>
    <w:tbl>
      <w:tblPr>
        <w:tblStyle w:val="20"/>
        <w:tblW w:w="38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6350"/>
      </w:tblGrid>
      <w:tr w14:paraId="16AF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849" w:type="pct"/>
          </w:tcPr>
          <w:p w14:paraId="00D4F703">
            <w:pPr>
              <w:jc w:val="center"/>
              <w:rPr>
                <w:rFonts w:ascii="仿宋" w:hAnsi="仿宋"/>
                <w:b/>
                <w:sz w:val="18"/>
                <w:szCs w:val="18"/>
              </w:rPr>
            </w:pPr>
            <w:r>
              <w:rPr>
                <w:rFonts w:hint="eastAsia" w:ascii="仿宋" w:hAnsi="仿宋"/>
                <w:b/>
                <w:sz w:val="18"/>
                <w:szCs w:val="18"/>
              </w:rPr>
              <w:t>制度类别</w:t>
            </w:r>
          </w:p>
        </w:tc>
        <w:tc>
          <w:tcPr>
            <w:tcW w:w="4151" w:type="pct"/>
          </w:tcPr>
          <w:p w14:paraId="4F95F3E8">
            <w:pPr>
              <w:jc w:val="center"/>
              <w:rPr>
                <w:rFonts w:ascii="仿宋" w:hAnsi="仿宋"/>
                <w:b/>
                <w:sz w:val="18"/>
                <w:szCs w:val="18"/>
              </w:rPr>
            </w:pPr>
            <w:r>
              <w:rPr>
                <w:rFonts w:hint="eastAsia" w:ascii="仿宋" w:hAnsi="仿宋"/>
                <w:b/>
                <w:sz w:val="18"/>
                <w:szCs w:val="18"/>
              </w:rPr>
              <w:t>制度名称列表</w:t>
            </w:r>
          </w:p>
        </w:tc>
      </w:tr>
      <w:tr w14:paraId="4D41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849" w:type="pct"/>
          </w:tcPr>
          <w:p w14:paraId="5D307134">
            <w:pPr>
              <w:rPr>
                <w:rFonts w:ascii="仿宋" w:hAnsi="仿宋"/>
                <w:sz w:val="18"/>
                <w:szCs w:val="18"/>
              </w:rPr>
            </w:pPr>
            <w:r>
              <w:rPr>
                <w:rFonts w:hint="eastAsia" w:ascii="仿宋" w:hAnsi="仿宋"/>
                <w:sz w:val="18"/>
                <w:szCs w:val="18"/>
              </w:rPr>
              <w:t>公司管理</w:t>
            </w:r>
          </w:p>
        </w:tc>
        <w:tc>
          <w:tcPr>
            <w:tcW w:w="4151" w:type="pct"/>
          </w:tcPr>
          <w:p w14:paraId="75A55F1C">
            <w:pPr>
              <w:rPr>
                <w:rFonts w:ascii="仿宋" w:hAnsi="仿宋"/>
                <w:sz w:val="18"/>
                <w:szCs w:val="18"/>
              </w:rPr>
            </w:pPr>
            <w:bookmarkStart w:id="221" w:name="table_6_row1_col1"/>
            <w:bookmarkEnd w:id="221"/>
          </w:p>
        </w:tc>
      </w:tr>
      <w:tr w14:paraId="78DF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849" w:type="pct"/>
          </w:tcPr>
          <w:p w14:paraId="77793C2C">
            <w:pPr>
              <w:rPr>
                <w:rFonts w:ascii="仿宋" w:hAnsi="仿宋"/>
                <w:sz w:val="18"/>
                <w:szCs w:val="18"/>
              </w:rPr>
            </w:pPr>
            <w:r>
              <w:rPr>
                <w:rFonts w:hint="eastAsia" w:ascii="仿宋" w:hAnsi="仿宋"/>
                <w:sz w:val="18"/>
                <w:szCs w:val="18"/>
              </w:rPr>
              <w:t>投资交易</w:t>
            </w:r>
          </w:p>
        </w:tc>
        <w:tc>
          <w:tcPr>
            <w:tcW w:w="4151" w:type="pct"/>
          </w:tcPr>
          <w:p w14:paraId="521D70E1">
            <w:pPr>
              <w:rPr>
                <w:rFonts w:ascii="仿宋" w:hAnsi="仿宋"/>
                <w:sz w:val="18"/>
                <w:szCs w:val="18"/>
              </w:rPr>
            </w:pPr>
            <w:bookmarkStart w:id="222" w:name="table_6_row2_col1"/>
            <w:bookmarkEnd w:id="222"/>
          </w:p>
        </w:tc>
      </w:tr>
      <w:tr w14:paraId="6CFB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849" w:type="pct"/>
          </w:tcPr>
          <w:p w14:paraId="6F9B285D">
            <w:pPr>
              <w:rPr>
                <w:rFonts w:ascii="仿宋" w:hAnsi="仿宋"/>
                <w:sz w:val="18"/>
                <w:szCs w:val="18"/>
              </w:rPr>
            </w:pPr>
            <w:r>
              <w:rPr>
                <w:rFonts w:hint="eastAsia" w:ascii="仿宋" w:hAnsi="仿宋"/>
                <w:sz w:val="18"/>
                <w:szCs w:val="18"/>
              </w:rPr>
              <w:t>合规风控</w:t>
            </w:r>
          </w:p>
        </w:tc>
        <w:tc>
          <w:tcPr>
            <w:tcW w:w="4151" w:type="pct"/>
          </w:tcPr>
          <w:p w14:paraId="2406B48C">
            <w:pPr>
              <w:rPr>
                <w:rFonts w:ascii="仿宋" w:hAnsi="仿宋"/>
                <w:sz w:val="18"/>
                <w:szCs w:val="18"/>
              </w:rPr>
            </w:pPr>
            <w:bookmarkStart w:id="223" w:name="table_6_row3_col1"/>
            <w:bookmarkEnd w:id="223"/>
          </w:p>
        </w:tc>
      </w:tr>
      <w:tr w14:paraId="3200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849" w:type="pct"/>
          </w:tcPr>
          <w:p w14:paraId="62F75210">
            <w:pPr>
              <w:rPr>
                <w:rFonts w:ascii="仿宋" w:hAnsi="仿宋"/>
                <w:sz w:val="18"/>
                <w:szCs w:val="18"/>
              </w:rPr>
            </w:pPr>
            <w:r>
              <w:rPr>
                <w:rFonts w:hint="eastAsia" w:ascii="仿宋" w:hAnsi="仿宋"/>
                <w:sz w:val="18"/>
                <w:szCs w:val="18"/>
              </w:rPr>
              <w:t>信息披露</w:t>
            </w:r>
          </w:p>
        </w:tc>
        <w:tc>
          <w:tcPr>
            <w:tcW w:w="4151" w:type="pct"/>
          </w:tcPr>
          <w:p w14:paraId="7C7C3C65">
            <w:pPr>
              <w:rPr>
                <w:rFonts w:ascii="仿宋" w:hAnsi="仿宋"/>
                <w:sz w:val="18"/>
                <w:szCs w:val="18"/>
              </w:rPr>
            </w:pPr>
            <w:bookmarkStart w:id="224" w:name="table_6_row4_col1"/>
            <w:bookmarkEnd w:id="224"/>
          </w:p>
        </w:tc>
      </w:tr>
      <w:tr w14:paraId="597F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849" w:type="pct"/>
          </w:tcPr>
          <w:p w14:paraId="792574C5">
            <w:pPr>
              <w:rPr>
                <w:rFonts w:ascii="仿宋" w:hAnsi="仿宋"/>
                <w:sz w:val="18"/>
                <w:szCs w:val="18"/>
              </w:rPr>
            </w:pPr>
            <w:r>
              <w:rPr>
                <w:rFonts w:hint="eastAsia" w:ascii="仿宋" w:hAnsi="仿宋"/>
                <w:sz w:val="18"/>
                <w:szCs w:val="18"/>
              </w:rPr>
              <w:t>其他制度</w:t>
            </w:r>
          </w:p>
        </w:tc>
        <w:tc>
          <w:tcPr>
            <w:tcW w:w="4151" w:type="pct"/>
          </w:tcPr>
          <w:p w14:paraId="6BE3E807">
            <w:pPr>
              <w:rPr>
                <w:rFonts w:ascii="仿宋" w:hAnsi="仿宋"/>
                <w:sz w:val="18"/>
                <w:szCs w:val="18"/>
              </w:rPr>
            </w:pPr>
            <w:bookmarkStart w:id="225" w:name="table_6_row5_col1"/>
            <w:bookmarkEnd w:id="225"/>
          </w:p>
        </w:tc>
      </w:tr>
      <w:tr w14:paraId="50D5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849" w:type="pct"/>
          </w:tcPr>
          <w:p w14:paraId="51D3CEDB">
            <w:pPr>
              <w:rPr>
                <w:rFonts w:ascii="仿宋" w:hAnsi="仿宋"/>
                <w:sz w:val="18"/>
                <w:szCs w:val="18"/>
              </w:rPr>
            </w:pPr>
            <w:bookmarkStart w:id="226" w:name="table_6_row6_col0"/>
            <w:bookmarkEnd w:id="226"/>
          </w:p>
        </w:tc>
        <w:tc>
          <w:tcPr>
            <w:tcW w:w="4151" w:type="pct"/>
          </w:tcPr>
          <w:p w14:paraId="1CC48C28">
            <w:pPr>
              <w:rPr>
                <w:rFonts w:ascii="仿宋" w:hAnsi="仿宋"/>
                <w:sz w:val="18"/>
                <w:szCs w:val="18"/>
              </w:rPr>
            </w:pPr>
            <w:bookmarkStart w:id="227" w:name="table_6_row6_col1"/>
            <w:bookmarkEnd w:id="227"/>
          </w:p>
        </w:tc>
      </w:tr>
    </w:tbl>
    <w:p>
      <w:r>
        <w:t>（数据截止日期：</w:t>
      </w:r>
      <w:bookmarkStart w:id="469" w:name="table_6_data_cutoff_date"/>
      <w:bookmarkEnd w:id="469"/>
      <w:r>
        <w:t>）</w:t>
      </w:r>
    </w:p>
    <w:p w14:paraId="226F679A">
      <w:pPr>
        <w:pStyle w:val="30"/>
        <w:numPr>
          <w:ilvl w:val="0"/>
          <w:numId w:val="0"/>
        </w:numPr>
      </w:pPr>
      <w:r>
        <w:rPr>
          <w:rFonts w:hint="eastAsia"/>
        </w:rPr>
        <w:t xml:space="preserve">         注：以上所列示制度需提供附件</w:t>
      </w:r>
    </w:p>
    <w:p w14:paraId="676EAADE">
      <w:pPr>
        <w:pStyle w:val="3"/>
        <w:numPr>
          <w:ilvl w:val="1"/>
          <w:numId w:val="5"/>
        </w:numPr>
      </w:pPr>
      <w:r>
        <w:rPr>
          <w:rFonts w:hint="eastAsia"/>
        </w:rPr>
        <w:t>激励机制</w:t>
      </w:r>
    </w:p>
    <w:p w14:paraId="3C594A55">
      <w:pPr>
        <w:pStyle w:val="30"/>
      </w:pPr>
      <w:r>
        <w:rPr>
          <w:rFonts w:hint="eastAsia"/>
        </w:rPr>
        <w:t>管理人员工或核心人员激励机制情况。</w:t>
      </w:r>
    </w:p>
    <w:p w14:paraId="1E0849B8">
      <w:bookmarkStart w:id="346" w:name="qa_section1_q014_answer"/>
      <w:bookmarkEnd w:id="346"/>
    </w:p>
    <w:p w14:paraId="12702FE4"/>
    <w:p w14:paraId="4C319765"/>
    <w:p w14:paraId="4999F50E"/>
    <w:p w14:paraId="1E439B7F"/>
    <w:p w14:paraId="1127E48C">
      <w:pPr>
        <w:pStyle w:val="3"/>
        <w:numPr>
          <w:ilvl w:val="1"/>
          <w:numId w:val="5"/>
        </w:numPr>
      </w:pPr>
      <w:r>
        <w:rPr>
          <w:rFonts w:hint="eastAsia"/>
        </w:rPr>
        <w:t>IT系统管理</w:t>
      </w:r>
    </w:p>
    <w:p w14:paraId="0DB651C6">
      <w:pPr>
        <w:pStyle w:val="30"/>
      </w:pPr>
      <w:r>
        <w:rPr>
          <w:rFonts w:hint="eastAsia"/>
        </w:rPr>
        <w:t>管理人自主研发或所使用的标准化IT产品，IT系统服务器的托管方式（是托管在自有机房还是托管机房）等，最近两年用于I</w:t>
      </w:r>
      <w:r>
        <w:t>T</w:t>
      </w:r>
      <w:r>
        <w:rPr>
          <w:rFonts w:hint="eastAsia"/>
        </w:rPr>
        <w:t>系统的投入总额。</w:t>
      </w:r>
    </w:p>
    <w:p w14:paraId="1A53B386">
      <w:bookmarkStart w:id="347" w:name="qa_section1_q015_answer"/>
      <w:bookmarkEnd w:id="347"/>
    </w:p>
    <w:p w14:paraId="24158E64">
      <w:pPr>
        <w:pStyle w:val="30"/>
        <w:numPr>
          <w:ilvl w:val="0"/>
          <w:numId w:val="0"/>
        </w:numPr>
        <w:ind w:left="420"/>
      </w:pPr>
    </w:p>
    <w:p w14:paraId="15F422F3">
      <w:pPr>
        <w:pStyle w:val="30"/>
      </w:pPr>
      <w:r>
        <w:rPr>
          <w:rFonts w:hint="eastAsia"/>
        </w:rPr>
        <w:t>管理人自建及采购的主要源数据</w:t>
      </w:r>
    </w:p>
    <w:p w14:paraId="4C490F52">
      <w:pPr>
        <w:pStyle w:val="30"/>
        <w:numPr>
          <w:ilvl w:val="0"/>
          <w:numId w:val="0"/>
        </w:numPr>
        <w:ind w:left="420"/>
      </w:pPr>
      <w:bookmarkStart w:id="348" w:name="qa_section1_q016_answer"/>
      <w:bookmarkEnd w:id="348"/>
    </w:p>
    <w:p w14:paraId="38D8F61E">
      <w:pPr>
        <w:pStyle w:val="30"/>
        <w:numPr>
          <w:ilvl w:val="0"/>
          <w:numId w:val="0"/>
        </w:numPr>
        <w:ind w:left="420"/>
      </w:pPr>
    </w:p>
    <w:p w14:paraId="2CD8D3BC">
      <w:pPr>
        <w:pStyle w:val="30"/>
      </w:pPr>
      <w:r>
        <w:rPr>
          <w:rFonts w:hint="eastAsia"/>
        </w:rPr>
        <w:t>生产系统的备份方式，</w:t>
      </w:r>
      <w:r>
        <w:rPr>
          <w:rFonts w:hint="eastAsia"/>
          <w:szCs w:val="21"/>
        </w:rPr>
        <w:t>包括敏感数据和关键系统的保存与灾备机制</w:t>
      </w:r>
    </w:p>
    <w:p w14:paraId="5B1720C8">
      <w:pPr>
        <w:pStyle w:val="30"/>
        <w:numPr>
          <w:ilvl w:val="0"/>
          <w:numId w:val="0"/>
        </w:numPr>
        <w:ind w:left="420"/>
      </w:pPr>
      <w:bookmarkStart w:id="349" w:name="qa_section1_q017_answer"/>
      <w:bookmarkEnd w:id="349"/>
    </w:p>
    <w:p w14:paraId="58D5D384">
      <w:pPr>
        <w:pStyle w:val="30"/>
        <w:numPr>
          <w:ilvl w:val="0"/>
          <w:numId w:val="0"/>
        </w:numPr>
        <w:ind w:left="420"/>
      </w:pPr>
    </w:p>
    <w:p w14:paraId="680472C9">
      <w:pPr>
        <w:pStyle w:val="30"/>
        <w:numPr>
          <w:ilvl w:val="0"/>
          <w:numId w:val="0"/>
        </w:numPr>
        <w:ind w:left="420"/>
      </w:pPr>
    </w:p>
    <w:p w14:paraId="6E400BB2">
      <w:pPr>
        <w:pStyle w:val="30"/>
      </w:pPr>
      <w:r>
        <w:rPr>
          <w:rFonts w:hint="eastAsia"/>
        </w:rPr>
        <w:t>系统/网络/运作/电源发生故障时，管理人的应急措施</w:t>
      </w:r>
    </w:p>
    <w:p w14:paraId="12B6BAD8">
      <w:bookmarkStart w:id="350" w:name="qa_section1_q018_answer"/>
      <w:bookmarkEnd w:id="350"/>
    </w:p>
    <w:p w14:paraId="18BA7033"/>
    <w:p w14:paraId="01DB6305"/>
    <w:p w14:paraId="5693F03C">
      <w:pPr>
        <w:pStyle w:val="2"/>
      </w:pPr>
      <w:r>
        <w:rPr>
          <w:rFonts w:hint="eastAsia"/>
        </w:rPr>
        <w:t>投资理念与策略</w:t>
      </w:r>
      <w:r>
        <w:t xml:space="preserve"> </w:t>
      </w:r>
    </w:p>
    <w:p w14:paraId="2B9709CA">
      <w:pPr>
        <w:pStyle w:val="3"/>
        <w:numPr>
          <w:ilvl w:val="1"/>
          <w:numId w:val="6"/>
        </w:numPr>
      </w:pPr>
      <w:r>
        <w:rPr>
          <w:rFonts w:hint="eastAsia"/>
        </w:rPr>
        <w:t>投资理念及策略综述</w:t>
      </w:r>
      <w:r>
        <w:rPr>
          <w:rFonts w:hint="eastAsia"/>
        </w:rPr>
        <w:t xml:space="preserve"> </w:t>
      </w:r>
      <w:r>
        <w:t xml:space="preserve"> </w:t>
      </w:r>
    </w:p>
    <w:p w14:paraId="3FE5A987">
      <w:pPr>
        <w:pStyle w:val="27"/>
        <w:numPr>
          <w:ilvl w:val="0"/>
          <w:numId w:val="7"/>
        </w:numPr>
        <w:ind w:firstLineChars="0"/>
      </w:pPr>
      <w:r>
        <w:rPr>
          <w:rFonts w:hint="eastAsia"/>
        </w:rPr>
        <w:t>拟入池产品投资策略的基本思想、实现方法、适合的市场特点以及各类子策略在产品中的总体比例等</w:t>
      </w:r>
    </w:p>
    <w:p w14:paraId="514218D1">
      <w:bookmarkStart w:id="351" w:name="qa_section2_q019_answer"/>
      <w:bookmarkEnd w:id="351"/>
    </w:p>
    <w:p w14:paraId="2083272D"/>
    <w:p w14:paraId="3A7AEBD4">
      <w:pPr>
        <w:widowControl/>
        <w:jc w:val="left"/>
        <w:rPr>
          <w:rFonts w:ascii="仿宋" w:hAnsi="仿宋" w:cstheme="majorBidi"/>
          <w:b/>
          <w:bCs/>
          <w:szCs w:val="32"/>
        </w:rPr>
      </w:pPr>
    </w:p>
    <w:p w14:paraId="5037955B">
      <w:pPr>
        <w:widowControl/>
        <w:jc w:val="left"/>
        <w:rPr>
          <w:rFonts w:ascii="仿宋" w:hAnsi="仿宋" w:cstheme="majorBidi"/>
          <w:b/>
          <w:bCs/>
          <w:szCs w:val="32"/>
        </w:rPr>
      </w:pPr>
    </w:p>
    <w:p w14:paraId="2CA256DC">
      <w:pPr>
        <w:widowControl/>
        <w:jc w:val="left"/>
        <w:rPr>
          <w:rFonts w:ascii="仿宋" w:hAnsi="仿宋" w:cstheme="majorBidi"/>
          <w:b/>
          <w:bCs/>
          <w:szCs w:val="32"/>
        </w:rPr>
      </w:pPr>
    </w:p>
    <w:p w14:paraId="28A2E326">
      <w:pPr>
        <w:pStyle w:val="3"/>
        <w:numPr>
          <w:ilvl w:val="1"/>
          <w:numId w:val="6"/>
        </w:numPr>
      </w:pPr>
      <w:r>
        <w:rPr>
          <w:rFonts w:hint="eastAsia"/>
        </w:rPr>
        <w:t>投资决策流程</w:t>
      </w:r>
    </w:p>
    <w:p w14:paraId="5B49AE78">
      <w:pPr>
        <w:pStyle w:val="27"/>
        <w:numPr>
          <w:ilvl w:val="0"/>
          <w:numId w:val="7"/>
        </w:numPr>
        <w:ind w:firstLineChars="0"/>
      </w:pPr>
      <w:r>
        <w:rPr>
          <w:rFonts w:hint="eastAsia"/>
        </w:rPr>
        <w:t>请简述公司的投资决策流程，决策委员会的人员构成情况</w:t>
      </w:r>
    </w:p>
    <w:p w14:paraId="7220520B">
      <w:pPr>
        <w:pStyle w:val="27"/>
        <w:numPr>
          <w:ilvl w:val="255"/>
          <w:numId w:val="0"/>
        </w:numPr>
      </w:pPr>
      <w:bookmarkStart w:id="352" w:name="qa_section2_q020_answer"/>
      <w:bookmarkEnd w:id="352"/>
    </w:p>
    <w:p w14:paraId="0AD4AB74">
      <w:pPr>
        <w:pStyle w:val="27"/>
        <w:numPr>
          <w:ilvl w:val="255"/>
          <w:numId w:val="0"/>
        </w:numPr>
      </w:pPr>
    </w:p>
    <w:p w14:paraId="2748162D">
      <w:pPr>
        <w:pStyle w:val="27"/>
        <w:numPr>
          <w:ilvl w:val="0"/>
          <w:numId w:val="7"/>
        </w:numPr>
        <w:ind w:firstLineChars="0"/>
      </w:pPr>
      <w:r>
        <w:rPr>
          <w:rFonts w:hint="eastAsia"/>
        </w:rPr>
        <w:t>上述投资决策流程是如何实现投后监控以保证投资策略的执行，避免偏离及失控？</w:t>
      </w:r>
    </w:p>
    <w:p w14:paraId="78C9112F">
      <w:bookmarkStart w:id="353" w:name="qa_section2_q021_answer"/>
      <w:bookmarkEnd w:id="353"/>
    </w:p>
    <w:p w14:paraId="6FDBE941"/>
    <w:p w14:paraId="0FBE33AF">
      <w:pPr>
        <w:widowControl/>
        <w:jc w:val="left"/>
        <w:rPr>
          <w:rFonts w:ascii="仿宋" w:hAnsi="仿宋" w:cstheme="majorBidi"/>
          <w:b/>
          <w:bCs/>
          <w:sz w:val="24"/>
          <w:szCs w:val="32"/>
        </w:rPr>
      </w:pPr>
    </w:p>
    <w:p w14:paraId="0022060D">
      <w:pPr>
        <w:pStyle w:val="3"/>
        <w:numPr>
          <w:ilvl w:val="1"/>
          <w:numId w:val="6"/>
        </w:numPr>
      </w:pPr>
      <w:r>
        <w:rPr>
          <w:rFonts w:hint="eastAsia"/>
        </w:rPr>
        <w:t>投资策略描述</w:t>
      </w:r>
    </w:p>
    <w:p w14:paraId="0E037B9C">
      <w:pPr>
        <w:rPr>
          <w:b/>
          <w:bCs/>
        </w:rPr>
      </w:pPr>
      <w:r>
        <w:rPr>
          <w:rFonts w:hint="eastAsia"/>
          <w:b/>
          <w:bCs/>
        </w:rPr>
        <w:t>（描述拟入池产品所采用的策略类型即可，其中复合策略需分别阐述相应子策略情况）</w:t>
      </w:r>
    </w:p>
    <w:p w14:paraId="775CD676">
      <w:pPr>
        <w:rPr>
          <w:b/>
          <w:bCs/>
        </w:rPr>
      </w:pPr>
    </w:p>
    <w:p w14:paraId="5290428D">
      <w:pPr>
        <w:pStyle w:val="27"/>
        <w:numPr>
          <w:ilvl w:val="0"/>
          <w:numId w:val="7"/>
        </w:numPr>
        <w:ind w:firstLineChars="0"/>
        <w:rPr>
          <w:b/>
          <w:bCs/>
        </w:rPr>
      </w:pPr>
      <w:r>
        <w:rPr>
          <w:rFonts w:hint="eastAsia"/>
          <w:b/>
          <w:bCs/>
        </w:rPr>
        <w:t>复合策略的子策略类型及相应权重调整方式（适用于复合策略）</w:t>
      </w:r>
    </w:p>
    <w:p w14:paraId="77B9D323">
      <w:pPr>
        <w:rPr>
          <w:b/>
          <w:bCs/>
        </w:rPr>
      </w:pPr>
      <w:bookmarkStart w:id="354" w:name="qa_section2_q022_answer"/>
      <w:bookmarkEnd w:id="354"/>
    </w:p>
    <w:p w14:paraId="2D99BD11">
      <w:pPr>
        <w:pStyle w:val="27"/>
        <w:numPr>
          <w:ilvl w:val="0"/>
          <w:numId w:val="7"/>
        </w:numPr>
        <w:ind w:firstLineChars="0"/>
        <w:rPr>
          <w:b/>
          <w:bCs/>
        </w:rPr>
      </w:pPr>
      <w:r>
        <w:rPr>
          <w:rFonts w:hint="eastAsia"/>
          <w:b/>
          <w:bCs/>
        </w:rPr>
        <w:t>管理人同策略代表性产品是否在第三方代销平台（如私募排排网等）披露？请附链接。</w:t>
      </w:r>
    </w:p>
    <w:p w14:paraId="3FE37A7E">
      <w:pPr>
        <w:rPr>
          <w:b/>
          <w:bCs/>
        </w:rPr>
      </w:pPr>
      <w:bookmarkStart w:id="355" w:name="qa_section2_q023_answer"/>
      <w:bookmarkEnd w:id="355"/>
    </w:p>
    <w:p w14:paraId="0247F0D4">
      <w:pPr>
        <w:pStyle w:val="27"/>
        <w:numPr>
          <w:ilvl w:val="0"/>
          <w:numId w:val="7"/>
        </w:numPr>
        <w:ind w:firstLineChars="0"/>
        <w:rPr>
          <w:b/>
          <w:bCs/>
        </w:rPr>
      </w:pPr>
      <w:r>
        <w:rPr>
          <w:rFonts w:hint="eastAsia"/>
          <w:b/>
          <w:bCs/>
        </w:rPr>
        <w:t>股票主观多头策略</w:t>
      </w:r>
      <w:r>
        <w:rPr>
          <w:b/>
          <w:bCs/>
        </w:rPr>
        <w:t>、宏观对冲策略</w:t>
      </w:r>
    </w:p>
    <w:p w14:paraId="5F58C459">
      <w:pPr>
        <w:numPr>
          <w:ilvl w:val="0"/>
          <w:numId w:val="8"/>
        </w:numPr>
        <w:rPr>
          <w:szCs w:val="21"/>
        </w:rPr>
      </w:pPr>
      <w:r>
        <w:rPr>
          <w:rFonts w:hint="eastAsia"/>
          <w:szCs w:val="21"/>
        </w:rPr>
        <w:t>选股的逻辑是什么？股票买卖的择时如何决策？</w:t>
      </w:r>
      <w:bookmarkStart w:id="356" w:name="qa_section2_q024_answer"/>
      <w:bookmarkEnd w:id="356"/>
    </w:p>
    <w:p w14:paraId="45BBAE3D">
      <w:pPr>
        <w:numPr>
          <w:ilvl w:val="0"/>
          <w:numId w:val="8"/>
        </w:numPr>
        <w:rPr>
          <w:szCs w:val="21"/>
        </w:rPr>
      </w:pPr>
      <w:r>
        <w:rPr>
          <w:rFonts w:hint="eastAsia"/>
          <w:szCs w:val="21"/>
        </w:rPr>
        <w:t>该投资逻辑最适宜市场环境及原因？目前最看好的行业和板块是什么？对应的逻辑？</w:t>
      </w:r>
      <w:bookmarkStart w:id="357" w:name="qa_section2_q025_answer"/>
      <w:bookmarkEnd w:id="357"/>
    </w:p>
    <w:p w14:paraId="2BB298C9">
      <w:pPr>
        <w:numPr>
          <w:ilvl w:val="0"/>
          <w:numId w:val="8"/>
        </w:numPr>
        <w:rPr>
          <w:szCs w:val="21"/>
        </w:rPr>
      </w:pPr>
      <w:r>
        <w:rPr>
          <w:rFonts w:hint="eastAsia"/>
          <w:szCs w:val="21"/>
        </w:rPr>
        <w:t>该投资逻辑最不适应的市场环境及主要风险点？</w:t>
      </w:r>
      <w:bookmarkStart w:id="358" w:name="qa_section2_q026_answer"/>
      <w:bookmarkEnd w:id="358"/>
    </w:p>
    <w:p w14:paraId="503DAE8D">
      <w:pPr>
        <w:numPr>
          <w:ilvl w:val="0"/>
          <w:numId w:val="8"/>
        </w:numPr>
        <w:rPr>
          <w:szCs w:val="21"/>
        </w:rPr>
      </w:pPr>
      <w:r>
        <w:rPr>
          <w:rFonts w:hint="eastAsia"/>
          <w:szCs w:val="21"/>
        </w:rPr>
        <w:t>是否建立重点股票池？如有，股票池中备选股票的数量，题材构成？入池审核的权限归属？</w:t>
      </w:r>
      <w:bookmarkStart w:id="359" w:name="qa_section2_q027_answer"/>
      <w:bookmarkEnd w:id="359"/>
    </w:p>
    <w:p w14:paraId="6957B97C">
      <w:pPr>
        <w:numPr>
          <w:ilvl w:val="0"/>
          <w:numId w:val="8"/>
        </w:numPr>
        <w:rPr>
          <w:szCs w:val="21"/>
        </w:rPr>
      </w:pPr>
      <w:r>
        <w:rPr>
          <w:rFonts w:hint="eastAsia"/>
          <w:szCs w:val="21"/>
        </w:rPr>
        <w:t>持仓中是否包括北交所、创业板及微盘股？如有，其投资比例是否有限制？</w:t>
      </w:r>
      <w:bookmarkStart w:id="360" w:name="qa_section2_q028_answer"/>
      <w:bookmarkEnd w:id="360"/>
    </w:p>
    <w:p w14:paraId="0394255E">
      <w:pPr>
        <w:numPr>
          <w:ilvl w:val="0"/>
          <w:numId w:val="8"/>
        </w:numPr>
        <w:rPr>
          <w:szCs w:val="21"/>
        </w:rPr>
      </w:pPr>
      <w:r>
        <w:rPr>
          <w:rFonts w:hint="eastAsia"/>
          <w:szCs w:val="21"/>
        </w:rPr>
        <w:t>投资经理是否有权投资公司股票池以外的标的？</w:t>
      </w:r>
      <w:bookmarkStart w:id="361" w:name="qa_section2_q029_answer"/>
      <w:bookmarkEnd w:id="361"/>
    </w:p>
    <w:p w14:paraId="0ADF2F70">
      <w:pPr>
        <w:numPr>
          <w:ilvl w:val="0"/>
          <w:numId w:val="8"/>
        </w:numPr>
        <w:rPr>
          <w:szCs w:val="21"/>
        </w:rPr>
      </w:pPr>
      <w:r>
        <w:rPr>
          <w:rFonts w:hint="eastAsia"/>
          <w:szCs w:val="21"/>
        </w:rPr>
        <w:t>拟入池策略的仓位管理思路、平均持股数量、个股集中度上限、行业集中度。</w:t>
      </w:r>
      <w:bookmarkStart w:id="362" w:name="qa_section2_q030_answer"/>
      <w:bookmarkEnd w:id="362"/>
    </w:p>
    <w:p w14:paraId="31D20CD4">
      <w:pPr>
        <w:numPr>
          <w:ilvl w:val="0"/>
          <w:numId w:val="8"/>
        </w:numPr>
        <w:rPr>
          <w:szCs w:val="21"/>
        </w:rPr>
      </w:pPr>
      <w:r>
        <w:rPr>
          <w:rFonts w:hint="eastAsia"/>
          <w:szCs w:val="21"/>
        </w:rPr>
        <w:t>当前该策略的仓位比例是多少？</w:t>
      </w:r>
      <w:bookmarkStart w:id="363" w:name="qa_section2_q031_answer"/>
      <w:bookmarkEnd w:id="363"/>
    </w:p>
    <w:p w14:paraId="08381E1D">
      <w:pPr>
        <w:numPr>
          <w:ilvl w:val="0"/>
          <w:numId w:val="8"/>
        </w:numPr>
        <w:rPr>
          <w:szCs w:val="21"/>
        </w:rPr>
      </w:pPr>
      <w:r>
        <w:rPr>
          <w:rFonts w:hint="eastAsia"/>
          <w:szCs w:val="21"/>
        </w:rPr>
        <w:t>平均持仓时间或者双边年化换手率。</w:t>
      </w:r>
      <w:bookmarkStart w:id="364" w:name="qa_section2_q032_answer"/>
      <w:bookmarkEnd w:id="364"/>
    </w:p>
    <w:p w14:paraId="450029AE">
      <w:pPr>
        <w:numPr>
          <w:ilvl w:val="0"/>
          <w:numId w:val="8"/>
        </w:numPr>
        <w:rPr>
          <w:szCs w:val="21"/>
        </w:rPr>
      </w:pPr>
      <w:r>
        <w:rPr>
          <w:rFonts w:hint="eastAsia"/>
          <w:szCs w:val="21"/>
        </w:rPr>
        <w:t>是否对拟投上市公司进行实地调研？平均每年参与的调研次数？</w:t>
      </w:r>
      <w:bookmarkStart w:id="365" w:name="qa_section2_q033_answer"/>
      <w:bookmarkEnd w:id="365"/>
    </w:p>
    <w:p w14:paraId="543874F0">
      <w:pPr>
        <w:numPr>
          <w:ilvl w:val="0"/>
          <w:numId w:val="8"/>
        </w:numPr>
        <w:rPr>
          <w:szCs w:val="21"/>
        </w:rPr>
      </w:pPr>
      <w:r>
        <w:rPr>
          <w:rFonts w:hint="eastAsia"/>
          <w:szCs w:val="21"/>
        </w:rPr>
        <w:t>是否对冲？如对冲，使用何种对冲工具（融券还是股指期货等），如何确定对冲比例和对冲时机？</w:t>
      </w:r>
      <w:bookmarkStart w:id="366" w:name="qa_section2_q034_answer"/>
      <w:bookmarkEnd w:id="366"/>
    </w:p>
    <w:p w14:paraId="6238D9A2">
      <w:pPr>
        <w:numPr>
          <w:ilvl w:val="0"/>
          <w:numId w:val="8"/>
        </w:numPr>
        <w:rPr>
          <w:szCs w:val="21"/>
        </w:rPr>
      </w:pPr>
      <w:r>
        <w:rPr>
          <w:rFonts w:hint="eastAsia"/>
          <w:szCs w:val="21"/>
        </w:rPr>
        <w:t>简要阐述管理人对未来市场走势的判断，区分短期、中期、长期。</w:t>
      </w:r>
      <w:bookmarkStart w:id="367" w:name="qa_section2_q035_answer"/>
      <w:bookmarkEnd w:id="367"/>
    </w:p>
    <w:p w14:paraId="11FA7D49">
      <w:pPr>
        <w:numPr>
          <w:ilvl w:val="0"/>
          <w:numId w:val="8"/>
        </w:numPr>
        <w:rPr>
          <w:szCs w:val="21"/>
        </w:rPr>
      </w:pPr>
      <w:r>
        <w:rPr>
          <w:rFonts w:hint="eastAsia"/>
          <w:szCs w:val="21"/>
        </w:rPr>
        <w:t>该投资策略的市场容量是否有限制？如有，请指明最为适合的容量是多大</w:t>
      </w:r>
      <w:bookmarkStart w:id="368" w:name="qa_section2_q036_answer"/>
      <w:bookmarkEnd w:id="368"/>
    </w:p>
    <w:p w14:paraId="7CC0B3B0">
      <w:pPr>
        <w:numPr>
          <w:ilvl w:val="0"/>
          <w:numId w:val="8"/>
        </w:numPr>
        <w:rPr>
          <w:szCs w:val="21"/>
        </w:rPr>
      </w:pPr>
      <w:r>
        <w:rPr>
          <w:rFonts w:hint="eastAsia"/>
          <w:szCs w:val="21"/>
        </w:rPr>
        <w:t>相比市场上同等策略，管理人的主要优势在哪里？</w:t>
      </w:r>
      <w:bookmarkStart w:id="369" w:name="qa_section2_q037_answer"/>
      <w:bookmarkEnd w:id="369"/>
    </w:p>
    <w:p w14:paraId="2DB945C7">
      <w:pPr>
        <w:numPr>
          <w:ilvl w:val="0"/>
          <w:numId w:val="8"/>
        </w:numPr>
        <w:rPr>
          <w:szCs w:val="21"/>
        </w:rPr>
      </w:pPr>
      <w:r>
        <w:rPr>
          <w:rFonts w:hint="eastAsia"/>
          <w:szCs w:val="21"/>
        </w:rPr>
        <w:t>该策略历史最大回辙发生的时间及原因分析？</w:t>
      </w:r>
      <w:bookmarkStart w:id="370" w:name="qa_section2_q038_answer"/>
      <w:bookmarkEnd w:id="370"/>
    </w:p>
    <w:p w14:paraId="000F4541">
      <w:pPr>
        <w:numPr>
          <w:ilvl w:val="0"/>
          <w:numId w:val="8"/>
        </w:numPr>
        <w:rPr>
          <w:szCs w:val="21"/>
        </w:rPr>
      </w:pPr>
      <w:r>
        <w:rPr>
          <w:rFonts w:hint="eastAsia"/>
          <w:szCs w:val="21"/>
        </w:rPr>
        <w:t>日常交易的执行方案，是否指定特定时间段完成交易？</w:t>
      </w:r>
      <w:bookmarkStart w:id="371" w:name="qa_section2_q039_answer"/>
      <w:bookmarkEnd w:id="371"/>
    </w:p>
    <w:p w14:paraId="4BC4F93C">
      <w:pPr>
        <w:numPr>
          <w:ilvl w:val="0"/>
          <w:numId w:val="8"/>
        </w:numPr>
        <w:rPr>
          <w:szCs w:val="21"/>
        </w:rPr>
      </w:pPr>
      <w:r>
        <w:rPr>
          <w:rFonts w:hint="eastAsia"/>
          <w:szCs w:val="21"/>
        </w:rPr>
        <w:t>研究团队的管理与培养模式</w:t>
      </w:r>
      <w:bookmarkStart w:id="372" w:name="qa_section2_q040_answer"/>
      <w:bookmarkEnd w:id="372"/>
    </w:p>
    <w:p w14:paraId="49E7C384">
      <w:pPr>
        <w:numPr>
          <w:ilvl w:val="0"/>
          <w:numId w:val="8"/>
        </w:numPr>
        <w:rPr>
          <w:szCs w:val="21"/>
        </w:rPr>
      </w:pPr>
      <w:r>
        <w:rPr>
          <w:rFonts w:hint="eastAsia"/>
          <w:szCs w:val="21"/>
        </w:rPr>
        <w:t>同策略产品的持仓是否存在差异</w:t>
      </w:r>
      <w:bookmarkStart w:id="373" w:name="qa_section2_q041_answer"/>
      <w:bookmarkEnd w:id="373"/>
    </w:p>
    <w:p w14:paraId="70934136">
      <w:pPr>
        <w:numPr>
          <w:ilvl w:val="0"/>
          <w:numId w:val="8"/>
        </w:numPr>
        <w:rPr>
          <w:szCs w:val="21"/>
        </w:rPr>
      </w:pPr>
      <w:r>
        <w:rPr>
          <w:rFonts w:hint="eastAsia"/>
          <w:szCs w:val="21"/>
        </w:rPr>
        <w:t>同策略两个（如有）代表产品截至本报告日期的统计数据</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1947"/>
        <w:gridCol w:w="1947"/>
        <w:gridCol w:w="1947"/>
        <w:gridCol w:w="1948"/>
      </w:tblGrid>
      <w:tr w14:paraId="21A4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446DFECA">
            <w:pPr>
              <w:rPr>
                <w:szCs w:val="21"/>
              </w:rPr>
            </w:pPr>
            <w:r>
              <w:rPr>
                <w:rFonts w:hint="eastAsia"/>
                <w:szCs w:val="21"/>
              </w:rPr>
              <w:t>产品名称</w:t>
            </w:r>
          </w:p>
        </w:tc>
        <w:tc>
          <w:tcPr>
            <w:tcW w:w="1947" w:type="dxa"/>
          </w:tcPr>
          <w:p w14:paraId="42D85CD5">
            <w:pPr>
              <w:rPr>
                <w:szCs w:val="21"/>
              </w:rPr>
            </w:pPr>
            <w:r>
              <w:rPr>
                <w:rFonts w:hint="eastAsia"/>
                <w:szCs w:val="21"/>
              </w:rPr>
              <w:t>成立时间</w:t>
            </w:r>
          </w:p>
        </w:tc>
        <w:tc>
          <w:tcPr>
            <w:tcW w:w="1947" w:type="dxa"/>
          </w:tcPr>
          <w:p w14:paraId="0B113837">
            <w:pPr>
              <w:rPr>
                <w:szCs w:val="21"/>
              </w:rPr>
            </w:pPr>
            <w:r>
              <w:rPr>
                <w:rFonts w:hint="eastAsia"/>
                <w:szCs w:val="21"/>
              </w:rPr>
              <w:t>年化收益</w:t>
            </w:r>
          </w:p>
        </w:tc>
        <w:tc>
          <w:tcPr>
            <w:tcW w:w="1947" w:type="dxa"/>
          </w:tcPr>
          <w:p w14:paraId="41493201">
            <w:pPr>
              <w:rPr>
                <w:szCs w:val="21"/>
              </w:rPr>
            </w:pPr>
            <w:r>
              <w:rPr>
                <w:rFonts w:hint="eastAsia"/>
                <w:szCs w:val="21"/>
              </w:rPr>
              <w:t>最大回辙</w:t>
            </w:r>
          </w:p>
        </w:tc>
        <w:tc>
          <w:tcPr>
            <w:tcW w:w="1948" w:type="dxa"/>
          </w:tcPr>
          <w:p w14:paraId="63D567C2">
            <w:pPr>
              <w:rPr>
                <w:szCs w:val="21"/>
              </w:rPr>
            </w:pPr>
            <w:r>
              <w:rPr>
                <w:rFonts w:hint="eastAsia"/>
                <w:szCs w:val="21"/>
              </w:rPr>
              <w:t>存续规模</w:t>
            </w:r>
          </w:p>
        </w:tc>
      </w:tr>
      <w:tr w14:paraId="4FF1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6A0F57C1">
            <w:pPr>
              <w:rPr>
                <w:szCs w:val="21"/>
              </w:rPr>
            </w:pPr>
            <w:bookmarkStart w:id="228" w:name="table_7_row1_col0"/>
            <w:bookmarkEnd w:id="228"/>
          </w:p>
        </w:tc>
        <w:tc>
          <w:tcPr>
            <w:tcW w:w="1947" w:type="dxa"/>
          </w:tcPr>
          <w:p w14:paraId="3D8510C3">
            <w:pPr>
              <w:rPr>
                <w:szCs w:val="21"/>
              </w:rPr>
            </w:pPr>
            <w:bookmarkStart w:id="229" w:name="table_7_row1_col1"/>
            <w:bookmarkEnd w:id="229"/>
          </w:p>
        </w:tc>
        <w:tc>
          <w:tcPr>
            <w:tcW w:w="1947" w:type="dxa"/>
          </w:tcPr>
          <w:p w14:paraId="0429EFB5">
            <w:pPr>
              <w:rPr>
                <w:szCs w:val="21"/>
              </w:rPr>
            </w:pPr>
            <w:bookmarkStart w:id="230" w:name="table_7_row1_col2"/>
            <w:bookmarkEnd w:id="230"/>
          </w:p>
        </w:tc>
        <w:tc>
          <w:tcPr>
            <w:tcW w:w="1947" w:type="dxa"/>
          </w:tcPr>
          <w:p w14:paraId="63706D3C">
            <w:pPr>
              <w:rPr>
                <w:szCs w:val="21"/>
              </w:rPr>
            </w:pPr>
            <w:bookmarkStart w:id="231" w:name="table_7_row1_col3"/>
            <w:bookmarkEnd w:id="231"/>
          </w:p>
        </w:tc>
        <w:tc>
          <w:tcPr>
            <w:tcW w:w="1948" w:type="dxa"/>
          </w:tcPr>
          <w:p w14:paraId="20A5C9BC">
            <w:pPr>
              <w:rPr>
                <w:szCs w:val="21"/>
              </w:rPr>
            </w:pPr>
            <w:bookmarkStart w:id="232" w:name="table_7_row1_col4"/>
            <w:bookmarkEnd w:id="232"/>
          </w:p>
        </w:tc>
      </w:tr>
      <w:tr w14:paraId="0A58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5E2C2A2A">
            <w:pPr>
              <w:rPr>
                <w:szCs w:val="21"/>
              </w:rPr>
            </w:pPr>
            <w:bookmarkStart w:id="233" w:name="table_7_row2_col0"/>
            <w:bookmarkEnd w:id="233"/>
          </w:p>
        </w:tc>
        <w:tc>
          <w:tcPr>
            <w:tcW w:w="1947" w:type="dxa"/>
          </w:tcPr>
          <w:p w14:paraId="695E003F">
            <w:pPr>
              <w:rPr>
                <w:szCs w:val="21"/>
              </w:rPr>
            </w:pPr>
            <w:bookmarkStart w:id="234" w:name="table_7_row2_col1"/>
            <w:bookmarkEnd w:id="234"/>
          </w:p>
        </w:tc>
        <w:tc>
          <w:tcPr>
            <w:tcW w:w="1947" w:type="dxa"/>
          </w:tcPr>
          <w:p w14:paraId="2B3AF13B">
            <w:pPr>
              <w:rPr>
                <w:szCs w:val="21"/>
              </w:rPr>
            </w:pPr>
            <w:bookmarkStart w:id="235" w:name="table_7_row2_col2"/>
            <w:bookmarkEnd w:id="235"/>
          </w:p>
        </w:tc>
        <w:tc>
          <w:tcPr>
            <w:tcW w:w="1947" w:type="dxa"/>
          </w:tcPr>
          <w:p w14:paraId="5D4903B8">
            <w:pPr>
              <w:rPr>
                <w:szCs w:val="21"/>
              </w:rPr>
            </w:pPr>
            <w:bookmarkStart w:id="236" w:name="table_7_row2_col3"/>
            <w:bookmarkEnd w:id="236"/>
          </w:p>
        </w:tc>
        <w:tc>
          <w:tcPr>
            <w:tcW w:w="1948" w:type="dxa"/>
          </w:tcPr>
          <w:p w14:paraId="0158AF4C">
            <w:pPr>
              <w:rPr>
                <w:szCs w:val="21"/>
              </w:rPr>
            </w:pPr>
            <w:bookmarkStart w:id="237" w:name="table_7_row2_col4"/>
            <w:bookmarkEnd w:id="237"/>
          </w:p>
        </w:tc>
      </w:tr>
    </w:tbl>
    <w:p>
      <w:r>
        <w:t>（数据截止日期：</w:t>
      </w:r>
      <w:bookmarkStart w:id="470" w:name="table_7_data_cutoff_date"/>
      <w:bookmarkEnd w:id="470"/>
      <w:r>
        <w:t>）</w:t>
      </w:r>
    </w:p>
    <w:p w14:paraId="18738A3C">
      <w:pPr>
        <w:rPr>
          <w:szCs w:val="21"/>
        </w:rPr>
      </w:pPr>
      <w:r>
        <w:rPr>
          <w:rFonts w:hint="eastAsia"/>
          <w:szCs w:val="21"/>
        </w:rPr>
        <w:t>请在附件中提供以上产品的历史净值序列</w:t>
      </w:r>
    </w:p>
    <w:p w14:paraId="22543D5F">
      <w:pPr>
        <w:widowControl/>
        <w:jc w:val="left"/>
        <w:rPr>
          <w:szCs w:val="21"/>
        </w:rPr>
      </w:pPr>
      <w:r>
        <w:rPr>
          <w:szCs w:val="21"/>
        </w:rPr>
        <w:br w:type="page"/>
      </w:r>
    </w:p>
    <w:p w14:paraId="58F76EE2">
      <w:pPr>
        <w:rPr>
          <w:szCs w:val="21"/>
        </w:rPr>
      </w:pPr>
    </w:p>
    <w:p w14:paraId="76AB44A2">
      <w:pPr>
        <w:pStyle w:val="27"/>
        <w:numPr>
          <w:ilvl w:val="0"/>
          <w:numId w:val="7"/>
        </w:numPr>
        <w:ind w:firstLineChars="0"/>
        <w:rPr>
          <w:b/>
          <w:bCs/>
        </w:rPr>
      </w:pPr>
      <w:r>
        <w:rPr>
          <w:rFonts w:hint="eastAsia"/>
          <w:b/>
          <w:bCs/>
        </w:rPr>
        <w:t>股票量化选股策略、指数增强策略、市场中性策略</w:t>
      </w:r>
      <w:r>
        <w:rPr>
          <w:rStyle w:val="21"/>
          <w:rFonts w:hint="eastAsia"/>
          <w:b/>
          <w:bCs/>
          <w:lang w:eastAsia="zh-CN"/>
        </w:rPr>
        <w:t>、</w:t>
      </w:r>
      <w:r>
        <w:rPr>
          <w:rFonts w:hint="eastAsia" w:ascii="Times New Roman" w:hAnsi="Times New Roman" w:cstheme="minorBidi"/>
          <w:b/>
          <w:bCs/>
          <w:kern w:val="2"/>
          <w:sz w:val="21"/>
          <w:szCs w:val="24"/>
        </w:rPr>
        <w:t>日内回转（T0）</w:t>
      </w:r>
    </w:p>
    <w:p w14:paraId="225026E8">
      <w:pPr>
        <w:pStyle w:val="27"/>
        <w:ind w:left="420" w:firstLine="0" w:firstLineChars="0"/>
      </w:pPr>
    </w:p>
    <w:p w14:paraId="10673133">
      <w:pPr>
        <w:numPr>
          <w:ilvl w:val="0"/>
          <w:numId w:val="9"/>
        </w:numPr>
        <w:rPr>
          <w:szCs w:val="21"/>
        </w:rPr>
      </w:pPr>
      <w:r>
        <w:rPr>
          <w:rFonts w:hint="eastAsia"/>
          <w:szCs w:val="21"/>
        </w:rPr>
        <w:t>简述管理人所采用的量化投资策略，请指出主要采用的量化选股方法论</w:t>
      </w:r>
      <w:bookmarkStart w:id="374" w:name="strat_quant_methodology"/>
      <w:bookmarkEnd w:id="374"/>
    </w:p>
    <w:p w14:paraId="0C984AB1">
      <w:pPr>
        <w:numPr>
          <w:ilvl w:val="0"/>
          <w:numId w:val="9"/>
        </w:numPr>
        <w:rPr>
          <w:szCs w:val="21"/>
        </w:rPr>
      </w:pPr>
      <w:r>
        <w:rPr>
          <w:rFonts w:hint="eastAsia"/>
          <w:szCs w:val="21"/>
        </w:rPr>
        <w:t>备选股票池如何构成？</w:t>
      </w:r>
      <w:bookmarkStart w:id="375" w:name="strat_quant_stock_pool"/>
      <w:bookmarkEnd w:id="375"/>
    </w:p>
    <w:p w14:paraId="4E9C3319">
      <w:pPr>
        <w:numPr>
          <w:ilvl w:val="0"/>
          <w:numId w:val="9"/>
        </w:numPr>
        <w:rPr>
          <w:szCs w:val="21"/>
        </w:rPr>
      </w:pPr>
      <w:r>
        <w:rPr>
          <w:rFonts w:hint="eastAsia"/>
          <w:szCs w:val="21"/>
        </w:rPr>
        <w:t>股票端组合的风格与行业敞口的约束条件是什么？如何监控？敞口检查及调整的频率？</w:t>
      </w:r>
      <w:bookmarkStart w:id="376" w:name="strat_quant_style_industry_exposure"/>
      <w:bookmarkEnd w:id="376"/>
    </w:p>
    <w:p w14:paraId="31EC71AD">
      <w:pPr>
        <w:numPr>
          <w:ilvl w:val="0"/>
          <w:numId w:val="9"/>
        </w:numPr>
        <w:rPr>
          <w:szCs w:val="21"/>
        </w:rPr>
      </w:pPr>
      <w:r>
        <w:rPr>
          <w:rFonts w:hint="eastAsia"/>
          <w:szCs w:val="21"/>
        </w:rPr>
        <w:t>持股数量、平均持股周期及换手率，单票持有上限，是否设置单票止损机制</w:t>
      </w:r>
      <w:bookmarkStart w:id="377" w:name="strat_quant_holding_constraints"/>
      <w:bookmarkEnd w:id="377"/>
    </w:p>
    <w:p w14:paraId="4CCA8336">
      <w:pPr>
        <w:numPr>
          <w:ilvl w:val="0"/>
          <w:numId w:val="9"/>
        </w:numPr>
        <w:rPr>
          <w:szCs w:val="21"/>
        </w:rPr>
      </w:pPr>
      <w:r>
        <w:rPr>
          <w:rFonts w:hint="eastAsia"/>
          <w:szCs w:val="21"/>
        </w:rPr>
        <w:t>拟入池产品选择的基准指数是哪个？</w:t>
      </w:r>
      <w:bookmarkStart w:id="378" w:name="strat_quant_benchmark_index"/>
      <w:bookmarkEnd w:id="378"/>
    </w:p>
    <w:p w14:paraId="716595FE">
      <w:pPr>
        <w:numPr>
          <w:ilvl w:val="0"/>
          <w:numId w:val="9"/>
        </w:numPr>
        <w:rPr>
          <w:szCs w:val="21"/>
        </w:rPr>
      </w:pPr>
      <w:r>
        <w:rPr>
          <w:rFonts w:hint="eastAsia"/>
          <w:szCs w:val="21"/>
        </w:rPr>
        <w:t>量化投研团队的分组及各组的人员配备数量</w:t>
      </w:r>
      <w:bookmarkStart w:id="379" w:name="strat_quant_team_structure"/>
      <w:bookmarkEnd w:id="379"/>
    </w:p>
    <w:p w14:paraId="1C5921F4">
      <w:pPr>
        <w:numPr>
          <w:ilvl w:val="0"/>
          <w:numId w:val="9"/>
        </w:numPr>
        <w:rPr>
          <w:szCs w:val="21"/>
        </w:rPr>
      </w:pPr>
      <w:r>
        <w:rPr>
          <w:rFonts w:hint="eastAsia"/>
          <w:szCs w:val="21"/>
        </w:rPr>
        <w:t>底层因子获得方式、已入池总数</w:t>
      </w:r>
      <w:bookmarkStart w:id="380" w:name="strat_quant_factor_sources"/>
      <w:bookmarkEnd w:id="380"/>
    </w:p>
    <w:p w14:paraId="14CDF424">
      <w:pPr>
        <w:numPr>
          <w:ilvl w:val="0"/>
          <w:numId w:val="9"/>
        </w:numPr>
        <w:rPr>
          <w:szCs w:val="21"/>
        </w:rPr>
      </w:pPr>
      <w:r>
        <w:rPr>
          <w:rFonts w:hint="eastAsia"/>
          <w:szCs w:val="21"/>
        </w:rPr>
        <w:t>实盘运用的因子数量、分类及对应比重</w:t>
      </w:r>
      <w:r>
        <w:rPr>
          <w:rFonts w:hint="eastAsia"/>
          <w:szCs w:val="21"/>
          <w:lang w:eastAsia="zh-CN"/>
        </w:rPr>
        <w:t>。</w:t>
      </w:r>
      <w:r>
        <w:rPr>
          <w:rFonts w:hint="eastAsia"/>
          <w:szCs w:val="21"/>
          <w:lang w:val="en-US" w:eastAsia="zh-CN"/>
        </w:rPr>
        <w:t>是否对</w:t>
      </w:r>
      <w:r>
        <w:rPr>
          <w:rFonts w:hint="eastAsia"/>
          <w:szCs w:val="21"/>
        </w:rPr>
        <w:t>不同因子间的相关度</w:t>
      </w:r>
      <w:r>
        <w:rPr>
          <w:rFonts w:hint="eastAsia"/>
          <w:szCs w:val="21"/>
          <w:lang w:val="en-US" w:eastAsia="zh-CN"/>
        </w:rPr>
        <w:t>有</w:t>
      </w:r>
      <w:r>
        <w:rPr>
          <w:rFonts w:hint="eastAsia"/>
          <w:szCs w:val="21"/>
        </w:rPr>
        <w:t>要求？</w:t>
      </w:r>
      <w:bookmarkStart w:id="381" w:name="strat_quant_factor_mix"/>
      <w:bookmarkEnd w:id="381"/>
    </w:p>
    <w:p w14:paraId="46C6EF8F">
      <w:pPr>
        <w:numPr>
          <w:ilvl w:val="0"/>
          <w:numId w:val="9"/>
        </w:numPr>
        <w:rPr>
          <w:szCs w:val="21"/>
        </w:rPr>
      </w:pPr>
      <w:r>
        <w:rPr>
          <w:rFonts w:hint="eastAsia"/>
          <w:szCs w:val="21"/>
        </w:rPr>
        <w:t>因子是否以组合形成子策略的方式生效？实盘中的子策略数量？</w:t>
      </w:r>
      <w:bookmarkStart w:id="382" w:name="strat_quant_factor_substrategy"/>
      <w:bookmarkEnd w:id="382"/>
    </w:p>
    <w:p w14:paraId="2977E7E8">
      <w:pPr>
        <w:numPr>
          <w:ilvl w:val="0"/>
          <w:numId w:val="9"/>
        </w:numPr>
        <w:rPr>
          <w:szCs w:val="21"/>
        </w:rPr>
      </w:pPr>
      <w:r>
        <w:rPr>
          <w:rFonts w:hint="eastAsia"/>
          <w:szCs w:val="21"/>
        </w:rPr>
        <w:t>单因子入池的基本要求是什么？因子的历史稳定性有何要求？</w:t>
      </w:r>
      <w:bookmarkStart w:id="383" w:name="strat_quant_factor_entry"/>
      <w:bookmarkEnd w:id="383"/>
    </w:p>
    <w:p w14:paraId="6FC595B5">
      <w:pPr>
        <w:numPr>
          <w:ilvl w:val="0"/>
          <w:numId w:val="9"/>
        </w:numPr>
        <w:rPr>
          <w:szCs w:val="21"/>
        </w:rPr>
      </w:pPr>
      <w:r>
        <w:rPr>
          <w:rFonts w:hint="eastAsia"/>
          <w:szCs w:val="21"/>
        </w:rPr>
        <w:t>管理人如何区分风险因子与盈利因子？</w:t>
      </w:r>
      <w:bookmarkStart w:id="384" w:name="strat_quant_risk_profit_factor"/>
      <w:bookmarkEnd w:id="384"/>
    </w:p>
    <w:p w14:paraId="7473361F">
      <w:pPr>
        <w:numPr>
          <w:ilvl w:val="0"/>
          <w:numId w:val="9"/>
        </w:numPr>
        <w:rPr>
          <w:szCs w:val="21"/>
        </w:rPr>
      </w:pPr>
      <w:r>
        <w:rPr>
          <w:rFonts w:hint="eastAsia"/>
          <w:szCs w:val="21"/>
        </w:rPr>
        <w:t>是否采用机器学习及深度学习的技术？如有，请阐述该技术在管理人因子挖掘及组合构建中的应用情况？</w:t>
      </w:r>
      <w:bookmarkStart w:id="385" w:name="strat_quant_machine_learning"/>
      <w:bookmarkEnd w:id="385"/>
    </w:p>
    <w:p w14:paraId="3FB235C1">
      <w:pPr>
        <w:numPr>
          <w:ilvl w:val="0"/>
          <w:numId w:val="9"/>
        </w:numPr>
        <w:rPr>
          <w:szCs w:val="21"/>
        </w:rPr>
      </w:pPr>
      <w:r>
        <w:rPr>
          <w:rFonts w:hint="eastAsia"/>
          <w:szCs w:val="21"/>
        </w:rPr>
        <w:t>（选答）管理人所采用的机器学习策略中的原始特征数量？主要采用何种方法进行降维？所采用的主要基学习器</w:t>
      </w:r>
      <w:r>
        <w:rPr>
          <w:rFonts w:hint="eastAsia"/>
          <w:b w:val="0"/>
          <w:bCs w:val="0"/>
          <w:szCs w:val="21"/>
          <w:lang w:eastAsia="zh-CN"/>
        </w:rPr>
        <w:t>（</w:t>
      </w:r>
      <w:r>
        <w:rPr>
          <w:rStyle w:val="22"/>
          <w:rFonts w:hint="default" w:ascii="Arial" w:hAnsi="Arial" w:eastAsia="Arial" w:cs="Arial"/>
          <w:b w:val="0"/>
          <w:bCs w:val="0"/>
          <w:i w:val="0"/>
          <w:iCs w:val="0"/>
          <w:caps w:val="0"/>
          <w:color w:val="333333"/>
          <w:spacing w:val="0"/>
          <w:sz w:val="21"/>
          <w:szCs w:val="21"/>
        </w:rPr>
        <w:t>Base Learner</w:t>
      </w:r>
      <w:r>
        <w:rPr>
          <w:rFonts w:hint="eastAsia"/>
          <w:b w:val="0"/>
          <w:bCs w:val="0"/>
          <w:szCs w:val="21"/>
          <w:lang w:eastAsia="zh-CN"/>
        </w:rPr>
        <w:t>）</w:t>
      </w:r>
      <w:r>
        <w:rPr>
          <w:rFonts w:hint="eastAsia"/>
          <w:szCs w:val="21"/>
        </w:rPr>
        <w:t>是什么？管理人是否有充分的算力资源？</w:t>
      </w:r>
      <w:bookmarkStart w:id="386" w:name="strat_quant_ml_features_compute"/>
      <w:bookmarkEnd w:id="386"/>
    </w:p>
    <w:p w14:paraId="1D64A23C">
      <w:pPr>
        <w:numPr>
          <w:ilvl w:val="0"/>
          <w:numId w:val="9"/>
        </w:numPr>
        <w:rPr>
          <w:szCs w:val="21"/>
        </w:rPr>
      </w:pPr>
      <w:r>
        <w:rPr>
          <w:rFonts w:hint="eastAsia"/>
          <w:szCs w:val="21"/>
        </w:rPr>
        <w:t>（选答）采用何种方法提高管理人对深度学习技术应用的解释能力？如何降低与同类机器学习策略的相关度？</w:t>
      </w:r>
      <w:bookmarkStart w:id="387" w:name="strat_quant_ml_explainability"/>
      <w:bookmarkEnd w:id="387"/>
    </w:p>
    <w:p w14:paraId="00B1EE21">
      <w:pPr>
        <w:numPr>
          <w:ilvl w:val="0"/>
          <w:numId w:val="9"/>
        </w:numPr>
        <w:rPr>
          <w:szCs w:val="21"/>
        </w:rPr>
      </w:pPr>
      <w:r>
        <w:rPr>
          <w:rFonts w:hint="eastAsia"/>
          <w:szCs w:val="21"/>
        </w:rPr>
        <w:t>拟入池策略的市场容量是否有限制？</w:t>
      </w:r>
      <w:bookmarkStart w:id="388" w:name="strat_quant_capacity"/>
      <w:bookmarkEnd w:id="388"/>
    </w:p>
    <w:p w14:paraId="3FC31D49">
      <w:pPr>
        <w:numPr>
          <w:ilvl w:val="0"/>
          <w:numId w:val="9"/>
        </w:numPr>
        <w:rPr>
          <w:szCs w:val="21"/>
        </w:rPr>
      </w:pPr>
      <w:r>
        <w:rPr>
          <w:rFonts w:hint="eastAsia"/>
          <w:szCs w:val="21"/>
        </w:rPr>
        <w:t>该策略净值及超额历史最大回辙发生的时间及原因分析？</w:t>
      </w:r>
      <w:bookmarkStart w:id="389" w:name="strat_quant_max_drawdown"/>
      <w:bookmarkEnd w:id="389"/>
    </w:p>
    <w:p w14:paraId="4FD7A8CC">
      <w:pPr>
        <w:numPr>
          <w:ilvl w:val="0"/>
          <w:numId w:val="9"/>
        </w:numPr>
        <w:rPr>
          <w:szCs w:val="21"/>
        </w:rPr>
      </w:pPr>
      <w:r>
        <w:rPr>
          <w:rFonts w:hint="eastAsia"/>
          <w:szCs w:val="21"/>
        </w:rPr>
        <w:t>投研团队使用的系统是什么，交易系统是否自主开发，采用何种算法交易模块？与券商外接优先选择的方式是什么？</w:t>
      </w:r>
      <w:bookmarkStart w:id="390" w:name="strat_quant_research_trading_system"/>
      <w:bookmarkEnd w:id="390"/>
    </w:p>
    <w:p w14:paraId="5C0B6FEF">
      <w:pPr>
        <w:numPr>
          <w:ilvl w:val="0"/>
          <w:numId w:val="9"/>
        </w:numPr>
        <w:rPr>
          <w:szCs w:val="21"/>
        </w:rPr>
      </w:pPr>
      <w:r>
        <w:rPr>
          <w:rFonts w:hint="eastAsia"/>
          <w:szCs w:val="21"/>
        </w:rPr>
        <w:t>公司的指数增强策略与市场中性策略股票底仓的一致性如何？</w:t>
      </w:r>
      <w:bookmarkStart w:id="391" w:name="strat_quant_enhanced_neutral_consistency"/>
      <w:bookmarkEnd w:id="391"/>
    </w:p>
    <w:p w14:paraId="43D976FA">
      <w:pPr>
        <w:numPr>
          <w:ilvl w:val="0"/>
          <w:numId w:val="9"/>
        </w:numPr>
        <w:rPr>
          <w:szCs w:val="21"/>
        </w:rPr>
      </w:pPr>
      <w:r>
        <w:rPr>
          <w:rFonts w:hint="eastAsia"/>
          <w:szCs w:val="21"/>
        </w:rPr>
        <w:t>市场中性策略使用何种对冲工具？市值敞口？多长周期进行一次敞口的监控及调整？</w:t>
      </w:r>
      <w:bookmarkStart w:id="392" w:name="strat_quant_neutral_hedging"/>
      <w:bookmarkEnd w:id="392"/>
    </w:p>
    <w:p w14:paraId="0518B533">
      <w:pPr>
        <w:numPr>
          <w:ilvl w:val="0"/>
          <w:numId w:val="9"/>
        </w:numPr>
        <w:rPr>
          <w:szCs w:val="21"/>
        </w:rPr>
      </w:pPr>
      <w:r>
        <w:rPr>
          <w:rFonts w:hint="eastAsia"/>
          <w:szCs w:val="21"/>
        </w:rPr>
        <w:t>市场中性策略的仓位是否动态可调整？调整的依据是什么？</w:t>
      </w:r>
      <w:bookmarkStart w:id="393" w:name="strat_quant_neutral_dynamic_position"/>
      <w:bookmarkEnd w:id="393"/>
    </w:p>
    <w:p w14:paraId="27A25744">
      <w:pPr>
        <w:numPr>
          <w:ilvl w:val="0"/>
          <w:numId w:val="9"/>
        </w:numPr>
        <w:rPr>
          <w:szCs w:val="21"/>
        </w:rPr>
      </w:pPr>
      <w:r>
        <w:rPr>
          <w:rFonts w:hint="eastAsia"/>
          <w:szCs w:val="21"/>
        </w:rPr>
        <w:t>采用何种方法应对基差的波动？</w:t>
      </w:r>
      <w:bookmarkStart w:id="394" w:name="strat_quant_basis_risk"/>
      <w:bookmarkEnd w:id="394"/>
    </w:p>
    <w:p w14:paraId="61EE0F4E">
      <w:pPr>
        <w:numPr>
          <w:ilvl w:val="0"/>
          <w:numId w:val="9"/>
        </w:numPr>
        <w:rPr>
          <w:szCs w:val="21"/>
        </w:rPr>
      </w:pPr>
      <w:r>
        <w:rPr>
          <w:rFonts w:hint="eastAsia"/>
          <w:szCs w:val="21"/>
        </w:rPr>
        <w:t>相比市场上同等策略，管理人的主要优势在哪里？</w:t>
      </w:r>
      <w:bookmarkStart w:id="395" w:name="strat_quant_competitive_advantage"/>
      <w:bookmarkEnd w:id="395"/>
    </w:p>
    <w:p w14:paraId="5DAE11C0">
      <w:pPr>
        <w:numPr>
          <w:ilvl w:val="0"/>
          <w:numId w:val="9"/>
        </w:numPr>
        <w:rPr>
          <w:szCs w:val="21"/>
        </w:rPr>
      </w:pPr>
      <w:r>
        <w:rPr>
          <w:rFonts w:hint="eastAsia"/>
          <w:szCs w:val="21"/>
        </w:rPr>
        <w:t>同策略两个（如有）代表产品截至本报告日期的统计数据</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1947"/>
        <w:gridCol w:w="1947"/>
        <w:gridCol w:w="1947"/>
        <w:gridCol w:w="1948"/>
      </w:tblGrid>
      <w:tr w14:paraId="75E6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65FB198B">
            <w:pPr>
              <w:rPr>
                <w:szCs w:val="21"/>
              </w:rPr>
            </w:pPr>
            <w:r>
              <w:rPr>
                <w:rFonts w:hint="eastAsia"/>
                <w:szCs w:val="21"/>
              </w:rPr>
              <w:t>产品名称</w:t>
            </w:r>
          </w:p>
        </w:tc>
        <w:tc>
          <w:tcPr>
            <w:tcW w:w="1947" w:type="dxa"/>
          </w:tcPr>
          <w:p w14:paraId="6C9F3C47">
            <w:pPr>
              <w:rPr>
                <w:szCs w:val="21"/>
              </w:rPr>
            </w:pPr>
            <w:r>
              <w:rPr>
                <w:rFonts w:hint="eastAsia"/>
                <w:szCs w:val="21"/>
              </w:rPr>
              <w:t>成立时间</w:t>
            </w:r>
          </w:p>
        </w:tc>
        <w:tc>
          <w:tcPr>
            <w:tcW w:w="1947" w:type="dxa"/>
          </w:tcPr>
          <w:p w14:paraId="14B07F46">
            <w:pPr>
              <w:rPr>
                <w:szCs w:val="21"/>
              </w:rPr>
            </w:pPr>
            <w:r>
              <w:rPr>
                <w:rFonts w:hint="eastAsia"/>
                <w:szCs w:val="21"/>
              </w:rPr>
              <w:t>年化收益</w:t>
            </w:r>
          </w:p>
        </w:tc>
        <w:tc>
          <w:tcPr>
            <w:tcW w:w="1947" w:type="dxa"/>
          </w:tcPr>
          <w:p w14:paraId="45186735">
            <w:pPr>
              <w:rPr>
                <w:szCs w:val="21"/>
              </w:rPr>
            </w:pPr>
            <w:r>
              <w:rPr>
                <w:rFonts w:hint="eastAsia"/>
                <w:szCs w:val="21"/>
              </w:rPr>
              <w:t>最大回辙</w:t>
            </w:r>
          </w:p>
        </w:tc>
        <w:tc>
          <w:tcPr>
            <w:tcW w:w="1948" w:type="dxa"/>
          </w:tcPr>
          <w:p w14:paraId="008134FD">
            <w:pPr>
              <w:rPr>
                <w:szCs w:val="21"/>
              </w:rPr>
            </w:pPr>
            <w:r>
              <w:rPr>
                <w:rFonts w:hint="eastAsia"/>
                <w:szCs w:val="21"/>
              </w:rPr>
              <w:t>存续规模</w:t>
            </w:r>
          </w:p>
        </w:tc>
      </w:tr>
      <w:tr w14:paraId="6D37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03E27BEA">
            <w:pPr>
              <w:rPr>
                <w:szCs w:val="21"/>
              </w:rPr>
            </w:pPr>
            <w:bookmarkStart w:id="238" w:name="table_8_row1_col0"/>
            <w:bookmarkEnd w:id="238"/>
          </w:p>
        </w:tc>
        <w:tc>
          <w:tcPr>
            <w:tcW w:w="1947" w:type="dxa"/>
          </w:tcPr>
          <w:p w14:paraId="57AB5987">
            <w:pPr>
              <w:rPr>
                <w:szCs w:val="21"/>
              </w:rPr>
            </w:pPr>
            <w:bookmarkStart w:id="239" w:name="table_8_row1_col1"/>
            <w:bookmarkEnd w:id="239"/>
          </w:p>
        </w:tc>
        <w:tc>
          <w:tcPr>
            <w:tcW w:w="1947" w:type="dxa"/>
          </w:tcPr>
          <w:p w14:paraId="0E035BF8">
            <w:pPr>
              <w:rPr>
                <w:szCs w:val="21"/>
              </w:rPr>
            </w:pPr>
            <w:bookmarkStart w:id="240" w:name="table_8_row1_col2"/>
            <w:bookmarkEnd w:id="240"/>
          </w:p>
        </w:tc>
        <w:tc>
          <w:tcPr>
            <w:tcW w:w="1947" w:type="dxa"/>
          </w:tcPr>
          <w:p w14:paraId="1D37D671">
            <w:pPr>
              <w:rPr>
                <w:szCs w:val="21"/>
              </w:rPr>
            </w:pPr>
            <w:bookmarkStart w:id="241" w:name="table_8_row1_col3"/>
            <w:bookmarkEnd w:id="241"/>
          </w:p>
        </w:tc>
        <w:tc>
          <w:tcPr>
            <w:tcW w:w="1948" w:type="dxa"/>
          </w:tcPr>
          <w:p w14:paraId="5F27389D">
            <w:pPr>
              <w:rPr>
                <w:szCs w:val="21"/>
              </w:rPr>
            </w:pPr>
            <w:bookmarkStart w:id="242" w:name="table_8_row1_col4"/>
            <w:bookmarkEnd w:id="242"/>
          </w:p>
        </w:tc>
      </w:tr>
      <w:tr w14:paraId="1826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47" w:type="dxa"/>
          </w:tcPr>
          <w:p w14:paraId="374C394E">
            <w:pPr>
              <w:rPr>
                <w:szCs w:val="21"/>
              </w:rPr>
            </w:pPr>
            <w:bookmarkStart w:id="243" w:name="table_8_row2_col0"/>
            <w:bookmarkEnd w:id="243"/>
          </w:p>
        </w:tc>
        <w:tc>
          <w:tcPr>
            <w:tcW w:w="1947" w:type="dxa"/>
          </w:tcPr>
          <w:p w14:paraId="12BB942C">
            <w:pPr>
              <w:rPr>
                <w:szCs w:val="21"/>
              </w:rPr>
            </w:pPr>
            <w:bookmarkStart w:id="244" w:name="table_8_row2_col1"/>
            <w:bookmarkEnd w:id="244"/>
          </w:p>
        </w:tc>
        <w:tc>
          <w:tcPr>
            <w:tcW w:w="1947" w:type="dxa"/>
          </w:tcPr>
          <w:p w14:paraId="5DD458F9">
            <w:pPr>
              <w:rPr>
                <w:szCs w:val="21"/>
              </w:rPr>
            </w:pPr>
            <w:bookmarkStart w:id="245" w:name="table_8_row2_col2"/>
            <w:bookmarkEnd w:id="245"/>
          </w:p>
        </w:tc>
        <w:tc>
          <w:tcPr>
            <w:tcW w:w="1947" w:type="dxa"/>
          </w:tcPr>
          <w:p w14:paraId="282FF5B7">
            <w:pPr>
              <w:rPr>
                <w:szCs w:val="21"/>
              </w:rPr>
            </w:pPr>
            <w:bookmarkStart w:id="246" w:name="table_8_row2_col3"/>
            <w:bookmarkEnd w:id="246"/>
          </w:p>
        </w:tc>
        <w:tc>
          <w:tcPr>
            <w:tcW w:w="1948" w:type="dxa"/>
          </w:tcPr>
          <w:p w14:paraId="2BC8E35B">
            <w:pPr>
              <w:rPr>
                <w:szCs w:val="21"/>
              </w:rPr>
            </w:pPr>
            <w:bookmarkStart w:id="247" w:name="table_8_row2_col4"/>
            <w:bookmarkEnd w:id="247"/>
          </w:p>
        </w:tc>
      </w:tr>
      <w:tr w14:paraId="09EE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19FD838C">
            <w:pPr>
              <w:rPr>
                <w:szCs w:val="21"/>
              </w:rPr>
            </w:pPr>
            <w:bookmarkStart w:id="248" w:name="table_8_row3_col0"/>
            <w:bookmarkEnd w:id="248"/>
          </w:p>
        </w:tc>
        <w:tc>
          <w:tcPr>
            <w:tcW w:w="1947" w:type="dxa"/>
          </w:tcPr>
          <w:p w14:paraId="5C96CC5D">
            <w:pPr>
              <w:rPr>
                <w:szCs w:val="21"/>
              </w:rPr>
            </w:pPr>
            <w:bookmarkStart w:id="249" w:name="table_8_row3_col1"/>
            <w:bookmarkEnd w:id="249"/>
          </w:p>
        </w:tc>
        <w:tc>
          <w:tcPr>
            <w:tcW w:w="1947" w:type="dxa"/>
          </w:tcPr>
          <w:p w14:paraId="5DE7C861">
            <w:pPr>
              <w:rPr>
                <w:szCs w:val="21"/>
              </w:rPr>
            </w:pPr>
            <w:bookmarkStart w:id="250" w:name="table_8_row3_col2"/>
            <w:bookmarkEnd w:id="250"/>
          </w:p>
        </w:tc>
        <w:tc>
          <w:tcPr>
            <w:tcW w:w="1947" w:type="dxa"/>
          </w:tcPr>
          <w:p w14:paraId="6B4161C3">
            <w:pPr>
              <w:rPr>
                <w:szCs w:val="21"/>
              </w:rPr>
            </w:pPr>
            <w:bookmarkStart w:id="251" w:name="table_8_row3_col3"/>
            <w:bookmarkEnd w:id="251"/>
          </w:p>
        </w:tc>
        <w:tc>
          <w:tcPr>
            <w:tcW w:w="1948" w:type="dxa"/>
          </w:tcPr>
          <w:p w14:paraId="09A62163">
            <w:pPr>
              <w:rPr>
                <w:szCs w:val="21"/>
              </w:rPr>
            </w:pPr>
            <w:bookmarkStart w:id="252" w:name="table_8_row3_col4"/>
            <w:bookmarkEnd w:id="252"/>
          </w:p>
        </w:tc>
      </w:tr>
    </w:tbl>
    <w:p>
      <w:r>
        <w:t>（数据截止日期：</w:t>
      </w:r>
      <w:bookmarkStart w:id="471" w:name="table_8_data_cutoff_date"/>
      <w:bookmarkEnd w:id="471"/>
      <w:r>
        <w:t>）</w:t>
      </w:r>
    </w:p>
    <w:p w14:paraId="779A4754">
      <w:pPr>
        <w:rPr>
          <w:szCs w:val="21"/>
        </w:rPr>
      </w:pPr>
      <w:r>
        <w:rPr>
          <w:rFonts w:hint="eastAsia"/>
          <w:szCs w:val="21"/>
        </w:rPr>
        <w:t>请在附件中提供以上产品的历史净值序列</w:t>
      </w:r>
    </w:p>
    <w:p w14:paraId="3166B3D4">
      <w:pPr>
        <w:rPr>
          <w:szCs w:val="21"/>
        </w:rPr>
      </w:pPr>
    </w:p>
    <w:p w14:paraId="0D5FAD0F">
      <w:pPr>
        <w:rPr>
          <w:szCs w:val="21"/>
        </w:rPr>
      </w:pPr>
    </w:p>
    <w:p w14:paraId="6945D5E3">
      <w:pPr>
        <w:rPr>
          <w:szCs w:val="21"/>
        </w:rPr>
      </w:pPr>
    </w:p>
    <w:p w14:paraId="12EC7675">
      <w:pPr>
        <w:rPr>
          <w:szCs w:val="21"/>
        </w:rPr>
      </w:pPr>
    </w:p>
    <w:p w14:paraId="164FEB4E">
      <w:pPr>
        <w:rPr>
          <w:szCs w:val="21"/>
        </w:rPr>
      </w:pPr>
    </w:p>
    <w:p w14:paraId="25BBA10E">
      <w:pPr>
        <w:widowControl/>
        <w:jc w:val="left"/>
        <w:rPr>
          <w:szCs w:val="21"/>
        </w:rPr>
      </w:pPr>
      <w:r>
        <w:rPr>
          <w:szCs w:val="21"/>
        </w:rPr>
        <w:br w:type="page"/>
      </w:r>
    </w:p>
    <w:p w14:paraId="7B78CA8E">
      <w:pPr>
        <w:rPr>
          <w:szCs w:val="21"/>
        </w:rPr>
      </w:pPr>
    </w:p>
    <w:p w14:paraId="64E4EEDC">
      <w:pPr>
        <w:pStyle w:val="27"/>
        <w:numPr>
          <w:ilvl w:val="0"/>
          <w:numId w:val="7"/>
        </w:numPr>
        <w:ind w:firstLineChars="0"/>
        <w:rPr>
          <w:b/>
          <w:bCs/>
        </w:rPr>
      </w:pPr>
      <w:r>
        <w:rPr>
          <w:rFonts w:hint="eastAsia"/>
          <w:b/>
          <w:bCs/>
        </w:rPr>
        <w:t>管理期货策略、期货套利策略</w:t>
      </w:r>
    </w:p>
    <w:p w14:paraId="49641F86">
      <w:pPr>
        <w:pStyle w:val="27"/>
        <w:ind w:left="420" w:firstLine="0" w:firstLineChars="0"/>
      </w:pPr>
    </w:p>
    <w:p w14:paraId="78CB477A">
      <w:pPr>
        <w:numPr>
          <w:ilvl w:val="0"/>
          <w:numId w:val="10"/>
        </w:numPr>
        <w:ind w:left="525" w:hanging="525" w:hangingChars="250"/>
        <w:rPr>
          <w:szCs w:val="21"/>
        </w:rPr>
      </w:pPr>
      <w:r>
        <w:rPr>
          <w:rFonts w:hint="eastAsia"/>
          <w:szCs w:val="21"/>
        </w:rPr>
        <w:t>策略所属类型（基本面量化、趋势策略、截面策略、产业链套利、统计套利、跨市场套利等），请阐述本次入池产品所采用策略的盈利机制与特点。</w:t>
      </w:r>
      <w:bookmarkStart w:id="396" w:name="strat_cta_strategy_type_mechanism"/>
      <w:bookmarkEnd w:id="396"/>
    </w:p>
    <w:p w14:paraId="10A291B8">
      <w:pPr>
        <w:numPr>
          <w:ilvl w:val="0"/>
          <w:numId w:val="10"/>
        </w:numPr>
        <w:ind w:left="525" w:hanging="525" w:hangingChars="250"/>
        <w:rPr>
          <w:szCs w:val="21"/>
        </w:rPr>
      </w:pPr>
      <w:r>
        <w:rPr>
          <w:rFonts w:hint="eastAsia"/>
          <w:szCs w:val="21"/>
        </w:rPr>
        <w:t>仓位管理（如单一标的持仓上限、轧差、各大类仓位持仓、风险回撤时的仓位管理、节假日前后的仓位管理等），最高保证金占用比例？</w:t>
      </w:r>
      <w:bookmarkStart w:id="397" w:name="strat_cta_position_management"/>
      <w:bookmarkEnd w:id="397"/>
    </w:p>
    <w:p w14:paraId="23062ADE">
      <w:pPr>
        <w:numPr>
          <w:ilvl w:val="0"/>
          <w:numId w:val="10"/>
        </w:numPr>
        <w:ind w:left="525" w:hanging="525" w:hangingChars="250"/>
        <w:rPr>
          <w:szCs w:val="21"/>
        </w:rPr>
      </w:pPr>
      <w:r>
        <w:rPr>
          <w:rFonts w:hint="eastAsia"/>
          <w:szCs w:val="21"/>
        </w:rPr>
        <w:t>日内杠杆大小（该类策略日内合约价值总值的峰值占资产净值比例）</w:t>
      </w:r>
      <w:bookmarkStart w:id="398" w:name="strat_cta_intraday_leverage"/>
      <w:bookmarkEnd w:id="398"/>
    </w:p>
    <w:p w14:paraId="1AEC4C65">
      <w:pPr>
        <w:numPr>
          <w:ilvl w:val="0"/>
          <w:numId w:val="10"/>
        </w:numPr>
        <w:ind w:left="525" w:hanging="525" w:hangingChars="250"/>
        <w:rPr>
          <w:szCs w:val="21"/>
        </w:rPr>
      </w:pPr>
      <w:r>
        <w:rPr>
          <w:rFonts w:hint="eastAsia"/>
          <w:szCs w:val="21"/>
        </w:rPr>
        <w:t>隔夜杠杆大小（该类策略隔夜持仓的合约价值总值占资产净值比例）</w:t>
      </w:r>
      <w:bookmarkStart w:id="399" w:name="strat_cta_overnight_leverage"/>
      <w:bookmarkEnd w:id="399"/>
    </w:p>
    <w:p w14:paraId="7DF83AAA">
      <w:pPr>
        <w:numPr>
          <w:ilvl w:val="0"/>
          <w:numId w:val="10"/>
        </w:numPr>
        <w:ind w:left="525" w:hanging="525" w:hangingChars="250"/>
        <w:rPr>
          <w:szCs w:val="21"/>
        </w:rPr>
      </w:pPr>
      <w:r>
        <w:rPr>
          <w:rFonts w:hint="eastAsia"/>
          <w:szCs w:val="21"/>
        </w:rPr>
        <w:t>金融期货与商品期货持仓的比例，平均持仓的期货品种总数，交易标的选入的标准是什么？</w:t>
      </w:r>
      <w:bookmarkStart w:id="400" w:name="strat_cta_futures_allocation"/>
      <w:bookmarkEnd w:id="400"/>
    </w:p>
    <w:p w14:paraId="560DED66">
      <w:pPr>
        <w:numPr>
          <w:ilvl w:val="0"/>
          <w:numId w:val="10"/>
        </w:numPr>
        <w:ind w:left="525" w:hanging="525" w:hangingChars="250"/>
        <w:rPr>
          <w:szCs w:val="21"/>
        </w:rPr>
      </w:pPr>
      <w:r>
        <w:rPr>
          <w:rFonts w:hint="eastAsia"/>
          <w:szCs w:val="21"/>
        </w:rPr>
        <w:t>平均保证金（该类策略占用保证金占资产净值）占用比例、最高占用比例</w:t>
      </w:r>
      <w:bookmarkStart w:id="401" w:name="strat_cta_margin_usage"/>
      <w:bookmarkEnd w:id="401"/>
    </w:p>
    <w:p w14:paraId="6B3448D5">
      <w:pPr>
        <w:numPr>
          <w:ilvl w:val="0"/>
          <w:numId w:val="10"/>
        </w:numPr>
        <w:ind w:left="525" w:hanging="525" w:hangingChars="250"/>
        <w:rPr>
          <w:szCs w:val="21"/>
        </w:rPr>
      </w:pPr>
      <w:r>
        <w:rPr>
          <w:rFonts w:hint="eastAsia"/>
          <w:szCs w:val="21"/>
        </w:rPr>
        <w:t>交易频率或平均持仓周期？以保证金计算高中低频策略分别的占比以及对收益的贡献度？</w:t>
      </w:r>
      <w:bookmarkStart w:id="402" w:name="strat_cta_trading_frequency"/>
      <w:bookmarkEnd w:id="402"/>
    </w:p>
    <w:p w14:paraId="523A27B9">
      <w:pPr>
        <w:numPr>
          <w:ilvl w:val="0"/>
          <w:numId w:val="10"/>
        </w:numPr>
        <w:ind w:left="525" w:hanging="525" w:hangingChars="250"/>
        <w:rPr>
          <w:szCs w:val="21"/>
        </w:rPr>
      </w:pPr>
      <w:r>
        <w:rPr>
          <w:rFonts w:hint="eastAsia"/>
          <w:szCs w:val="21"/>
        </w:rPr>
        <w:t>交易系统是否自己开发？使用的开发语言是什么？对交易速度的要求，是否需要进行主机托管？是否采用行情加速？对接的柜台系统是否指定？</w:t>
      </w:r>
      <w:bookmarkStart w:id="403" w:name="strat_cta_trading_system"/>
      <w:bookmarkEnd w:id="403"/>
    </w:p>
    <w:p w14:paraId="14D5363C">
      <w:pPr>
        <w:numPr>
          <w:ilvl w:val="0"/>
          <w:numId w:val="10"/>
        </w:numPr>
        <w:ind w:left="525" w:hanging="525" w:hangingChars="250"/>
        <w:rPr>
          <w:szCs w:val="21"/>
        </w:rPr>
      </w:pPr>
      <w:r>
        <w:rPr>
          <w:rFonts w:hint="eastAsia"/>
          <w:szCs w:val="21"/>
        </w:rPr>
        <w:t>简述趋势策略的信号产生机制？</w:t>
      </w:r>
      <w:bookmarkStart w:id="404" w:name="strat_cta_trend_signal"/>
      <w:bookmarkEnd w:id="404"/>
    </w:p>
    <w:p w14:paraId="74579E2A">
      <w:pPr>
        <w:numPr>
          <w:ilvl w:val="0"/>
          <w:numId w:val="10"/>
        </w:numPr>
        <w:ind w:left="525" w:hanging="525" w:hangingChars="250"/>
        <w:rPr>
          <w:szCs w:val="21"/>
        </w:rPr>
      </w:pPr>
      <w:r>
        <w:rPr>
          <w:rFonts w:hint="eastAsia"/>
          <w:szCs w:val="21"/>
        </w:rPr>
        <w:t>交易信号触发时如何确定各个品种需要交易的头寸？</w:t>
      </w:r>
      <w:bookmarkStart w:id="405" w:name="strat_cta_position_sizing"/>
      <w:bookmarkEnd w:id="405"/>
    </w:p>
    <w:p w14:paraId="4FFC09F9">
      <w:pPr>
        <w:numPr>
          <w:ilvl w:val="0"/>
          <w:numId w:val="10"/>
        </w:numPr>
        <w:ind w:left="525" w:hanging="525" w:hangingChars="250"/>
        <w:rPr>
          <w:szCs w:val="21"/>
        </w:rPr>
      </w:pPr>
      <w:r>
        <w:rPr>
          <w:rFonts w:hint="eastAsia"/>
          <w:szCs w:val="21"/>
        </w:rPr>
        <w:t>策略研究员使用的研究平台是什么？使用了哪些数据源？</w:t>
      </w:r>
      <w:bookmarkStart w:id="406" w:name="strat_cta_research_platform_data"/>
      <w:bookmarkEnd w:id="406"/>
    </w:p>
    <w:p w14:paraId="4CD35EE0">
      <w:pPr>
        <w:numPr>
          <w:ilvl w:val="0"/>
          <w:numId w:val="10"/>
        </w:numPr>
        <w:ind w:left="525" w:hanging="525" w:hangingChars="250"/>
        <w:rPr>
          <w:szCs w:val="21"/>
        </w:rPr>
      </w:pPr>
      <w:r>
        <w:rPr>
          <w:rFonts w:hint="eastAsia"/>
          <w:szCs w:val="21"/>
        </w:rPr>
        <w:t>期货策略的因子数量与分类？</w:t>
      </w:r>
      <w:bookmarkStart w:id="407" w:name="strat_cta_factor_inventory"/>
      <w:bookmarkEnd w:id="407"/>
    </w:p>
    <w:p w14:paraId="30D55D5E">
      <w:pPr>
        <w:numPr>
          <w:ilvl w:val="0"/>
          <w:numId w:val="10"/>
        </w:numPr>
        <w:ind w:left="525" w:hanging="525" w:hangingChars="250"/>
        <w:rPr>
          <w:szCs w:val="21"/>
        </w:rPr>
      </w:pPr>
      <w:r>
        <w:rPr>
          <w:rFonts w:hint="eastAsia"/>
          <w:szCs w:val="21"/>
        </w:rPr>
        <w:t>因子入池的基本要求是什么？</w:t>
      </w:r>
      <w:bookmarkStart w:id="408" w:name="strat_cta_factor_entry"/>
      <w:bookmarkEnd w:id="408"/>
    </w:p>
    <w:p w14:paraId="4DC4C0F7">
      <w:pPr>
        <w:numPr>
          <w:ilvl w:val="0"/>
          <w:numId w:val="10"/>
        </w:numPr>
        <w:ind w:left="525" w:hanging="525" w:hangingChars="250"/>
        <w:rPr>
          <w:szCs w:val="21"/>
        </w:rPr>
      </w:pPr>
      <w:r>
        <w:rPr>
          <w:rFonts w:hint="eastAsia"/>
          <w:szCs w:val="21"/>
        </w:rPr>
        <w:t>是否要求因子或因子构成的子策略必须具备多品种的普适性？</w:t>
      </w:r>
      <w:bookmarkStart w:id="409" w:name="strat_cta_factor_universality"/>
      <w:bookmarkEnd w:id="409"/>
    </w:p>
    <w:p w14:paraId="2347156B">
      <w:pPr>
        <w:numPr>
          <w:ilvl w:val="0"/>
          <w:numId w:val="10"/>
        </w:numPr>
        <w:ind w:left="525" w:hanging="525" w:hangingChars="250"/>
        <w:rPr>
          <w:szCs w:val="21"/>
        </w:rPr>
      </w:pPr>
      <w:r>
        <w:rPr>
          <w:rFonts w:hint="eastAsia"/>
          <w:szCs w:val="21"/>
        </w:rPr>
        <w:t>策略是否设置主动止盈条件？</w:t>
      </w:r>
      <w:bookmarkStart w:id="410" w:name="strat_cta_take_profit"/>
      <w:bookmarkEnd w:id="410"/>
    </w:p>
    <w:p w14:paraId="02369C5D">
      <w:pPr>
        <w:numPr>
          <w:ilvl w:val="0"/>
          <w:numId w:val="10"/>
        </w:numPr>
        <w:ind w:left="525" w:hanging="525" w:hangingChars="250"/>
        <w:rPr>
          <w:szCs w:val="21"/>
        </w:rPr>
      </w:pPr>
      <w:r>
        <w:rPr>
          <w:rFonts w:hint="eastAsia"/>
          <w:szCs w:val="21"/>
        </w:rPr>
        <w:t>（选填）期货套利策略的品种组合如何选择，同一套组合内各品种的相关度是否有要求，单一组合的资金使用比例如何确定，套利组合指令的成交顺序？</w:t>
      </w:r>
      <w:bookmarkStart w:id="411" w:name="strat_cta_arbitrage_portfolio"/>
      <w:bookmarkEnd w:id="411"/>
    </w:p>
    <w:p w14:paraId="4F305A00">
      <w:pPr>
        <w:numPr>
          <w:ilvl w:val="0"/>
          <w:numId w:val="10"/>
        </w:numPr>
        <w:ind w:left="525" w:hanging="525" w:hangingChars="250"/>
        <w:rPr>
          <w:szCs w:val="21"/>
        </w:rPr>
      </w:pPr>
      <w:r>
        <w:rPr>
          <w:rFonts w:hint="eastAsia"/>
          <w:szCs w:val="21"/>
        </w:rPr>
        <w:t>（选填）截面策略多空组合构建方式，风险敞口的约束机制。</w:t>
      </w:r>
      <w:bookmarkStart w:id="412" w:name="strat_cta_cross_section_portfolio"/>
      <w:bookmarkEnd w:id="412"/>
    </w:p>
    <w:p w14:paraId="0057E29E">
      <w:pPr>
        <w:numPr>
          <w:ilvl w:val="0"/>
          <w:numId w:val="10"/>
        </w:numPr>
        <w:ind w:left="525" w:hanging="525" w:hangingChars="250"/>
        <w:rPr>
          <w:szCs w:val="21"/>
        </w:rPr>
      </w:pPr>
      <w:r>
        <w:rPr>
          <w:rFonts w:hint="eastAsia"/>
          <w:szCs w:val="21"/>
        </w:rPr>
        <w:t>请说明不利于该类策略的市场环境是什么，历史上本策略的最大回撤及发生的原因。</w:t>
      </w:r>
      <w:bookmarkStart w:id="413" w:name="strat_cta_adverse_market_drawdown"/>
      <w:bookmarkEnd w:id="413"/>
    </w:p>
    <w:p w14:paraId="42F0F338">
      <w:pPr>
        <w:numPr>
          <w:ilvl w:val="0"/>
          <w:numId w:val="10"/>
        </w:numPr>
        <w:ind w:left="525" w:hanging="525" w:hangingChars="250"/>
        <w:rPr>
          <w:szCs w:val="21"/>
        </w:rPr>
      </w:pPr>
      <w:r>
        <w:rPr>
          <w:rFonts w:hint="eastAsia"/>
          <w:szCs w:val="21"/>
        </w:rPr>
        <w:t>策略的主要风险点，以及针对这些风险点的应对措施</w:t>
      </w:r>
      <w:bookmarkStart w:id="414" w:name="strat_cta_risk_mitigation"/>
      <w:bookmarkEnd w:id="414"/>
    </w:p>
    <w:p w14:paraId="6C640A3B">
      <w:pPr>
        <w:numPr>
          <w:ilvl w:val="0"/>
          <w:numId w:val="10"/>
        </w:numPr>
        <w:ind w:left="525" w:hanging="525" w:hangingChars="250"/>
        <w:rPr>
          <w:szCs w:val="21"/>
        </w:rPr>
      </w:pPr>
      <w:r>
        <w:rPr>
          <w:rFonts w:hint="eastAsia"/>
          <w:szCs w:val="21"/>
        </w:rPr>
        <w:t>预估策略的市场容量</w:t>
      </w:r>
      <w:bookmarkStart w:id="415" w:name="strat_cta_capacity"/>
      <w:bookmarkEnd w:id="415"/>
    </w:p>
    <w:p w14:paraId="2FC7CF67">
      <w:pPr>
        <w:numPr>
          <w:ilvl w:val="0"/>
          <w:numId w:val="10"/>
        </w:numPr>
        <w:ind w:left="525" w:hanging="525" w:hangingChars="250"/>
        <w:rPr>
          <w:szCs w:val="21"/>
        </w:rPr>
      </w:pPr>
      <w:r>
        <w:rPr>
          <w:rFonts w:hint="eastAsia"/>
          <w:szCs w:val="21"/>
        </w:rPr>
        <w:t>相比市场上同等策略，主要优势在哪里？</w:t>
      </w:r>
      <w:bookmarkStart w:id="416" w:name="strat_cta_competitive_advantage"/>
      <w:bookmarkEnd w:id="416"/>
    </w:p>
    <w:p w14:paraId="7E68E1AA">
      <w:pPr>
        <w:numPr>
          <w:ilvl w:val="0"/>
          <w:numId w:val="10"/>
        </w:numPr>
        <w:ind w:left="525" w:hanging="525" w:hangingChars="250"/>
        <w:rPr>
          <w:szCs w:val="21"/>
        </w:rPr>
      </w:pPr>
      <w:r>
        <w:rPr>
          <w:rFonts w:hint="eastAsia"/>
          <w:szCs w:val="21"/>
        </w:rPr>
        <w:t>从投资技术的储备来看，公司对未来期货量化策略的持续研究方向是什么？</w:t>
      </w:r>
      <w:bookmarkStart w:id="417" w:name="strat_cta_future_research"/>
      <w:bookmarkEnd w:id="417"/>
    </w:p>
    <w:p w14:paraId="42AC9FF7">
      <w:pPr>
        <w:numPr>
          <w:ilvl w:val="0"/>
          <w:numId w:val="10"/>
        </w:numPr>
        <w:ind w:left="525" w:hanging="525" w:hangingChars="250"/>
        <w:rPr>
          <w:szCs w:val="21"/>
        </w:rPr>
      </w:pPr>
      <w:r>
        <w:rPr>
          <w:rFonts w:hint="eastAsia"/>
          <w:szCs w:val="21"/>
        </w:rPr>
        <w:t>同策略两个（如有）代表产品截至本报告日期的统计数据</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1947"/>
        <w:gridCol w:w="1947"/>
        <w:gridCol w:w="1947"/>
        <w:gridCol w:w="1948"/>
      </w:tblGrid>
      <w:tr w14:paraId="1B7D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34FEA3DB">
            <w:pPr>
              <w:rPr>
                <w:szCs w:val="21"/>
              </w:rPr>
            </w:pPr>
            <w:r>
              <w:rPr>
                <w:rFonts w:hint="eastAsia"/>
                <w:szCs w:val="21"/>
              </w:rPr>
              <w:t>产品名称</w:t>
            </w:r>
          </w:p>
        </w:tc>
        <w:tc>
          <w:tcPr>
            <w:tcW w:w="1947" w:type="dxa"/>
          </w:tcPr>
          <w:p w14:paraId="51A75143">
            <w:pPr>
              <w:rPr>
                <w:szCs w:val="21"/>
              </w:rPr>
            </w:pPr>
            <w:r>
              <w:rPr>
                <w:rFonts w:hint="eastAsia"/>
                <w:szCs w:val="21"/>
              </w:rPr>
              <w:t>成立时间</w:t>
            </w:r>
          </w:p>
        </w:tc>
        <w:tc>
          <w:tcPr>
            <w:tcW w:w="1947" w:type="dxa"/>
          </w:tcPr>
          <w:p w14:paraId="786600B9">
            <w:pPr>
              <w:rPr>
                <w:szCs w:val="21"/>
              </w:rPr>
            </w:pPr>
            <w:r>
              <w:rPr>
                <w:rFonts w:hint="eastAsia"/>
                <w:szCs w:val="21"/>
              </w:rPr>
              <w:t>年化收益</w:t>
            </w:r>
          </w:p>
        </w:tc>
        <w:tc>
          <w:tcPr>
            <w:tcW w:w="1947" w:type="dxa"/>
          </w:tcPr>
          <w:p w14:paraId="5A378EF8">
            <w:pPr>
              <w:rPr>
                <w:szCs w:val="21"/>
              </w:rPr>
            </w:pPr>
            <w:r>
              <w:rPr>
                <w:rFonts w:hint="eastAsia"/>
                <w:szCs w:val="21"/>
              </w:rPr>
              <w:t>最大回辙</w:t>
            </w:r>
          </w:p>
        </w:tc>
        <w:tc>
          <w:tcPr>
            <w:tcW w:w="1948" w:type="dxa"/>
          </w:tcPr>
          <w:p w14:paraId="61E8BD9E">
            <w:pPr>
              <w:rPr>
                <w:szCs w:val="21"/>
              </w:rPr>
            </w:pPr>
            <w:r>
              <w:rPr>
                <w:rFonts w:hint="eastAsia"/>
                <w:szCs w:val="21"/>
              </w:rPr>
              <w:t>存续规模</w:t>
            </w:r>
          </w:p>
        </w:tc>
      </w:tr>
      <w:tr w14:paraId="35F1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5D902C1D">
            <w:pPr>
              <w:rPr>
                <w:szCs w:val="21"/>
              </w:rPr>
            </w:pPr>
            <w:bookmarkStart w:id="253" w:name="table_9_row1_col0"/>
            <w:bookmarkEnd w:id="253"/>
          </w:p>
        </w:tc>
        <w:tc>
          <w:tcPr>
            <w:tcW w:w="1947" w:type="dxa"/>
          </w:tcPr>
          <w:p w14:paraId="1D56BEAD">
            <w:pPr>
              <w:rPr>
                <w:szCs w:val="21"/>
              </w:rPr>
            </w:pPr>
            <w:bookmarkStart w:id="254" w:name="table_9_row1_col1"/>
            <w:bookmarkEnd w:id="254"/>
          </w:p>
        </w:tc>
        <w:tc>
          <w:tcPr>
            <w:tcW w:w="1947" w:type="dxa"/>
          </w:tcPr>
          <w:p w14:paraId="5539E0DA">
            <w:pPr>
              <w:rPr>
                <w:szCs w:val="21"/>
              </w:rPr>
            </w:pPr>
            <w:bookmarkStart w:id="255" w:name="table_9_row1_col2"/>
            <w:bookmarkEnd w:id="255"/>
          </w:p>
        </w:tc>
        <w:tc>
          <w:tcPr>
            <w:tcW w:w="1947" w:type="dxa"/>
          </w:tcPr>
          <w:p w14:paraId="3936F823">
            <w:pPr>
              <w:rPr>
                <w:szCs w:val="21"/>
              </w:rPr>
            </w:pPr>
            <w:bookmarkStart w:id="256" w:name="table_9_row1_col3"/>
            <w:bookmarkEnd w:id="256"/>
          </w:p>
        </w:tc>
        <w:tc>
          <w:tcPr>
            <w:tcW w:w="1948" w:type="dxa"/>
          </w:tcPr>
          <w:p w14:paraId="19380C89">
            <w:pPr>
              <w:rPr>
                <w:szCs w:val="21"/>
              </w:rPr>
            </w:pPr>
            <w:bookmarkStart w:id="257" w:name="table_9_row1_col4"/>
            <w:bookmarkEnd w:id="257"/>
          </w:p>
        </w:tc>
      </w:tr>
      <w:tr w14:paraId="502D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4AB28A0A">
            <w:pPr>
              <w:rPr>
                <w:szCs w:val="21"/>
              </w:rPr>
            </w:pPr>
            <w:bookmarkStart w:id="258" w:name="table_9_row2_col0"/>
            <w:bookmarkEnd w:id="258"/>
          </w:p>
        </w:tc>
        <w:tc>
          <w:tcPr>
            <w:tcW w:w="1947" w:type="dxa"/>
          </w:tcPr>
          <w:p w14:paraId="3300214A">
            <w:pPr>
              <w:rPr>
                <w:szCs w:val="21"/>
              </w:rPr>
            </w:pPr>
            <w:bookmarkStart w:id="259" w:name="table_9_row2_col1"/>
            <w:bookmarkEnd w:id="259"/>
          </w:p>
        </w:tc>
        <w:tc>
          <w:tcPr>
            <w:tcW w:w="1947" w:type="dxa"/>
          </w:tcPr>
          <w:p w14:paraId="2F08333F">
            <w:pPr>
              <w:rPr>
                <w:szCs w:val="21"/>
              </w:rPr>
            </w:pPr>
            <w:bookmarkStart w:id="260" w:name="table_9_row2_col2"/>
            <w:bookmarkEnd w:id="260"/>
          </w:p>
        </w:tc>
        <w:tc>
          <w:tcPr>
            <w:tcW w:w="1947" w:type="dxa"/>
          </w:tcPr>
          <w:p w14:paraId="023EA7B2">
            <w:pPr>
              <w:rPr>
                <w:szCs w:val="21"/>
              </w:rPr>
            </w:pPr>
            <w:bookmarkStart w:id="261" w:name="table_9_row2_col3"/>
            <w:bookmarkEnd w:id="261"/>
          </w:p>
        </w:tc>
        <w:tc>
          <w:tcPr>
            <w:tcW w:w="1948" w:type="dxa"/>
          </w:tcPr>
          <w:p w14:paraId="3786524A">
            <w:pPr>
              <w:rPr>
                <w:szCs w:val="21"/>
              </w:rPr>
            </w:pPr>
            <w:bookmarkStart w:id="262" w:name="table_9_row2_col4"/>
            <w:bookmarkEnd w:id="262"/>
          </w:p>
        </w:tc>
      </w:tr>
      <w:tr w14:paraId="1A97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13BC1158">
            <w:pPr>
              <w:rPr>
                <w:szCs w:val="21"/>
              </w:rPr>
            </w:pPr>
            <w:bookmarkStart w:id="263" w:name="table_9_row3_col0"/>
            <w:bookmarkEnd w:id="263"/>
          </w:p>
        </w:tc>
        <w:tc>
          <w:tcPr>
            <w:tcW w:w="1947" w:type="dxa"/>
          </w:tcPr>
          <w:p w14:paraId="27C5C869">
            <w:pPr>
              <w:rPr>
                <w:szCs w:val="21"/>
              </w:rPr>
            </w:pPr>
            <w:bookmarkStart w:id="264" w:name="table_9_row3_col1"/>
            <w:bookmarkEnd w:id="264"/>
          </w:p>
        </w:tc>
        <w:tc>
          <w:tcPr>
            <w:tcW w:w="1947" w:type="dxa"/>
          </w:tcPr>
          <w:p w14:paraId="10D1AA79">
            <w:pPr>
              <w:rPr>
                <w:szCs w:val="21"/>
              </w:rPr>
            </w:pPr>
            <w:bookmarkStart w:id="265" w:name="table_9_row3_col2"/>
            <w:bookmarkEnd w:id="265"/>
          </w:p>
        </w:tc>
        <w:tc>
          <w:tcPr>
            <w:tcW w:w="1947" w:type="dxa"/>
          </w:tcPr>
          <w:p w14:paraId="0D506500">
            <w:pPr>
              <w:rPr>
                <w:szCs w:val="21"/>
              </w:rPr>
            </w:pPr>
            <w:bookmarkStart w:id="266" w:name="table_9_row3_col3"/>
            <w:bookmarkEnd w:id="266"/>
          </w:p>
        </w:tc>
        <w:tc>
          <w:tcPr>
            <w:tcW w:w="1948" w:type="dxa"/>
          </w:tcPr>
          <w:p w14:paraId="19EFAED3">
            <w:pPr>
              <w:rPr>
                <w:szCs w:val="21"/>
              </w:rPr>
            </w:pPr>
            <w:bookmarkStart w:id="267" w:name="table_9_row3_col4"/>
            <w:bookmarkEnd w:id="267"/>
          </w:p>
        </w:tc>
      </w:tr>
    </w:tbl>
    <w:p>
      <w:r>
        <w:t>（数据截止日期：</w:t>
      </w:r>
      <w:bookmarkStart w:id="472" w:name="table_9_data_cutoff_date"/>
      <w:bookmarkEnd w:id="472"/>
      <w:r>
        <w:t>）</w:t>
      </w:r>
    </w:p>
    <w:p w14:paraId="3232E9B7">
      <w:pPr>
        <w:rPr>
          <w:szCs w:val="21"/>
        </w:rPr>
      </w:pPr>
      <w:r>
        <w:rPr>
          <w:rFonts w:hint="eastAsia"/>
          <w:szCs w:val="21"/>
        </w:rPr>
        <w:t>请在附件中提供以上产品的历史净值序列</w:t>
      </w:r>
    </w:p>
    <w:p w14:paraId="7DA47728">
      <w:pPr>
        <w:rPr>
          <w:szCs w:val="21"/>
        </w:rPr>
      </w:pPr>
    </w:p>
    <w:p w14:paraId="6AD315E9">
      <w:pPr>
        <w:rPr>
          <w:szCs w:val="21"/>
        </w:rPr>
      </w:pPr>
    </w:p>
    <w:p w14:paraId="33FD1BC2">
      <w:pPr>
        <w:widowControl/>
        <w:jc w:val="left"/>
        <w:rPr>
          <w:szCs w:val="21"/>
        </w:rPr>
      </w:pPr>
    </w:p>
    <w:p w14:paraId="667B964D">
      <w:pPr>
        <w:rPr>
          <w:szCs w:val="21"/>
        </w:rPr>
      </w:pPr>
    </w:p>
    <w:p w14:paraId="0B13FCDF">
      <w:pPr>
        <w:widowControl/>
        <w:jc w:val="left"/>
      </w:pPr>
      <w:r>
        <w:br w:type="page"/>
      </w:r>
    </w:p>
    <w:p w14:paraId="0DACC551">
      <w:pPr>
        <w:pStyle w:val="27"/>
        <w:numPr>
          <w:ilvl w:val="0"/>
          <w:numId w:val="7"/>
        </w:numPr>
        <w:ind w:firstLineChars="0"/>
        <w:rPr>
          <w:b/>
          <w:bCs/>
        </w:rPr>
      </w:pPr>
      <w:r>
        <w:rPr>
          <w:rFonts w:hint="eastAsia"/>
          <w:b/>
          <w:bCs/>
        </w:rPr>
        <w:t>债券策略</w:t>
      </w:r>
    </w:p>
    <w:p w14:paraId="201C4D2F">
      <w:pPr>
        <w:numPr>
          <w:ilvl w:val="0"/>
          <w:numId w:val="11"/>
        </w:numPr>
        <w:rPr>
          <w:rFonts w:hint="eastAsia"/>
          <w:szCs w:val="21"/>
        </w:rPr>
      </w:pPr>
      <w:r>
        <w:rPr>
          <w:rFonts w:hint="eastAsia"/>
          <w:szCs w:val="21"/>
        </w:rPr>
        <w:t>债券投资范围（国债、公司债、中小企业私募债等）</w:t>
      </w:r>
      <w:bookmarkStart w:id="418" w:name="strat_bond_investment_scope"/>
      <w:bookmarkEnd w:id="418"/>
    </w:p>
    <w:p w14:paraId="7F6C8DCB">
      <w:pPr>
        <w:numPr>
          <w:ilvl w:val="0"/>
          <w:numId w:val="11"/>
        </w:numPr>
        <w:rPr>
          <w:szCs w:val="21"/>
        </w:rPr>
      </w:pPr>
      <w:r>
        <w:rPr>
          <w:rFonts w:hint="eastAsia"/>
          <w:szCs w:val="21"/>
        </w:rPr>
        <w:t>各类债券投资比例、最低投资评级，仓位最重的五个债券的总比例</w:t>
      </w:r>
      <w:bookmarkStart w:id="419" w:name="strat_bond_allocation_rating_concentration"/>
      <w:bookmarkEnd w:id="419"/>
    </w:p>
    <w:p w14:paraId="7795CA02">
      <w:pPr>
        <w:numPr>
          <w:ilvl w:val="0"/>
          <w:numId w:val="11"/>
        </w:numPr>
        <w:rPr>
          <w:szCs w:val="21"/>
        </w:rPr>
      </w:pPr>
      <w:r>
        <w:rPr>
          <w:rFonts w:hint="eastAsia"/>
          <w:szCs w:val="21"/>
        </w:rPr>
        <w:t>杠杆平均水平、最高水平</w:t>
      </w:r>
      <w:bookmarkStart w:id="420" w:name="strat_bond_leverage"/>
      <w:bookmarkEnd w:id="420"/>
    </w:p>
    <w:p w14:paraId="7384BDA8">
      <w:pPr>
        <w:numPr>
          <w:ilvl w:val="0"/>
          <w:numId w:val="11"/>
        </w:numPr>
        <w:rPr>
          <w:rFonts w:hint="eastAsia"/>
          <w:szCs w:val="21"/>
          <w:lang w:val="en-US" w:eastAsia="zh-CN"/>
        </w:rPr>
      </w:pPr>
      <w:r>
        <w:rPr>
          <w:rFonts w:hint="eastAsia"/>
          <w:szCs w:val="21"/>
          <w:lang w:val="en-US" w:eastAsia="zh-CN"/>
        </w:rPr>
        <w:t>所投资的债券资产对应债券发行人类型及所在区域？主体评级的要求？</w:t>
      </w:r>
      <w:bookmarkStart w:id="421" w:name="strat_bond_issuer_region_rating"/>
      <w:bookmarkEnd w:id="421"/>
    </w:p>
    <w:p w14:paraId="57AAB9CE">
      <w:pPr>
        <w:numPr>
          <w:ilvl w:val="0"/>
          <w:numId w:val="11"/>
        </w:numPr>
        <w:rPr>
          <w:rFonts w:hint="eastAsia"/>
          <w:szCs w:val="21"/>
          <w:lang w:val="en-US" w:eastAsia="zh-CN"/>
        </w:rPr>
      </w:pPr>
      <w:r>
        <w:rPr>
          <w:rFonts w:hint="eastAsia"/>
          <w:szCs w:val="21"/>
          <w:lang w:val="en-US" w:eastAsia="zh-CN"/>
        </w:rPr>
        <w:t>所投资的债券资产是否在行业集中度、价格偏离度方面进行限制？债券的平均久期是多少？</w:t>
      </w:r>
      <w:bookmarkStart w:id="422" w:name="strat_bond_industry_price_duration_limits"/>
      <w:bookmarkEnd w:id="422"/>
    </w:p>
    <w:p w14:paraId="38808F17">
      <w:pPr>
        <w:numPr>
          <w:ilvl w:val="0"/>
          <w:numId w:val="11"/>
        </w:numPr>
        <w:rPr>
          <w:szCs w:val="21"/>
        </w:rPr>
      </w:pPr>
      <w:r>
        <w:rPr>
          <w:rFonts w:hint="eastAsia"/>
          <w:szCs w:val="21"/>
        </w:rPr>
        <w:t>目前黑名单的主要构成，如何避雷？</w:t>
      </w:r>
      <w:bookmarkStart w:id="423" w:name="strat_bond_blacklist"/>
      <w:bookmarkEnd w:id="423"/>
    </w:p>
    <w:p w14:paraId="47C2E235">
      <w:pPr>
        <w:numPr>
          <w:ilvl w:val="0"/>
          <w:numId w:val="11"/>
        </w:numPr>
        <w:ind w:left="0" w:firstLine="0" w:firstLineChars="0"/>
        <w:rPr>
          <w:szCs w:val="21"/>
        </w:rPr>
      </w:pPr>
      <w:r>
        <w:rPr>
          <w:rFonts w:hint="eastAsia"/>
          <w:szCs w:val="21"/>
        </w:rPr>
        <w:t>在信用下沉方面的主要思路？</w:t>
      </w:r>
      <w:bookmarkStart w:id="424" w:name="strat_bond_credit_downshift"/>
      <w:bookmarkEnd w:id="424"/>
    </w:p>
    <w:p w14:paraId="3B04701C">
      <w:pPr>
        <w:numPr>
          <w:ilvl w:val="0"/>
          <w:numId w:val="11"/>
        </w:numPr>
        <w:ind w:left="0" w:firstLine="0" w:firstLineChars="0"/>
        <w:rPr>
          <w:szCs w:val="21"/>
        </w:rPr>
      </w:pPr>
      <w:r>
        <w:rPr>
          <w:rFonts w:hint="eastAsia"/>
          <w:szCs w:val="21"/>
        </w:rPr>
        <w:t>交易频率（该类策略年化双向换手率；如需进行日内高频交易，请注明对订单接入速度的要求）如何？交易系统是否自己编制？目前的系统是否可以满足需求，是否有提升空间？</w:t>
      </w:r>
      <w:bookmarkStart w:id="425" w:name="strat_bond_turnover_trading_system"/>
      <w:bookmarkEnd w:id="425"/>
    </w:p>
    <w:p w14:paraId="148C925A">
      <w:pPr>
        <w:numPr>
          <w:ilvl w:val="0"/>
          <w:numId w:val="11"/>
        </w:numPr>
        <w:rPr>
          <w:szCs w:val="21"/>
        </w:rPr>
      </w:pPr>
      <w:r>
        <w:rPr>
          <w:rFonts w:hint="eastAsia"/>
          <w:szCs w:val="21"/>
        </w:rPr>
        <w:t>是否参与协回，协回的主要五家对手方？</w:t>
      </w:r>
      <w:bookmarkStart w:id="426" w:name="strat_bond_repo_counterparties"/>
      <w:bookmarkEnd w:id="426"/>
    </w:p>
    <w:p w14:paraId="010E6BB3">
      <w:pPr>
        <w:numPr>
          <w:ilvl w:val="0"/>
          <w:numId w:val="11"/>
        </w:numPr>
        <w:rPr>
          <w:szCs w:val="21"/>
        </w:rPr>
      </w:pPr>
      <w:r>
        <w:rPr>
          <w:rFonts w:hint="eastAsia"/>
          <w:szCs w:val="21"/>
        </w:rPr>
        <w:t>产品的权益类敞口比例及投资思路？</w:t>
      </w:r>
      <w:bookmarkStart w:id="427" w:name="strat_bond_equity_exposure"/>
      <w:bookmarkEnd w:id="427"/>
    </w:p>
    <w:p w14:paraId="7CE9E26F">
      <w:pPr>
        <w:numPr>
          <w:ilvl w:val="0"/>
          <w:numId w:val="11"/>
        </w:numPr>
        <w:rPr>
          <w:szCs w:val="21"/>
        </w:rPr>
      </w:pPr>
      <w:r>
        <w:rPr>
          <w:rFonts w:hint="eastAsia"/>
          <w:szCs w:val="21"/>
        </w:rPr>
        <w:t>当前城投债的选择与配置思路</w:t>
      </w:r>
      <w:bookmarkStart w:id="428" w:name="strat_bond_local_government_bonds"/>
      <w:bookmarkEnd w:id="428"/>
    </w:p>
    <w:p w14:paraId="0E59CD04">
      <w:pPr>
        <w:numPr>
          <w:ilvl w:val="0"/>
          <w:numId w:val="11"/>
        </w:numPr>
        <w:rPr>
          <w:szCs w:val="21"/>
        </w:rPr>
      </w:pPr>
      <w:r>
        <w:rPr>
          <w:rFonts w:hint="eastAsia"/>
          <w:szCs w:val="21"/>
        </w:rPr>
        <w:t>当前地产债的选择与配置思路</w:t>
      </w:r>
      <w:bookmarkStart w:id="429" w:name="strat_bond_property_bonds"/>
      <w:bookmarkEnd w:id="429"/>
    </w:p>
    <w:p w14:paraId="7B4D5DFD">
      <w:pPr>
        <w:numPr>
          <w:ilvl w:val="0"/>
          <w:numId w:val="11"/>
        </w:numPr>
        <w:rPr>
          <w:szCs w:val="21"/>
        </w:rPr>
      </w:pPr>
      <w:r>
        <w:rPr>
          <w:rFonts w:hint="eastAsia"/>
          <w:szCs w:val="21"/>
        </w:rPr>
        <w:t>业绩归因（包括但不限于票息、资本利得、转债、打新及其他增强收益的构成等）</w:t>
      </w:r>
      <w:bookmarkStart w:id="430" w:name="strat_bond_performance_attribution"/>
      <w:bookmarkEnd w:id="430"/>
    </w:p>
    <w:p w14:paraId="4C501A98">
      <w:pPr>
        <w:numPr>
          <w:ilvl w:val="0"/>
          <w:numId w:val="11"/>
        </w:numPr>
        <w:rPr>
          <w:szCs w:val="21"/>
        </w:rPr>
      </w:pPr>
      <w:r>
        <w:rPr>
          <w:rFonts w:hint="eastAsia"/>
          <w:szCs w:val="21"/>
        </w:rPr>
        <w:t>历史最大回辙发生的时间及原因</w:t>
      </w:r>
      <w:bookmarkStart w:id="431" w:name="strat_bond_max_drawdown"/>
      <w:bookmarkEnd w:id="431"/>
    </w:p>
    <w:p w14:paraId="7143CE27">
      <w:pPr>
        <w:numPr>
          <w:ilvl w:val="0"/>
          <w:numId w:val="11"/>
        </w:numPr>
        <w:rPr>
          <w:rFonts w:hint="eastAsia"/>
          <w:szCs w:val="21"/>
        </w:rPr>
      </w:pPr>
      <w:r>
        <w:rPr>
          <w:rFonts w:hint="eastAsia"/>
          <w:szCs w:val="21"/>
        </w:rPr>
        <w:t>管理人对未来市场走势的判断，短期、中期、长期。</w:t>
      </w:r>
      <w:bookmarkStart w:id="432" w:name="strat_bond_market_outlook"/>
      <w:bookmarkEnd w:id="432"/>
    </w:p>
    <w:p w14:paraId="08569C61">
      <w:pPr>
        <w:numPr>
          <w:ilvl w:val="0"/>
          <w:numId w:val="11"/>
        </w:numPr>
        <w:rPr>
          <w:rFonts w:hint="eastAsia"/>
          <w:szCs w:val="21"/>
        </w:rPr>
      </w:pPr>
      <w:r>
        <w:rPr>
          <w:rFonts w:hint="eastAsia"/>
          <w:szCs w:val="21"/>
        </w:rPr>
        <w:t>相比市场上同等策略，管理人的主要优势在哪里？</w:t>
      </w:r>
      <w:bookmarkStart w:id="433" w:name="strat_bond_competitive_advantage"/>
      <w:bookmarkEnd w:id="433"/>
    </w:p>
    <w:p w14:paraId="3263FF89">
      <w:pPr>
        <w:numPr>
          <w:ilvl w:val="0"/>
          <w:numId w:val="11"/>
        </w:numPr>
        <w:rPr>
          <w:szCs w:val="21"/>
        </w:rPr>
      </w:pPr>
      <w:r>
        <w:rPr>
          <w:rFonts w:hint="eastAsia"/>
          <w:szCs w:val="21"/>
        </w:rPr>
        <w:t>同策略两个（如有）代表产品截至本报告日期的统计数据</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1947"/>
        <w:gridCol w:w="1947"/>
        <w:gridCol w:w="1947"/>
        <w:gridCol w:w="1948"/>
      </w:tblGrid>
      <w:tr w14:paraId="4099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0F7A9445">
            <w:pPr>
              <w:rPr>
                <w:szCs w:val="21"/>
              </w:rPr>
            </w:pPr>
            <w:r>
              <w:rPr>
                <w:rFonts w:hint="eastAsia"/>
                <w:szCs w:val="21"/>
              </w:rPr>
              <w:t>产品名称</w:t>
            </w:r>
          </w:p>
        </w:tc>
        <w:tc>
          <w:tcPr>
            <w:tcW w:w="1947" w:type="dxa"/>
          </w:tcPr>
          <w:p w14:paraId="219CF396">
            <w:pPr>
              <w:rPr>
                <w:szCs w:val="21"/>
              </w:rPr>
            </w:pPr>
            <w:r>
              <w:rPr>
                <w:rFonts w:hint="eastAsia"/>
                <w:szCs w:val="21"/>
              </w:rPr>
              <w:t>成立时间</w:t>
            </w:r>
          </w:p>
        </w:tc>
        <w:tc>
          <w:tcPr>
            <w:tcW w:w="1947" w:type="dxa"/>
          </w:tcPr>
          <w:p w14:paraId="3786356A">
            <w:pPr>
              <w:rPr>
                <w:szCs w:val="21"/>
              </w:rPr>
            </w:pPr>
            <w:r>
              <w:rPr>
                <w:rFonts w:hint="eastAsia"/>
                <w:szCs w:val="21"/>
              </w:rPr>
              <w:t>年化收益</w:t>
            </w:r>
          </w:p>
        </w:tc>
        <w:tc>
          <w:tcPr>
            <w:tcW w:w="1947" w:type="dxa"/>
          </w:tcPr>
          <w:p w14:paraId="38C1B944">
            <w:pPr>
              <w:rPr>
                <w:szCs w:val="21"/>
              </w:rPr>
            </w:pPr>
            <w:r>
              <w:rPr>
                <w:rFonts w:hint="eastAsia"/>
                <w:szCs w:val="21"/>
              </w:rPr>
              <w:t>最大回辙</w:t>
            </w:r>
          </w:p>
        </w:tc>
        <w:tc>
          <w:tcPr>
            <w:tcW w:w="1948" w:type="dxa"/>
          </w:tcPr>
          <w:p w14:paraId="1BC8BC22">
            <w:pPr>
              <w:rPr>
                <w:szCs w:val="21"/>
              </w:rPr>
            </w:pPr>
            <w:r>
              <w:rPr>
                <w:rFonts w:hint="eastAsia"/>
                <w:szCs w:val="21"/>
              </w:rPr>
              <w:t>存续规模</w:t>
            </w:r>
          </w:p>
        </w:tc>
      </w:tr>
      <w:tr w14:paraId="3A3D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1ADF3239">
            <w:pPr>
              <w:rPr>
                <w:szCs w:val="21"/>
              </w:rPr>
            </w:pPr>
            <w:bookmarkStart w:id="268" w:name="table_10_row1_col0"/>
            <w:bookmarkEnd w:id="268"/>
          </w:p>
        </w:tc>
        <w:tc>
          <w:tcPr>
            <w:tcW w:w="1947" w:type="dxa"/>
          </w:tcPr>
          <w:p w14:paraId="1A0CECB0">
            <w:pPr>
              <w:rPr>
                <w:szCs w:val="21"/>
              </w:rPr>
            </w:pPr>
            <w:bookmarkStart w:id="269" w:name="table_10_row1_col1"/>
            <w:bookmarkEnd w:id="269"/>
          </w:p>
        </w:tc>
        <w:tc>
          <w:tcPr>
            <w:tcW w:w="1947" w:type="dxa"/>
          </w:tcPr>
          <w:p w14:paraId="1DAA2E75">
            <w:pPr>
              <w:rPr>
                <w:szCs w:val="21"/>
              </w:rPr>
            </w:pPr>
            <w:bookmarkStart w:id="270" w:name="table_10_row1_col2"/>
            <w:bookmarkEnd w:id="270"/>
          </w:p>
        </w:tc>
        <w:tc>
          <w:tcPr>
            <w:tcW w:w="1947" w:type="dxa"/>
          </w:tcPr>
          <w:p w14:paraId="631657BB">
            <w:pPr>
              <w:rPr>
                <w:szCs w:val="21"/>
              </w:rPr>
            </w:pPr>
            <w:bookmarkStart w:id="271" w:name="table_10_row1_col3"/>
            <w:bookmarkEnd w:id="271"/>
          </w:p>
        </w:tc>
        <w:tc>
          <w:tcPr>
            <w:tcW w:w="1948" w:type="dxa"/>
          </w:tcPr>
          <w:p w14:paraId="1D13EBE2">
            <w:pPr>
              <w:rPr>
                <w:szCs w:val="21"/>
              </w:rPr>
            </w:pPr>
            <w:bookmarkStart w:id="272" w:name="table_10_row1_col4"/>
            <w:bookmarkEnd w:id="272"/>
          </w:p>
        </w:tc>
      </w:tr>
      <w:tr w14:paraId="48BC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6D33018B">
            <w:pPr>
              <w:rPr>
                <w:szCs w:val="21"/>
              </w:rPr>
            </w:pPr>
            <w:bookmarkStart w:id="273" w:name="table_10_row2_col0"/>
            <w:bookmarkEnd w:id="273"/>
          </w:p>
        </w:tc>
        <w:tc>
          <w:tcPr>
            <w:tcW w:w="1947" w:type="dxa"/>
          </w:tcPr>
          <w:p w14:paraId="279744CD">
            <w:pPr>
              <w:rPr>
                <w:szCs w:val="21"/>
              </w:rPr>
            </w:pPr>
            <w:bookmarkStart w:id="274" w:name="table_10_row2_col1"/>
            <w:bookmarkEnd w:id="274"/>
          </w:p>
        </w:tc>
        <w:tc>
          <w:tcPr>
            <w:tcW w:w="1947" w:type="dxa"/>
          </w:tcPr>
          <w:p w14:paraId="788E2D66">
            <w:pPr>
              <w:rPr>
                <w:szCs w:val="21"/>
              </w:rPr>
            </w:pPr>
            <w:bookmarkStart w:id="275" w:name="table_10_row2_col2"/>
            <w:bookmarkEnd w:id="275"/>
          </w:p>
        </w:tc>
        <w:tc>
          <w:tcPr>
            <w:tcW w:w="1947" w:type="dxa"/>
          </w:tcPr>
          <w:p w14:paraId="72580B9E">
            <w:pPr>
              <w:rPr>
                <w:szCs w:val="21"/>
              </w:rPr>
            </w:pPr>
            <w:bookmarkStart w:id="276" w:name="table_10_row2_col3"/>
            <w:bookmarkEnd w:id="276"/>
          </w:p>
        </w:tc>
        <w:tc>
          <w:tcPr>
            <w:tcW w:w="1948" w:type="dxa"/>
          </w:tcPr>
          <w:p w14:paraId="7D64ACC4">
            <w:pPr>
              <w:rPr>
                <w:szCs w:val="21"/>
              </w:rPr>
            </w:pPr>
            <w:bookmarkStart w:id="277" w:name="table_10_row2_col4"/>
            <w:bookmarkEnd w:id="277"/>
          </w:p>
        </w:tc>
      </w:tr>
      <w:tr w14:paraId="79CC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33E0FDDD">
            <w:pPr>
              <w:rPr>
                <w:szCs w:val="21"/>
              </w:rPr>
            </w:pPr>
            <w:bookmarkStart w:id="278" w:name="table_10_row3_col0"/>
            <w:bookmarkEnd w:id="278"/>
          </w:p>
        </w:tc>
        <w:tc>
          <w:tcPr>
            <w:tcW w:w="1947" w:type="dxa"/>
          </w:tcPr>
          <w:p w14:paraId="336E9040">
            <w:pPr>
              <w:rPr>
                <w:szCs w:val="21"/>
              </w:rPr>
            </w:pPr>
            <w:bookmarkStart w:id="279" w:name="table_10_row3_col1"/>
            <w:bookmarkEnd w:id="279"/>
          </w:p>
        </w:tc>
        <w:tc>
          <w:tcPr>
            <w:tcW w:w="1947" w:type="dxa"/>
          </w:tcPr>
          <w:p w14:paraId="76729CFF">
            <w:pPr>
              <w:rPr>
                <w:szCs w:val="21"/>
              </w:rPr>
            </w:pPr>
            <w:bookmarkStart w:id="280" w:name="table_10_row3_col2"/>
            <w:bookmarkEnd w:id="280"/>
          </w:p>
        </w:tc>
        <w:tc>
          <w:tcPr>
            <w:tcW w:w="1947" w:type="dxa"/>
          </w:tcPr>
          <w:p w14:paraId="7ECCF7E4">
            <w:pPr>
              <w:rPr>
                <w:szCs w:val="21"/>
              </w:rPr>
            </w:pPr>
            <w:bookmarkStart w:id="281" w:name="table_10_row3_col3"/>
            <w:bookmarkEnd w:id="281"/>
          </w:p>
        </w:tc>
        <w:tc>
          <w:tcPr>
            <w:tcW w:w="1948" w:type="dxa"/>
          </w:tcPr>
          <w:p w14:paraId="7CC41250">
            <w:pPr>
              <w:rPr>
                <w:szCs w:val="21"/>
              </w:rPr>
            </w:pPr>
            <w:bookmarkStart w:id="282" w:name="table_10_row3_col4"/>
            <w:bookmarkEnd w:id="282"/>
          </w:p>
        </w:tc>
      </w:tr>
    </w:tbl>
    <w:p>
      <w:r>
        <w:t>（数据截止日期：</w:t>
      </w:r>
      <w:bookmarkStart w:id="473" w:name="table_10_data_cutoff_date"/>
      <w:bookmarkEnd w:id="473"/>
      <w:r>
        <w:t>）</w:t>
      </w:r>
    </w:p>
    <w:p w14:paraId="5F218B1F">
      <w:pPr>
        <w:rPr>
          <w:szCs w:val="21"/>
        </w:rPr>
      </w:pPr>
      <w:r>
        <w:rPr>
          <w:rFonts w:hint="eastAsia"/>
          <w:szCs w:val="21"/>
        </w:rPr>
        <w:t>请在附件中提供以上产品的历史净值序列</w:t>
      </w:r>
    </w:p>
    <w:p w14:paraId="64B76F62">
      <w:pPr>
        <w:rPr>
          <w:szCs w:val="21"/>
        </w:rPr>
      </w:pPr>
    </w:p>
    <w:p w14:paraId="6973ED5C"/>
    <w:p w14:paraId="79B1D801"/>
    <w:p w14:paraId="4261F958">
      <w:pPr>
        <w:widowControl/>
        <w:jc w:val="left"/>
      </w:pPr>
      <w:r>
        <w:br w:type="page"/>
      </w:r>
    </w:p>
    <w:p w14:paraId="64545C7B">
      <w:pPr>
        <w:widowControl/>
        <w:jc w:val="left"/>
      </w:pPr>
    </w:p>
    <w:p w14:paraId="200616FD">
      <w:pPr>
        <w:pStyle w:val="27"/>
        <w:numPr>
          <w:ilvl w:val="0"/>
          <w:numId w:val="7"/>
        </w:numPr>
        <w:ind w:firstLineChars="0"/>
        <w:rPr>
          <w:b/>
          <w:bCs/>
        </w:rPr>
      </w:pPr>
      <w:r>
        <w:rPr>
          <w:rFonts w:hint="eastAsia"/>
          <w:b/>
          <w:bCs/>
        </w:rPr>
        <w:t>期权套利策略</w:t>
      </w:r>
    </w:p>
    <w:p w14:paraId="24C50F58">
      <w:pPr>
        <w:numPr>
          <w:ilvl w:val="0"/>
          <w:numId w:val="12"/>
        </w:numPr>
      </w:pPr>
      <w:r>
        <w:rPr>
          <w:rFonts w:hint="eastAsia"/>
        </w:rPr>
        <w:t>简述采用的关键策略逻辑，主要子策略及其分配权重</w:t>
      </w:r>
      <w:bookmarkStart w:id="434" w:name="strat_option_strategy_logic_weights"/>
      <w:bookmarkEnd w:id="434"/>
    </w:p>
    <w:p w14:paraId="046D5F50">
      <w:pPr>
        <w:numPr>
          <w:ilvl w:val="0"/>
          <w:numId w:val="12"/>
        </w:numPr>
      </w:pPr>
      <w:r>
        <w:rPr>
          <w:rFonts w:hint="eastAsia"/>
        </w:rPr>
        <w:t>交易标的选择和资金分配方案（交易市场、金融或者商品期权，各自比例多少）</w:t>
      </w:r>
      <w:bookmarkStart w:id="435" w:name="strat_option_underlying_capital_allocation"/>
      <w:bookmarkEnd w:id="435"/>
    </w:p>
    <w:p w14:paraId="26D609A5">
      <w:pPr>
        <w:numPr>
          <w:ilvl w:val="0"/>
          <w:numId w:val="12"/>
        </w:numPr>
      </w:pPr>
      <w:r>
        <w:rPr>
          <w:rFonts w:hint="eastAsia"/>
        </w:rPr>
        <w:t>以卖权为主的策略占比？是否以近期合约为主？</w:t>
      </w:r>
      <w:bookmarkStart w:id="436" w:name="strat_option_short_option_ratio"/>
      <w:bookmarkEnd w:id="436"/>
    </w:p>
    <w:p w14:paraId="43F8E510">
      <w:pPr>
        <w:numPr>
          <w:ilvl w:val="0"/>
          <w:numId w:val="12"/>
        </w:numPr>
      </w:pPr>
      <w:r>
        <w:rPr>
          <w:rFonts w:hint="eastAsia"/>
        </w:rPr>
        <w:t>期权策略采用的预测波动率的方法</w:t>
      </w:r>
      <w:bookmarkStart w:id="437" w:name="strat_option_volatility_forecast"/>
      <w:bookmarkEnd w:id="437"/>
    </w:p>
    <w:p w14:paraId="0DF16B7D">
      <w:pPr>
        <w:numPr>
          <w:ilvl w:val="0"/>
          <w:numId w:val="12"/>
        </w:numPr>
      </w:pPr>
      <w:r>
        <w:rPr>
          <w:rFonts w:hint="eastAsia"/>
        </w:rPr>
        <w:t>行情数据来源，盘中交易使用的数据周期</w:t>
      </w:r>
      <w:bookmarkStart w:id="438" w:name="strat_option_market_data_cycle"/>
      <w:bookmarkEnd w:id="438"/>
    </w:p>
    <w:p w14:paraId="3C069460">
      <w:pPr>
        <w:numPr>
          <w:ilvl w:val="0"/>
          <w:numId w:val="12"/>
        </w:numPr>
      </w:pPr>
      <w:r>
        <w:rPr>
          <w:rFonts w:hint="eastAsia"/>
        </w:rPr>
        <w:t>各策略交易频率和大致持仓周期？期权定价模型的计算频率？</w:t>
      </w:r>
      <w:bookmarkStart w:id="439" w:name="strat_option_frequency_holding_pricing"/>
      <w:bookmarkEnd w:id="439"/>
    </w:p>
    <w:p w14:paraId="65417C76">
      <w:pPr>
        <w:numPr>
          <w:ilvl w:val="0"/>
          <w:numId w:val="12"/>
        </w:numPr>
      </w:pPr>
      <w:r>
        <w:rPr>
          <w:rFonts w:hint="eastAsia"/>
        </w:rPr>
        <w:t>对冲方式和频率（是否有期货头寸，方向敞口多大，对冲比例、对冲头寸）</w:t>
      </w:r>
      <w:bookmarkStart w:id="440" w:name="strat_option_hedging"/>
      <w:bookmarkEnd w:id="440"/>
    </w:p>
    <w:p w14:paraId="12942402">
      <w:pPr>
        <w:numPr>
          <w:ilvl w:val="0"/>
          <w:numId w:val="12"/>
        </w:numPr>
      </w:pPr>
      <w:r>
        <w:rPr>
          <w:rFonts w:hint="eastAsia"/>
        </w:rPr>
        <w:t>各主要子策略采用的风险监控手段，对应的希腊字母敞口？如何应对尾部风险？</w:t>
      </w:r>
      <w:bookmarkStart w:id="441" w:name="strat_option_greeks_tail_risk"/>
      <w:bookmarkEnd w:id="441"/>
    </w:p>
    <w:p w14:paraId="3E1D91A6">
      <w:pPr>
        <w:numPr>
          <w:ilvl w:val="0"/>
          <w:numId w:val="12"/>
        </w:numPr>
      </w:pPr>
      <w:r>
        <w:rPr>
          <w:rFonts w:hint="eastAsia"/>
        </w:rPr>
        <w:t>账户的仓位管理思路？长节假日的仓位是否调整？</w:t>
      </w:r>
      <w:bookmarkStart w:id="442" w:name="strat_option_position_holiday"/>
      <w:bookmarkEnd w:id="442"/>
    </w:p>
    <w:p w14:paraId="047D004C">
      <w:pPr>
        <w:numPr>
          <w:ilvl w:val="0"/>
          <w:numId w:val="12"/>
        </w:numPr>
      </w:pPr>
      <w:r>
        <w:rPr>
          <w:rFonts w:hint="eastAsia"/>
        </w:rPr>
        <w:t>所使用的期权风控系统是否自建？外部采购的系统名称？</w:t>
      </w:r>
      <w:bookmarkStart w:id="443" w:name="strat_option_risk_system"/>
      <w:bookmarkEnd w:id="443"/>
    </w:p>
    <w:p w14:paraId="1E4B1633">
      <w:pPr>
        <w:numPr>
          <w:ilvl w:val="0"/>
          <w:numId w:val="12"/>
        </w:numPr>
      </w:pPr>
      <w:r>
        <w:rPr>
          <w:rFonts w:hint="eastAsia"/>
        </w:rPr>
        <w:t>策略上线前是否进行极端行情压力测试，请简述压测的主要情境。</w:t>
      </w:r>
      <w:bookmarkStart w:id="444" w:name="strat_option_stress_test"/>
      <w:bookmarkEnd w:id="444"/>
    </w:p>
    <w:p w14:paraId="2F300875">
      <w:pPr>
        <w:numPr>
          <w:ilvl w:val="0"/>
          <w:numId w:val="12"/>
        </w:numPr>
      </w:pPr>
      <w:r>
        <w:rPr>
          <w:rFonts w:hint="eastAsia"/>
        </w:rPr>
        <w:t>交易系统的构建方式（交易下单方式：程序化or手工；自建或者用现成系统）</w:t>
      </w:r>
      <w:bookmarkStart w:id="445" w:name="strat_option_trading_system"/>
      <w:bookmarkEnd w:id="445"/>
    </w:p>
    <w:p w14:paraId="5F9BA4AC">
      <w:pPr>
        <w:numPr>
          <w:ilvl w:val="0"/>
          <w:numId w:val="12"/>
        </w:numPr>
      </w:pPr>
      <w:r>
        <w:rPr>
          <w:rFonts w:hint="eastAsia"/>
        </w:rPr>
        <w:t>策略信号选择：程序化决策还是交易员决策？P</w:t>
      </w:r>
      <w:r>
        <w:t>M</w:t>
      </w:r>
      <w:r>
        <w:rPr>
          <w:rFonts w:hint="eastAsia"/>
        </w:rPr>
        <w:t>和交易员的职责分工？</w:t>
      </w:r>
      <w:bookmarkStart w:id="446" w:name="strat_option_signal_pm_trader_roles"/>
      <w:bookmarkEnd w:id="446"/>
    </w:p>
    <w:p w14:paraId="74CA2622">
      <w:pPr>
        <w:numPr>
          <w:ilvl w:val="0"/>
          <w:numId w:val="12"/>
        </w:numPr>
      </w:pPr>
      <w:r>
        <w:rPr>
          <w:rFonts w:hint="eastAsia"/>
        </w:rPr>
        <w:t>当前策略的市场容量上限，决定该容量的因素？</w:t>
      </w:r>
      <w:bookmarkStart w:id="447" w:name="strat_option_capacity"/>
      <w:bookmarkEnd w:id="447"/>
    </w:p>
    <w:p w14:paraId="2C8C13A2">
      <w:pPr>
        <w:numPr>
          <w:ilvl w:val="0"/>
          <w:numId w:val="12"/>
        </w:numPr>
      </w:pPr>
      <w:r>
        <w:rPr>
          <w:rFonts w:hint="eastAsia"/>
        </w:rPr>
        <w:t>请描述策略最适应的行情特征与最不适应的行情特征？</w:t>
      </w:r>
      <w:bookmarkStart w:id="448" w:name="strat_option_market_suitability"/>
      <w:bookmarkEnd w:id="448"/>
    </w:p>
    <w:p w14:paraId="40579E60">
      <w:pPr>
        <w:numPr>
          <w:ilvl w:val="0"/>
          <w:numId w:val="12"/>
        </w:numPr>
      </w:pPr>
      <w:r>
        <w:rPr>
          <w:rFonts w:hint="eastAsia"/>
        </w:rPr>
        <w:t>策略运作以来的最大三次日线回辙，发生的时间及原因？</w:t>
      </w:r>
      <w:bookmarkStart w:id="449" w:name="strat_option_top_drawdowns"/>
      <w:bookmarkEnd w:id="449"/>
    </w:p>
    <w:p w14:paraId="401DE7FD">
      <w:pPr>
        <w:numPr>
          <w:ilvl w:val="0"/>
          <w:numId w:val="12"/>
        </w:numPr>
      </w:pPr>
      <w:r>
        <w:rPr>
          <w:rFonts w:hint="eastAsia"/>
        </w:rPr>
        <w:t>市场上是否有同类策略？管理人的主要优势在哪里？</w:t>
      </w:r>
      <w:bookmarkStart w:id="450" w:name="strat_option_competitive_advantage"/>
      <w:bookmarkEnd w:id="450"/>
    </w:p>
    <w:p w14:paraId="2D6C76E3">
      <w:pPr>
        <w:numPr>
          <w:ilvl w:val="0"/>
          <w:numId w:val="12"/>
        </w:numPr>
      </w:pPr>
      <w:r>
        <w:rPr>
          <w:rFonts w:hint="eastAsia"/>
        </w:rPr>
        <w:t>同策略</w:t>
      </w:r>
      <w:r>
        <w:rPr>
          <w:rFonts w:hint="eastAsia"/>
          <w:szCs w:val="21"/>
        </w:rPr>
        <w:t>两个（如有）代表</w:t>
      </w:r>
      <w:r>
        <w:rPr>
          <w:rFonts w:hint="eastAsia"/>
        </w:rPr>
        <w:t>产品</w:t>
      </w:r>
      <w:r>
        <w:rPr>
          <w:rFonts w:hint="eastAsia"/>
          <w:szCs w:val="21"/>
        </w:rPr>
        <w:t>截至本报告日期</w:t>
      </w:r>
      <w:r>
        <w:rPr>
          <w:rFonts w:hint="eastAsia"/>
        </w:rPr>
        <w:t>的统计数据</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1947"/>
        <w:gridCol w:w="1947"/>
        <w:gridCol w:w="1947"/>
        <w:gridCol w:w="1948"/>
      </w:tblGrid>
      <w:tr w14:paraId="4391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5394EC9A">
            <w:pPr>
              <w:rPr>
                <w:szCs w:val="21"/>
              </w:rPr>
            </w:pPr>
            <w:r>
              <w:rPr>
                <w:rFonts w:hint="eastAsia"/>
                <w:szCs w:val="21"/>
              </w:rPr>
              <w:t>产品名称</w:t>
            </w:r>
          </w:p>
        </w:tc>
        <w:tc>
          <w:tcPr>
            <w:tcW w:w="1947" w:type="dxa"/>
          </w:tcPr>
          <w:p w14:paraId="4CD785FD">
            <w:pPr>
              <w:rPr>
                <w:szCs w:val="21"/>
              </w:rPr>
            </w:pPr>
            <w:r>
              <w:rPr>
                <w:rFonts w:hint="eastAsia"/>
                <w:szCs w:val="21"/>
              </w:rPr>
              <w:t>成立时间</w:t>
            </w:r>
          </w:p>
        </w:tc>
        <w:tc>
          <w:tcPr>
            <w:tcW w:w="1947" w:type="dxa"/>
          </w:tcPr>
          <w:p w14:paraId="1C06A71F">
            <w:pPr>
              <w:rPr>
                <w:szCs w:val="21"/>
              </w:rPr>
            </w:pPr>
            <w:r>
              <w:rPr>
                <w:rFonts w:hint="eastAsia"/>
                <w:szCs w:val="21"/>
              </w:rPr>
              <w:t>年化收益</w:t>
            </w:r>
          </w:p>
        </w:tc>
        <w:tc>
          <w:tcPr>
            <w:tcW w:w="1947" w:type="dxa"/>
          </w:tcPr>
          <w:p w14:paraId="47896C6A">
            <w:pPr>
              <w:rPr>
                <w:szCs w:val="21"/>
              </w:rPr>
            </w:pPr>
            <w:r>
              <w:rPr>
                <w:rFonts w:hint="eastAsia"/>
                <w:szCs w:val="21"/>
              </w:rPr>
              <w:t>最大回辙</w:t>
            </w:r>
          </w:p>
        </w:tc>
        <w:tc>
          <w:tcPr>
            <w:tcW w:w="1948" w:type="dxa"/>
          </w:tcPr>
          <w:p w14:paraId="2983587D">
            <w:pPr>
              <w:rPr>
                <w:szCs w:val="21"/>
              </w:rPr>
            </w:pPr>
            <w:r>
              <w:rPr>
                <w:rFonts w:hint="eastAsia"/>
                <w:szCs w:val="21"/>
              </w:rPr>
              <w:t>存续规模</w:t>
            </w:r>
          </w:p>
        </w:tc>
      </w:tr>
      <w:tr w14:paraId="2A6A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680DA938">
            <w:pPr>
              <w:rPr>
                <w:szCs w:val="21"/>
              </w:rPr>
            </w:pPr>
            <w:bookmarkStart w:id="283" w:name="table_11_row1_col0"/>
            <w:bookmarkEnd w:id="283"/>
          </w:p>
        </w:tc>
        <w:tc>
          <w:tcPr>
            <w:tcW w:w="1947" w:type="dxa"/>
          </w:tcPr>
          <w:p w14:paraId="7EF37D12">
            <w:pPr>
              <w:rPr>
                <w:szCs w:val="21"/>
              </w:rPr>
            </w:pPr>
            <w:bookmarkStart w:id="284" w:name="table_11_row1_col1"/>
            <w:bookmarkEnd w:id="284"/>
          </w:p>
        </w:tc>
        <w:tc>
          <w:tcPr>
            <w:tcW w:w="1947" w:type="dxa"/>
          </w:tcPr>
          <w:p w14:paraId="19097135">
            <w:pPr>
              <w:rPr>
                <w:szCs w:val="21"/>
              </w:rPr>
            </w:pPr>
            <w:bookmarkStart w:id="285" w:name="table_11_row1_col2"/>
            <w:bookmarkEnd w:id="285"/>
          </w:p>
        </w:tc>
        <w:tc>
          <w:tcPr>
            <w:tcW w:w="1947" w:type="dxa"/>
          </w:tcPr>
          <w:p w14:paraId="42A94EA5">
            <w:pPr>
              <w:rPr>
                <w:szCs w:val="21"/>
              </w:rPr>
            </w:pPr>
            <w:bookmarkStart w:id="286" w:name="table_11_row1_col3"/>
            <w:bookmarkEnd w:id="286"/>
          </w:p>
        </w:tc>
        <w:tc>
          <w:tcPr>
            <w:tcW w:w="1948" w:type="dxa"/>
          </w:tcPr>
          <w:p w14:paraId="23E69F89">
            <w:pPr>
              <w:rPr>
                <w:szCs w:val="21"/>
              </w:rPr>
            </w:pPr>
            <w:bookmarkStart w:id="287" w:name="table_11_row1_col4"/>
            <w:bookmarkEnd w:id="287"/>
          </w:p>
        </w:tc>
      </w:tr>
      <w:tr w14:paraId="3BFD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1B050B05">
            <w:pPr>
              <w:rPr>
                <w:szCs w:val="21"/>
              </w:rPr>
            </w:pPr>
            <w:bookmarkStart w:id="288" w:name="table_11_row2_col0"/>
            <w:bookmarkEnd w:id="288"/>
          </w:p>
        </w:tc>
        <w:tc>
          <w:tcPr>
            <w:tcW w:w="1947" w:type="dxa"/>
          </w:tcPr>
          <w:p w14:paraId="438B8F46">
            <w:pPr>
              <w:rPr>
                <w:szCs w:val="21"/>
              </w:rPr>
            </w:pPr>
            <w:bookmarkStart w:id="289" w:name="table_11_row2_col1"/>
            <w:bookmarkEnd w:id="289"/>
          </w:p>
        </w:tc>
        <w:tc>
          <w:tcPr>
            <w:tcW w:w="1947" w:type="dxa"/>
          </w:tcPr>
          <w:p w14:paraId="1B782CB2">
            <w:pPr>
              <w:rPr>
                <w:szCs w:val="21"/>
              </w:rPr>
            </w:pPr>
            <w:bookmarkStart w:id="290" w:name="table_11_row2_col2"/>
            <w:bookmarkEnd w:id="290"/>
          </w:p>
        </w:tc>
        <w:tc>
          <w:tcPr>
            <w:tcW w:w="1947" w:type="dxa"/>
          </w:tcPr>
          <w:p w14:paraId="592F4730">
            <w:pPr>
              <w:rPr>
                <w:szCs w:val="21"/>
              </w:rPr>
            </w:pPr>
            <w:bookmarkStart w:id="291" w:name="table_11_row2_col3"/>
            <w:bookmarkEnd w:id="291"/>
          </w:p>
        </w:tc>
        <w:tc>
          <w:tcPr>
            <w:tcW w:w="1948" w:type="dxa"/>
          </w:tcPr>
          <w:p w14:paraId="2086976D">
            <w:pPr>
              <w:rPr>
                <w:szCs w:val="21"/>
              </w:rPr>
            </w:pPr>
            <w:bookmarkStart w:id="292" w:name="table_11_row2_col4"/>
            <w:bookmarkEnd w:id="292"/>
          </w:p>
        </w:tc>
      </w:tr>
      <w:tr w14:paraId="0882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14FF6137">
            <w:pPr>
              <w:rPr>
                <w:szCs w:val="21"/>
              </w:rPr>
            </w:pPr>
            <w:bookmarkStart w:id="293" w:name="table_11_row3_col0"/>
            <w:bookmarkEnd w:id="293"/>
          </w:p>
        </w:tc>
        <w:tc>
          <w:tcPr>
            <w:tcW w:w="1947" w:type="dxa"/>
          </w:tcPr>
          <w:p w14:paraId="699A8A70">
            <w:pPr>
              <w:rPr>
                <w:szCs w:val="21"/>
              </w:rPr>
            </w:pPr>
            <w:bookmarkStart w:id="294" w:name="table_11_row3_col1"/>
            <w:bookmarkEnd w:id="294"/>
          </w:p>
        </w:tc>
        <w:tc>
          <w:tcPr>
            <w:tcW w:w="1947" w:type="dxa"/>
          </w:tcPr>
          <w:p w14:paraId="2F0E13DE">
            <w:pPr>
              <w:rPr>
                <w:szCs w:val="21"/>
              </w:rPr>
            </w:pPr>
            <w:bookmarkStart w:id="295" w:name="table_11_row3_col2"/>
            <w:bookmarkEnd w:id="295"/>
          </w:p>
        </w:tc>
        <w:tc>
          <w:tcPr>
            <w:tcW w:w="1947" w:type="dxa"/>
          </w:tcPr>
          <w:p w14:paraId="10BBDCD8">
            <w:pPr>
              <w:rPr>
                <w:szCs w:val="21"/>
              </w:rPr>
            </w:pPr>
            <w:bookmarkStart w:id="296" w:name="table_11_row3_col3"/>
            <w:bookmarkEnd w:id="296"/>
          </w:p>
        </w:tc>
        <w:tc>
          <w:tcPr>
            <w:tcW w:w="1948" w:type="dxa"/>
          </w:tcPr>
          <w:p w14:paraId="15F75065">
            <w:pPr>
              <w:rPr>
                <w:szCs w:val="21"/>
              </w:rPr>
            </w:pPr>
            <w:bookmarkStart w:id="297" w:name="table_11_row3_col4"/>
            <w:bookmarkEnd w:id="297"/>
          </w:p>
        </w:tc>
      </w:tr>
    </w:tbl>
    <w:p>
      <w:r>
        <w:t>（数据截止日期：</w:t>
      </w:r>
      <w:bookmarkStart w:id="474" w:name="table_11_data_cutoff_date"/>
      <w:bookmarkEnd w:id="474"/>
      <w:r>
        <w:t>）</w:t>
      </w:r>
    </w:p>
    <w:p w14:paraId="7E1CE8A2">
      <w:pPr>
        <w:rPr>
          <w:szCs w:val="21"/>
        </w:rPr>
      </w:pPr>
      <w:r>
        <w:rPr>
          <w:rFonts w:hint="eastAsia"/>
          <w:szCs w:val="21"/>
        </w:rPr>
        <w:t>请在附件中提供以上产品的历史净值序列</w:t>
      </w:r>
    </w:p>
    <w:p w14:paraId="280F026B">
      <w:pPr>
        <w:rPr>
          <w:szCs w:val="21"/>
        </w:rPr>
      </w:pPr>
    </w:p>
    <w:p w14:paraId="03E700FB"/>
    <w:p w14:paraId="648DFABE">
      <w:pPr>
        <w:widowControl/>
        <w:jc w:val="left"/>
        <w:rPr>
          <w:rFonts w:ascii="仿宋" w:hAnsi="仿宋" w:cstheme="majorBidi"/>
          <w:b/>
          <w:bCs/>
          <w:szCs w:val="32"/>
        </w:rPr>
      </w:pPr>
      <w:r>
        <w:rPr>
          <w:rFonts w:ascii="仿宋" w:hAnsi="仿宋" w:cstheme="majorBidi"/>
          <w:b/>
          <w:bCs/>
          <w:szCs w:val="32"/>
        </w:rPr>
        <w:br w:type="page"/>
      </w:r>
    </w:p>
    <w:p w14:paraId="3B998437">
      <w:pPr>
        <w:pStyle w:val="3"/>
        <w:numPr>
          <w:ilvl w:val="1"/>
          <w:numId w:val="6"/>
        </w:numPr>
      </w:pPr>
      <w:r>
        <w:rPr>
          <w:rFonts w:hint="eastAsia"/>
        </w:rPr>
        <w:t>业绩一致性比较</w:t>
      </w:r>
    </w:p>
    <w:p w14:paraId="28F1FB42">
      <w:pPr>
        <w:pStyle w:val="30"/>
        <w:rPr>
          <w:highlight w:val="green"/>
        </w:rPr>
      </w:pPr>
      <w:r>
        <w:rPr>
          <w:rFonts w:hint="eastAsia"/>
        </w:rPr>
        <w:t>拟入池产品与该产品净值走势对比图</w:t>
      </w:r>
    </w:p>
    <w:p w14:paraId="1AFB9830">
      <w:pPr>
        <w:widowControl/>
        <w:jc w:val="left"/>
        <w:rPr>
          <w:rFonts w:ascii="仿宋" w:hAnsi="仿宋" w:cstheme="majorBidi"/>
          <w:b/>
          <w:bCs/>
          <w:szCs w:val="32"/>
        </w:rPr>
      </w:pPr>
      <w:bookmarkStart w:id="451" w:name="image_performance_comparison"/>
      <w:bookmarkEnd w:id="451"/>
    </w:p>
    <w:p w14:paraId="64C8D73D">
      <w:pPr>
        <w:widowControl/>
        <w:jc w:val="left"/>
        <w:rPr>
          <w:rFonts w:ascii="仿宋" w:hAnsi="仿宋" w:cstheme="majorBidi"/>
          <w:b/>
          <w:bCs/>
          <w:szCs w:val="32"/>
        </w:rPr>
      </w:pPr>
    </w:p>
    <w:p w14:paraId="31DBD52C">
      <w:pPr>
        <w:widowControl/>
        <w:jc w:val="left"/>
        <w:rPr>
          <w:rFonts w:ascii="仿宋" w:hAnsi="仿宋" w:cstheme="majorBidi"/>
          <w:b/>
          <w:bCs/>
          <w:szCs w:val="32"/>
        </w:rPr>
      </w:pPr>
    </w:p>
    <w:p w14:paraId="45A00879">
      <w:pPr>
        <w:widowControl/>
        <w:jc w:val="left"/>
        <w:rPr>
          <w:rFonts w:ascii="仿宋" w:hAnsi="仿宋" w:cstheme="majorBidi"/>
          <w:b/>
          <w:bCs/>
          <w:szCs w:val="32"/>
        </w:rPr>
      </w:pPr>
    </w:p>
    <w:p w14:paraId="508C154D">
      <w:pPr>
        <w:pStyle w:val="2"/>
      </w:pPr>
      <w:r>
        <w:rPr>
          <w:rFonts w:hint="eastAsia"/>
        </w:rPr>
        <w:t>风险</w:t>
      </w:r>
      <w:r>
        <w:t>控制</w:t>
      </w:r>
    </w:p>
    <w:p w14:paraId="42B48132">
      <w:pPr>
        <w:pStyle w:val="3"/>
        <w:numPr>
          <w:ilvl w:val="1"/>
          <w:numId w:val="13"/>
        </w:numPr>
      </w:pPr>
      <w:r>
        <w:t>风险</w:t>
      </w:r>
      <w:r>
        <w:rPr>
          <w:rFonts w:hint="eastAsia"/>
        </w:rPr>
        <w:t>监控</w:t>
      </w:r>
      <w:r>
        <w:rPr>
          <w:rFonts w:hint="eastAsia"/>
        </w:rPr>
        <w:t>方法及系统</w:t>
      </w:r>
    </w:p>
    <w:p w14:paraId="4A291A09">
      <w:pPr>
        <w:pStyle w:val="30"/>
      </w:pPr>
      <w:r>
        <w:rPr>
          <w:rFonts w:hint="eastAsia"/>
        </w:rPr>
        <w:t>管理人风险管理方法、风险控制系统特点</w:t>
      </w:r>
    </w:p>
    <w:p w14:paraId="590BE358">
      <w:pPr>
        <w:pStyle w:val="30"/>
        <w:numPr>
          <w:ilvl w:val="0"/>
          <w:numId w:val="0"/>
        </w:numPr>
        <w:ind w:left="420"/>
      </w:pPr>
      <w:bookmarkStart w:id="452" w:name="qa_section3_q120_answer"/>
      <w:bookmarkEnd w:id="452"/>
    </w:p>
    <w:p w14:paraId="352DB20B">
      <w:pPr>
        <w:pStyle w:val="30"/>
        <w:numPr>
          <w:ilvl w:val="0"/>
          <w:numId w:val="0"/>
        </w:numPr>
        <w:ind w:left="420"/>
      </w:pPr>
    </w:p>
    <w:p w14:paraId="2B9D037A">
      <w:pPr>
        <w:pStyle w:val="30"/>
        <w:numPr>
          <w:ilvl w:val="0"/>
          <w:numId w:val="0"/>
        </w:numPr>
        <w:ind w:left="420"/>
      </w:pPr>
    </w:p>
    <w:p w14:paraId="6CEA9618">
      <w:pPr>
        <w:pStyle w:val="30"/>
      </w:pPr>
      <w:r>
        <w:rPr>
          <w:rFonts w:hint="eastAsia"/>
        </w:rPr>
        <w:t>是否建立了净值预警机制，相应的风险管理预案</w:t>
      </w:r>
    </w:p>
    <w:p w14:paraId="29F3BD7C">
      <w:pPr>
        <w:pStyle w:val="30"/>
        <w:numPr>
          <w:ilvl w:val="0"/>
          <w:numId w:val="0"/>
        </w:numPr>
        <w:ind w:left="420"/>
      </w:pPr>
      <w:bookmarkStart w:id="453" w:name="qa_section3_q121_answer"/>
      <w:bookmarkEnd w:id="453"/>
    </w:p>
    <w:p w14:paraId="5C2A57EF">
      <w:pPr>
        <w:pStyle w:val="30"/>
        <w:numPr>
          <w:ilvl w:val="0"/>
          <w:numId w:val="0"/>
        </w:numPr>
        <w:ind w:left="420"/>
      </w:pPr>
    </w:p>
    <w:p w14:paraId="6634A215">
      <w:pPr>
        <w:pStyle w:val="30"/>
        <w:numPr>
          <w:ilvl w:val="0"/>
          <w:numId w:val="0"/>
        </w:numPr>
        <w:ind w:left="420"/>
      </w:pPr>
    </w:p>
    <w:p w14:paraId="25A3E184">
      <w:pPr>
        <w:pStyle w:val="3"/>
        <w:numPr>
          <w:ilvl w:val="1"/>
          <w:numId w:val="13"/>
        </w:numPr>
      </w:pPr>
      <w:r>
        <w:rPr>
          <w:rFonts w:hint="eastAsia"/>
        </w:rPr>
        <w:t>管理人及主要人员相关风险</w:t>
      </w:r>
    </w:p>
    <w:p w14:paraId="00D5EE3C">
      <w:pPr>
        <w:pStyle w:val="30"/>
        <w:numPr>
          <w:ilvl w:val="0"/>
          <w:numId w:val="0"/>
        </w:numPr>
        <w:ind w:left="420"/>
      </w:pPr>
    </w:p>
    <w:p w14:paraId="005FA1AA">
      <w:pPr>
        <w:pStyle w:val="30"/>
      </w:pPr>
      <w:r>
        <w:rPr>
          <w:rFonts w:hint="eastAsia"/>
        </w:rPr>
        <w:t>管理人是否存在制度规定的旗下产品不得入池的以下情形</w:t>
      </w:r>
      <w:bookmarkStart w:id="454" w:name="qa_section3_q122_answer"/>
      <w:bookmarkEnd w:id="454"/>
    </w:p>
    <w:p w14:paraId="670B4743">
      <w:pPr>
        <w:pStyle w:val="30"/>
        <w:numPr>
          <w:ilvl w:val="0"/>
          <w:numId w:val="0"/>
        </w:numPr>
        <w:ind w:firstLine="422" w:firstLineChars="200"/>
        <w:rPr>
          <w:b/>
          <w:bCs/>
        </w:rPr>
      </w:pPr>
      <w:r>
        <w:rPr>
          <w:rFonts w:hint="eastAsia"/>
          <w:b/>
          <w:bCs/>
        </w:rPr>
        <w:t>（如存在相关情形，需详细描述发生原因、过程、结果及对管理人的影响）</w:t>
      </w:r>
    </w:p>
    <w:p w14:paraId="44C6D385">
      <w:pPr>
        <w:pStyle w:val="30"/>
        <w:numPr>
          <w:ilvl w:val="0"/>
          <w:numId w:val="0"/>
        </w:numPr>
      </w:pPr>
      <w:r>
        <w:rPr>
          <w:rFonts w:hint="eastAsia"/>
        </w:rPr>
        <w:t>（1）正在被监管机构立案调查的；</w:t>
      </w:r>
    </w:p>
    <w:p w14:paraId="3DAE9C78">
      <w:pPr>
        <w:pStyle w:val="30"/>
        <w:numPr>
          <w:ilvl w:val="0"/>
          <w:numId w:val="0"/>
        </w:numPr>
      </w:pPr>
      <w:r>
        <w:rPr>
          <w:rFonts w:hint="eastAsia"/>
        </w:rPr>
        <w:t>（2）管理人及主要人员最近3年内受到监管机构处罚、行业自律组织处分或者其他行政机关行政处罚的；</w:t>
      </w:r>
    </w:p>
    <w:p w14:paraId="21A32362">
      <w:pPr>
        <w:pStyle w:val="30"/>
        <w:numPr>
          <w:ilvl w:val="0"/>
          <w:numId w:val="0"/>
        </w:numPr>
      </w:pPr>
      <w:r>
        <w:rPr>
          <w:rFonts w:hint="eastAsia"/>
        </w:rPr>
        <w:t>（3）管理人及主要人员被列为失信被执行人、限制高消费或者存在重大负面舆论信息的；</w:t>
      </w:r>
    </w:p>
    <w:p w14:paraId="562E7999">
      <w:pPr>
        <w:pStyle w:val="30"/>
        <w:numPr>
          <w:ilvl w:val="0"/>
          <w:numId w:val="0"/>
        </w:numPr>
      </w:pPr>
      <w:r>
        <w:rPr>
          <w:rFonts w:hint="eastAsia"/>
        </w:rPr>
        <w:t xml:space="preserve">（4）管理人最近两年内财务报表被会计师事务所拒绝出具意见或者出具有保留意见的； </w:t>
      </w:r>
    </w:p>
    <w:p w14:paraId="2C04CAD9">
      <w:pPr>
        <w:pStyle w:val="30"/>
        <w:numPr>
          <w:ilvl w:val="0"/>
          <w:numId w:val="0"/>
        </w:numPr>
      </w:pPr>
      <w:r>
        <w:rPr>
          <w:rFonts w:hint="eastAsia"/>
        </w:rPr>
        <w:t>（5）有证据表明管理人未来持续经营存在重大不确定性的，如股权关系变动、监管政策收紧等导致管理人老产品投资业绩明显下滑、新产品发行募集困难、投资风格不稳定、核心投研人员流失等。</w:t>
      </w:r>
    </w:p>
    <w:p w14:paraId="74C4C55A">
      <w:pPr>
        <w:pStyle w:val="27"/>
      </w:pPr>
    </w:p>
    <w:p w14:paraId="5135A69A">
      <w:pPr>
        <w:pStyle w:val="30"/>
        <w:numPr>
          <w:ilvl w:val="0"/>
          <w:numId w:val="0"/>
        </w:numPr>
        <w:ind w:left="420"/>
      </w:pPr>
    </w:p>
    <w:p w14:paraId="46B8D79A">
      <w:pPr>
        <w:pStyle w:val="30"/>
        <w:numPr>
          <w:ilvl w:val="0"/>
          <w:numId w:val="0"/>
        </w:numPr>
        <w:ind w:left="420"/>
      </w:pPr>
    </w:p>
    <w:p w14:paraId="0144701B">
      <w:pPr>
        <w:pStyle w:val="2"/>
      </w:pPr>
      <w:r>
        <w:rPr>
          <w:rFonts w:hint="eastAsia"/>
        </w:rPr>
        <w:t>产品管理情况</w:t>
      </w:r>
    </w:p>
    <w:p w14:paraId="49E78483">
      <w:pPr>
        <w:pStyle w:val="3"/>
        <w:numPr>
          <w:ilvl w:val="1"/>
          <w:numId w:val="14"/>
        </w:numPr>
      </w:pPr>
      <w:r>
        <w:rPr>
          <w:rFonts w:hint="eastAsia"/>
        </w:rPr>
        <w:t>管理人旗下产品概况</w:t>
      </w:r>
    </w:p>
    <w:p w14:paraId="062DD92C">
      <w:pPr>
        <w:pStyle w:val="30"/>
      </w:pPr>
      <w:r>
        <w:rPr>
          <w:rFonts w:hint="eastAsia"/>
        </w:rPr>
        <w:t xml:space="preserve">管理人各类产品管理概况 </w:t>
      </w:r>
    </w:p>
    <w:p w14:paraId="73C791B2">
      <w:pPr>
        <w:pStyle w:val="30"/>
        <w:numPr>
          <w:ilvl w:val="0"/>
          <w:numId w:val="0"/>
        </w:numPr>
        <w:ind w:left="420"/>
      </w:pPr>
      <w:bookmarkStart w:id="455" w:name="qa_section4_q123_answer"/>
      <w:bookmarkEnd w:id="45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947"/>
        <w:gridCol w:w="1800"/>
        <w:gridCol w:w="1238"/>
        <w:gridCol w:w="947"/>
        <w:gridCol w:w="1050"/>
        <w:gridCol w:w="1314"/>
      </w:tblGrid>
      <w:tr w14:paraId="3A64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17" w:type="dxa"/>
            <w:vMerge w:val="restart"/>
          </w:tcPr>
          <w:p w14:paraId="605D6653">
            <w:pPr>
              <w:rPr>
                <w:rFonts w:ascii="仿宋" w:hAnsi="仿宋"/>
                <w:b/>
                <w:sz w:val="18"/>
                <w:szCs w:val="18"/>
              </w:rPr>
            </w:pPr>
            <w:r>
              <w:rPr>
                <w:rFonts w:hint="eastAsia" w:ascii="仿宋" w:hAnsi="仿宋"/>
                <w:b/>
                <w:sz w:val="18"/>
                <w:szCs w:val="18"/>
              </w:rPr>
              <w:t>策略类型</w:t>
            </w:r>
          </w:p>
        </w:tc>
        <w:tc>
          <w:tcPr>
            <w:tcW w:w="947" w:type="dxa"/>
            <w:vMerge w:val="restart"/>
          </w:tcPr>
          <w:p w14:paraId="34791B1B">
            <w:pPr>
              <w:rPr>
                <w:rFonts w:ascii="仿宋" w:hAnsi="仿宋"/>
                <w:b/>
                <w:sz w:val="18"/>
                <w:szCs w:val="18"/>
              </w:rPr>
            </w:pPr>
            <w:r>
              <w:rPr>
                <w:rFonts w:hint="eastAsia" w:ascii="仿宋" w:hAnsi="仿宋"/>
                <w:b/>
                <w:sz w:val="18"/>
                <w:szCs w:val="18"/>
                <w:lang w:val="en-US" w:eastAsia="zh-CN"/>
              </w:rPr>
              <w:t>分策略总</w:t>
            </w:r>
            <w:r>
              <w:rPr>
                <w:rFonts w:hint="eastAsia" w:ascii="仿宋" w:hAnsi="仿宋"/>
                <w:b/>
                <w:sz w:val="18"/>
                <w:szCs w:val="18"/>
              </w:rPr>
              <w:t>管理规模</w:t>
            </w:r>
          </w:p>
        </w:tc>
        <w:tc>
          <w:tcPr>
            <w:tcW w:w="6349" w:type="dxa"/>
            <w:gridSpan w:val="5"/>
          </w:tcPr>
          <w:p w14:paraId="67505A3E">
            <w:pPr>
              <w:jc w:val="center"/>
              <w:rPr>
                <w:rFonts w:ascii="仿宋" w:hAnsi="仿宋"/>
                <w:b/>
                <w:sz w:val="18"/>
                <w:szCs w:val="18"/>
              </w:rPr>
            </w:pPr>
            <w:r>
              <w:rPr>
                <w:rFonts w:hint="eastAsia" w:ascii="仿宋" w:hAnsi="仿宋"/>
                <w:b/>
                <w:sz w:val="18"/>
                <w:szCs w:val="18"/>
              </w:rPr>
              <w:t>代表性产品</w:t>
            </w:r>
          </w:p>
        </w:tc>
      </w:tr>
      <w:tr w14:paraId="68D3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017" w:type="dxa"/>
            <w:vMerge w:val="continue"/>
          </w:tcPr>
          <w:p w14:paraId="1D9B166F">
            <w:pPr>
              <w:rPr>
                <w:rFonts w:ascii="仿宋" w:hAnsi="仿宋"/>
                <w:b/>
                <w:sz w:val="18"/>
                <w:szCs w:val="18"/>
              </w:rPr>
            </w:pPr>
          </w:p>
        </w:tc>
        <w:tc>
          <w:tcPr>
            <w:tcW w:w="947" w:type="dxa"/>
            <w:vMerge w:val="continue"/>
          </w:tcPr>
          <w:p w14:paraId="483A66F3">
            <w:pPr>
              <w:rPr>
                <w:rFonts w:ascii="仿宋" w:hAnsi="仿宋"/>
                <w:b/>
                <w:sz w:val="18"/>
                <w:szCs w:val="18"/>
              </w:rPr>
            </w:pPr>
          </w:p>
        </w:tc>
        <w:tc>
          <w:tcPr>
            <w:tcW w:w="1800" w:type="dxa"/>
          </w:tcPr>
          <w:p w14:paraId="26DD8395">
            <w:pPr>
              <w:rPr>
                <w:rFonts w:hint="default" w:ascii="仿宋" w:hAnsi="仿宋" w:eastAsia="仿宋"/>
                <w:b/>
                <w:sz w:val="18"/>
                <w:szCs w:val="18"/>
                <w:lang w:val="en-US" w:eastAsia="zh-CN"/>
              </w:rPr>
            </w:pPr>
            <w:r>
              <w:rPr>
                <w:rFonts w:hint="eastAsia" w:ascii="仿宋" w:hAnsi="仿宋"/>
                <w:b/>
                <w:sz w:val="18"/>
                <w:szCs w:val="18"/>
                <w:lang w:val="en-US" w:eastAsia="zh-CN"/>
              </w:rPr>
              <w:t>产品名称</w:t>
            </w:r>
          </w:p>
        </w:tc>
        <w:tc>
          <w:tcPr>
            <w:tcW w:w="1238" w:type="dxa"/>
          </w:tcPr>
          <w:p w14:paraId="75E6E36C">
            <w:pPr>
              <w:rPr>
                <w:rFonts w:ascii="仿宋" w:hAnsi="仿宋"/>
                <w:b/>
                <w:sz w:val="18"/>
                <w:szCs w:val="18"/>
              </w:rPr>
            </w:pPr>
            <w:r>
              <w:rPr>
                <w:rFonts w:hint="eastAsia" w:ascii="仿宋" w:hAnsi="仿宋"/>
                <w:b/>
                <w:sz w:val="18"/>
                <w:szCs w:val="18"/>
              </w:rPr>
              <w:t>投资经理</w:t>
            </w:r>
          </w:p>
        </w:tc>
        <w:tc>
          <w:tcPr>
            <w:tcW w:w="947" w:type="dxa"/>
          </w:tcPr>
          <w:p w14:paraId="54EB44AD">
            <w:pPr>
              <w:rPr>
                <w:rFonts w:ascii="仿宋" w:hAnsi="仿宋"/>
                <w:b/>
                <w:sz w:val="18"/>
                <w:szCs w:val="18"/>
              </w:rPr>
            </w:pPr>
            <w:r>
              <w:rPr>
                <w:rFonts w:hint="eastAsia" w:ascii="仿宋" w:hAnsi="仿宋"/>
                <w:b/>
                <w:sz w:val="18"/>
                <w:szCs w:val="18"/>
              </w:rPr>
              <w:t>成立时间</w:t>
            </w:r>
          </w:p>
        </w:tc>
        <w:tc>
          <w:tcPr>
            <w:tcW w:w="1050" w:type="dxa"/>
          </w:tcPr>
          <w:p w14:paraId="7797FEBC">
            <w:pPr>
              <w:rPr>
                <w:rFonts w:ascii="仿宋" w:hAnsi="仿宋"/>
                <w:b/>
                <w:sz w:val="18"/>
                <w:szCs w:val="18"/>
              </w:rPr>
            </w:pPr>
            <w:r>
              <w:rPr>
                <w:rFonts w:hint="eastAsia" w:ascii="仿宋" w:hAnsi="仿宋"/>
                <w:b/>
                <w:sz w:val="18"/>
                <w:szCs w:val="18"/>
              </w:rPr>
              <w:t>存续规模</w:t>
            </w:r>
          </w:p>
        </w:tc>
        <w:tc>
          <w:tcPr>
            <w:tcW w:w="1314" w:type="dxa"/>
          </w:tcPr>
          <w:p w14:paraId="10271717">
            <w:pPr>
              <w:rPr>
                <w:rFonts w:ascii="仿宋" w:hAnsi="仿宋"/>
                <w:b/>
                <w:sz w:val="18"/>
                <w:szCs w:val="18"/>
              </w:rPr>
            </w:pPr>
            <w:r>
              <w:rPr>
                <w:rFonts w:hint="eastAsia" w:ascii="仿宋" w:hAnsi="仿宋"/>
                <w:b/>
                <w:sz w:val="18"/>
                <w:szCs w:val="18"/>
              </w:rPr>
              <w:t>年化收益率</w:t>
            </w:r>
          </w:p>
        </w:tc>
      </w:tr>
      <w:tr w14:paraId="047C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7" w:type="dxa"/>
          </w:tcPr>
          <w:p w14:paraId="2A889387">
            <w:pPr>
              <w:rPr>
                <w:rFonts w:ascii="仿宋" w:hAnsi="仿宋"/>
                <w:sz w:val="18"/>
                <w:szCs w:val="18"/>
              </w:rPr>
            </w:pPr>
            <w:bookmarkStart w:id="298" w:name="table_12_row2_col0"/>
            <w:bookmarkEnd w:id="298"/>
          </w:p>
        </w:tc>
        <w:tc>
          <w:tcPr>
            <w:tcW w:w="947" w:type="dxa"/>
          </w:tcPr>
          <w:p w14:paraId="64C963E7">
            <w:pPr>
              <w:rPr>
                <w:rFonts w:ascii="仿宋" w:hAnsi="仿宋"/>
                <w:sz w:val="18"/>
                <w:szCs w:val="18"/>
              </w:rPr>
            </w:pPr>
            <w:bookmarkStart w:id="299" w:name="table_12_row2_col1"/>
            <w:bookmarkEnd w:id="299"/>
          </w:p>
        </w:tc>
        <w:tc>
          <w:tcPr>
            <w:tcW w:w="1800" w:type="dxa"/>
          </w:tcPr>
          <w:p w14:paraId="3FE53188">
            <w:pPr>
              <w:rPr>
                <w:rFonts w:ascii="仿宋" w:hAnsi="仿宋"/>
                <w:sz w:val="18"/>
                <w:szCs w:val="18"/>
              </w:rPr>
            </w:pPr>
            <w:bookmarkStart w:id="300" w:name="table_12_row2_col2"/>
            <w:bookmarkEnd w:id="300"/>
          </w:p>
        </w:tc>
        <w:tc>
          <w:tcPr>
            <w:tcW w:w="1238" w:type="dxa"/>
          </w:tcPr>
          <w:p w14:paraId="175A71FE">
            <w:pPr>
              <w:rPr>
                <w:rFonts w:ascii="仿宋" w:hAnsi="仿宋"/>
                <w:sz w:val="18"/>
                <w:szCs w:val="18"/>
              </w:rPr>
            </w:pPr>
            <w:bookmarkStart w:id="301" w:name="table_12_row2_col3"/>
            <w:bookmarkEnd w:id="301"/>
          </w:p>
        </w:tc>
        <w:tc>
          <w:tcPr>
            <w:tcW w:w="947" w:type="dxa"/>
          </w:tcPr>
          <w:p w14:paraId="160E7A95">
            <w:pPr>
              <w:rPr>
                <w:rFonts w:ascii="仿宋" w:hAnsi="仿宋"/>
                <w:sz w:val="18"/>
                <w:szCs w:val="18"/>
              </w:rPr>
            </w:pPr>
            <w:bookmarkStart w:id="302" w:name="table_12_row2_col4"/>
            <w:bookmarkEnd w:id="302"/>
          </w:p>
        </w:tc>
        <w:tc>
          <w:tcPr>
            <w:tcW w:w="1050" w:type="dxa"/>
          </w:tcPr>
          <w:p w14:paraId="437E0745">
            <w:pPr>
              <w:rPr>
                <w:rFonts w:ascii="仿宋" w:hAnsi="仿宋"/>
                <w:sz w:val="18"/>
                <w:szCs w:val="18"/>
              </w:rPr>
            </w:pPr>
            <w:bookmarkStart w:id="303" w:name="table_12_row2_col5"/>
            <w:bookmarkEnd w:id="303"/>
          </w:p>
        </w:tc>
        <w:tc>
          <w:tcPr>
            <w:tcW w:w="1314" w:type="dxa"/>
          </w:tcPr>
          <w:p w14:paraId="28128136">
            <w:pPr>
              <w:rPr>
                <w:rFonts w:ascii="仿宋" w:hAnsi="仿宋"/>
                <w:sz w:val="18"/>
                <w:szCs w:val="18"/>
              </w:rPr>
            </w:pPr>
            <w:bookmarkStart w:id="304" w:name="table_12_row2_col6"/>
            <w:bookmarkEnd w:id="304"/>
          </w:p>
        </w:tc>
      </w:tr>
      <w:tr w14:paraId="0CB3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7" w:type="dxa"/>
          </w:tcPr>
          <w:p w14:paraId="5B6129D0">
            <w:pPr>
              <w:rPr>
                <w:rFonts w:ascii="仿宋" w:hAnsi="仿宋"/>
                <w:sz w:val="18"/>
                <w:szCs w:val="18"/>
              </w:rPr>
            </w:pPr>
            <w:bookmarkStart w:id="305" w:name="table_12_row3_col0"/>
            <w:bookmarkEnd w:id="305"/>
          </w:p>
        </w:tc>
        <w:tc>
          <w:tcPr>
            <w:tcW w:w="947" w:type="dxa"/>
          </w:tcPr>
          <w:p w14:paraId="4468575A">
            <w:pPr>
              <w:rPr>
                <w:rFonts w:ascii="仿宋" w:hAnsi="仿宋"/>
                <w:sz w:val="18"/>
                <w:szCs w:val="18"/>
              </w:rPr>
            </w:pPr>
            <w:bookmarkStart w:id="306" w:name="table_12_row3_col1"/>
            <w:bookmarkEnd w:id="306"/>
          </w:p>
        </w:tc>
        <w:tc>
          <w:tcPr>
            <w:tcW w:w="1800" w:type="dxa"/>
          </w:tcPr>
          <w:p w14:paraId="64B9A1F8">
            <w:pPr>
              <w:rPr>
                <w:rFonts w:ascii="仿宋" w:hAnsi="仿宋"/>
                <w:sz w:val="18"/>
                <w:szCs w:val="18"/>
              </w:rPr>
            </w:pPr>
            <w:bookmarkStart w:id="307" w:name="table_12_row3_col2"/>
            <w:bookmarkEnd w:id="307"/>
          </w:p>
        </w:tc>
        <w:tc>
          <w:tcPr>
            <w:tcW w:w="1238" w:type="dxa"/>
          </w:tcPr>
          <w:p w14:paraId="12F4C086">
            <w:pPr>
              <w:rPr>
                <w:rFonts w:ascii="仿宋" w:hAnsi="仿宋"/>
                <w:sz w:val="18"/>
                <w:szCs w:val="18"/>
              </w:rPr>
            </w:pPr>
            <w:bookmarkStart w:id="308" w:name="table_12_row3_col3"/>
            <w:bookmarkEnd w:id="308"/>
          </w:p>
        </w:tc>
        <w:tc>
          <w:tcPr>
            <w:tcW w:w="947" w:type="dxa"/>
          </w:tcPr>
          <w:p w14:paraId="233C54F3">
            <w:pPr>
              <w:rPr>
                <w:rFonts w:ascii="仿宋" w:hAnsi="仿宋"/>
                <w:sz w:val="18"/>
                <w:szCs w:val="18"/>
              </w:rPr>
            </w:pPr>
            <w:bookmarkStart w:id="309" w:name="table_12_row3_col4"/>
            <w:bookmarkEnd w:id="309"/>
          </w:p>
        </w:tc>
        <w:tc>
          <w:tcPr>
            <w:tcW w:w="1050" w:type="dxa"/>
          </w:tcPr>
          <w:p w14:paraId="421E7D30">
            <w:pPr>
              <w:rPr>
                <w:rFonts w:ascii="仿宋" w:hAnsi="仿宋"/>
                <w:sz w:val="18"/>
                <w:szCs w:val="18"/>
              </w:rPr>
            </w:pPr>
            <w:bookmarkStart w:id="310" w:name="table_12_row3_col5"/>
            <w:bookmarkEnd w:id="310"/>
          </w:p>
        </w:tc>
        <w:tc>
          <w:tcPr>
            <w:tcW w:w="1314" w:type="dxa"/>
          </w:tcPr>
          <w:p w14:paraId="2FA72043">
            <w:pPr>
              <w:rPr>
                <w:rFonts w:ascii="仿宋" w:hAnsi="仿宋"/>
                <w:sz w:val="18"/>
                <w:szCs w:val="18"/>
              </w:rPr>
            </w:pPr>
            <w:bookmarkStart w:id="311" w:name="table_12_row3_col6"/>
            <w:bookmarkEnd w:id="311"/>
          </w:p>
        </w:tc>
      </w:tr>
      <w:tr w14:paraId="4054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7" w:type="dxa"/>
          </w:tcPr>
          <w:p w14:paraId="01C12F7B">
            <w:pPr>
              <w:rPr>
                <w:rFonts w:ascii="仿宋" w:hAnsi="仿宋"/>
                <w:sz w:val="18"/>
                <w:szCs w:val="18"/>
              </w:rPr>
            </w:pPr>
            <w:bookmarkStart w:id="312" w:name="table_12_row4_col0"/>
            <w:bookmarkEnd w:id="312"/>
          </w:p>
        </w:tc>
        <w:tc>
          <w:tcPr>
            <w:tcW w:w="947" w:type="dxa"/>
          </w:tcPr>
          <w:p w14:paraId="4CF4B5C0">
            <w:pPr>
              <w:rPr>
                <w:rFonts w:ascii="仿宋" w:hAnsi="仿宋"/>
                <w:sz w:val="18"/>
                <w:szCs w:val="18"/>
              </w:rPr>
            </w:pPr>
            <w:bookmarkStart w:id="313" w:name="table_12_row4_col1"/>
            <w:bookmarkEnd w:id="313"/>
          </w:p>
        </w:tc>
        <w:tc>
          <w:tcPr>
            <w:tcW w:w="1800" w:type="dxa"/>
          </w:tcPr>
          <w:p w14:paraId="6D2FBE9D">
            <w:pPr>
              <w:rPr>
                <w:rFonts w:ascii="仿宋" w:hAnsi="仿宋"/>
                <w:sz w:val="18"/>
                <w:szCs w:val="18"/>
              </w:rPr>
            </w:pPr>
            <w:bookmarkStart w:id="314" w:name="table_12_row4_col2"/>
            <w:bookmarkEnd w:id="314"/>
          </w:p>
        </w:tc>
        <w:tc>
          <w:tcPr>
            <w:tcW w:w="1238" w:type="dxa"/>
          </w:tcPr>
          <w:p w14:paraId="261583C9">
            <w:pPr>
              <w:rPr>
                <w:rFonts w:ascii="仿宋" w:hAnsi="仿宋"/>
                <w:sz w:val="18"/>
                <w:szCs w:val="18"/>
              </w:rPr>
            </w:pPr>
            <w:bookmarkStart w:id="315" w:name="table_12_row4_col3"/>
            <w:bookmarkEnd w:id="315"/>
          </w:p>
        </w:tc>
        <w:tc>
          <w:tcPr>
            <w:tcW w:w="947" w:type="dxa"/>
          </w:tcPr>
          <w:p w14:paraId="122867A7">
            <w:pPr>
              <w:rPr>
                <w:rFonts w:ascii="仿宋" w:hAnsi="仿宋"/>
                <w:sz w:val="18"/>
                <w:szCs w:val="18"/>
              </w:rPr>
            </w:pPr>
            <w:bookmarkStart w:id="316" w:name="table_12_row4_col4"/>
            <w:bookmarkEnd w:id="316"/>
          </w:p>
        </w:tc>
        <w:tc>
          <w:tcPr>
            <w:tcW w:w="1050" w:type="dxa"/>
          </w:tcPr>
          <w:p w14:paraId="531F7B96">
            <w:pPr>
              <w:rPr>
                <w:rFonts w:ascii="仿宋" w:hAnsi="仿宋"/>
                <w:sz w:val="18"/>
                <w:szCs w:val="18"/>
              </w:rPr>
            </w:pPr>
            <w:bookmarkStart w:id="317" w:name="table_12_row4_col5"/>
            <w:bookmarkEnd w:id="317"/>
          </w:p>
        </w:tc>
        <w:tc>
          <w:tcPr>
            <w:tcW w:w="1314" w:type="dxa"/>
          </w:tcPr>
          <w:p w14:paraId="73B49B00">
            <w:pPr>
              <w:rPr>
                <w:rFonts w:ascii="仿宋" w:hAnsi="仿宋"/>
                <w:sz w:val="18"/>
                <w:szCs w:val="18"/>
              </w:rPr>
            </w:pPr>
            <w:bookmarkStart w:id="318" w:name="table_12_row4_col6"/>
            <w:bookmarkEnd w:id="318"/>
          </w:p>
        </w:tc>
      </w:tr>
      <w:tr w14:paraId="4293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7" w:type="dxa"/>
          </w:tcPr>
          <w:p w14:paraId="3F0D0F3B">
            <w:pPr>
              <w:rPr>
                <w:rFonts w:ascii="仿宋" w:hAnsi="仿宋"/>
                <w:sz w:val="18"/>
                <w:szCs w:val="18"/>
              </w:rPr>
            </w:pPr>
            <w:bookmarkStart w:id="319" w:name="table_12_row5_col0"/>
            <w:bookmarkEnd w:id="319"/>
          </w:p>
        </w:tc>
        <w:tc>
          <w:tcPr>
            <w:tcW w:w="947" w:type="dxa"/>
          </w:tcPr>
          <w:p w14:paraId="13E45D19">
            <w:pPr>
              <w:rPr>
                <w:rFonts w:ascii="仿宋" w:hAnsi="仿宋"/>
                <w:sz w:val="18"/>
                <w:szCs w:val="18"/>
              </w:rPr>
            </w:pPr>
            <w:bookmarkStart w:id="320" w:name="table_12_row5_col1"/>
            <w:bookmarkEnd w:id="320"/>
          </w:p>
        </w:tc>
        <w:tc>
          <w:tcPr>
            <w:tcW w:w="1800" w:type="dxa"/>
          </w:tcPr>
          <w:p w14:paraId="501F9B60">
            <w:pPr>
              <w:rPr>
                <w:rFonts w:ascii="仿宋" w:hAnsi="仿宋"/>
                <w:sz w:val="18"/>
                <w:szCs w:val="18"/>
              </w:rPr>
            </w:pPr>
            <w:bookmarkStart w:id="321" w:name="table_12_row5_col2"/>
            <w:bookmarkEnd w:id="321"/>
          </w:p>
        </w:tc>
        <w:tc>
          <w:tcPr>
            <w:tcW w:w="1238" w:type="dxa"/>
          </w:tcPr>
          <w:p w14:paraId="515F867E">
            <w:pPr>
              <w:rPr>
                <w:rFonts w:ascii="仿宋" w:hAnsi="仿宋"/>
                <w:sz w:val="18"/>
                <w:szCs w:val="18"/>
              </w:rPr>
            </w:pPr>
            <w:bookmarkStart w:id="322" w:name="table_12_row5_col3"/>
            <w:bookmarkEnd w:id="322"/>
          </w:p>
        </w:tc>
        <w:tc>
          <w:tcPr>
            <w:tcW w:w="947" w:type="dxa"/>
          </w:tcPr>
          <w:p w14:paraId="1228AEDF">
            <w:pPr>
              <w:rPr>
                <w:rFonts w:ascii="仿宋" w:hAnsi="仿宋"/>
                <w:sz w:val="18"/>
                <w:szCs w:val="18"/>
              </w:rPr>
            </w:pPr>
            <w:bookmarkStart w:id="323" w:name="table_12_row5_col4"/>
            <w:bookmarkEnd w:id="323"/>
          </w:p>
        </w:tc>
        <w:tc>
          <w:tcPr>
            <w:tcW w:w="1050" w:type="dxa"/>
          </w:tcPr>
          <w:p w14:paraId="12B0D63F">
            <w:pPr>
              <w:rPr>
                <w:rFonts w:ascii="仿宋" w:hAnsi="仿宋"/>
                <w:sz w:val="18"/>
                <w:szCs w:val="18"/>
              </w:rPr>
            </w:pPr>
            <w:bookmarkStart w:id="324" w:name="table_12_row5_col5"/>
            <w:bookmarkEnd w:id="324"/>
          </w:p>
        </w:tc>
        <w:tc>
          <w:tcPr>
            <w:tcW w:w="1314" w:type="dxa"/>
          </w:tcPr>
          <w:p w14:paraId="41E8E8E7">
            <w:pPr>
              <w:rPr>
                <w:rFonts w:ascii="仿宋" w:hAnsi="仿宋"/>
                <w:sz w:val="18"/>
                <w:szCs w:val="18"/>
              </w:rPr>
            </w:pPr>
            <w:bookmarkStart w:id="325" w:name="table_12_row5_col6"/>
            <w:bookmarkEnd w:id="325"/>
          </w:p>
        </w:tc>
      </w:tr>
      <w:tr w14:paraId="0342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7" w:type="dxa"/>
          </w:tcPr>
          <w:p w14:paraId="4D14CD54">
            <w:pPr>
              <w:rPr>
                <w:rFonts w:ascii="仿宋" w:hAnsi="仿宋"/>
                <w:sz w:val="18"/>
                <w:szCs w:val="18"/>
              </w:rPr>
            </w:pPr>
            <w:bookmarkStart w:id="326" w:name="table_12_row6_col0"/>
            <w:bookmarkEnd w:id="326"/>
          </w:p>
        </w:tc>
        <w:tc>
          <w:tcPr>
            <w:tcW w:w="947" w:type="dxa"/>
          </w:tcPr>
          <w:p w14:paraId="5066311A">
            <w:pPr>
              <w:rPr>
                <w:rFonts w:ascii="仿宋" w:hAnsi="仿宋"/>
                <w:sz w:val="18"/>
                <w:szCs w:val="18"/>
              </w:rPr>
            </w:pPr>
            <w:bookmarkStart w:id="327" w:name="table_12_row6_col1"/>
            <w:bookmarkEnd w:id="327"/>
          </w:p>
        </w:tc>
        <w:tc>
          <w:tcPr>
            <w:tcW w:w="1800" w:type="dxa"/>
          </w:tcPr>
          <w:p w14:paraId="6B2E09EC">
            <w:pPr>
              <w:rPr>
                <w:rFonts w:ascii="仿宋" w:hAnsi="仿宋"/>
                <w:sz w:val="18"/>
                <w:szCs w:val="18"/>
              </w:rPr>
            </w:pPr>
            <w:bookmarkStart w:id="328" w:name="table_12_row6_col2"/>
            <w:bookmarkEnd w:id="328"/>
          </w:p>
        </w:tc>
        <w:tc>
          <w:tcPr>
            <w:tcW w:w="1238" w:type="dxa"/>
          </w:tcPr>
          <w:p w14:paraId="056B1DD1">
            <w:pPr>
              <w:rPr>
                <w:rFonts w:ascii="仿宋" w:hAnsi="仿宋"/>
                <w:sz w:val="18"/>
                <w:szCs w:val="18"/>
              </w:rPr>
            </w:pPr>
            <w:bookmarkStart w:id="329" w:name="table_12_row6_col3"/>
            <w:bookmarkEnd w:id="329"/>
          </w:p>
        </w:tc>
        <w:tc>
          <w:tcPr>
            <w:tcW w:w="947" w:type="dxa"/>
          </w:tcPr>
          <w:p w14:paraId="341A6329">
            <w:pPr>
              <w:rPr>
                <w:rFonts w:ascii="仿宋" w:hAnsi="仿宋"/>
                <w:sz w:val="18"/>
                <w:szCs w:val="18"/>
              </w:rPr>
            </w:pPr>
            <w:bookmarkStart w:id="330" w:name="table_12_row6_col4"/>
            <w:bookmarkEnd w:id="330"/>
          </w:p>
        </w:tc>
        <w:tc>
          <w:tcPr>
            <w:tcW w:w="1050" w:type="dxa"/>
          </w:tcPr>
          <w:p w14:paraId="7603096D">
            <w:pPr>
              <w:rPr>
                <w:rFonts w:ascii="仿宋" w:hAnsi="仿宋"/>
                <w:sz w:val="18"/>
                <w:szCs w:val="18"/>
              </w:rPr>
            </w:pPr>
            <w:bookmarkStart w:id="331" w:name="table_12_row6_col5"/>
            <w:bookmarkEnd w:id="331"/>
          </w:p>
        </w:tc>
        <w:tc>
          <w:tcPr>
            <w:tcW w:w="1314" w:type="dxa"/>
          </w:tcPr>
          <w:p w14:paraId="5CBC2C9D">
            <w:pPr>
              <w:rPr>
                <w:rFonts w:ascii="仿宋" w:hAnsi="仿宋"/>
                <w:sz w:val="18"/>
                <w:szCs w:val="18"/>
              </w:rPr>
            </w:pPr>
            <w:bookmarkStart w:id="332" w:name="table_12_row6_col6"/>
            <w:bookmarkEnd w:id="332"/>
          </w:p>
        </w:tc>
      </w:tr>
    </w:tbl>
    <w:p>
      <w:r>
        <w:t>（数据截止日期：</w:t>
      </w:r>
      <w:bookmarkStart w:id="475" w:name="table_12_data_cutoff_date"/>
      <w:bookmarkEnd w:id="475"/>
      <w:r>
        <w:t>）</w:t>
      </w:r>
    </w:p>
    <w:p w14:paraId="14E9488C">
      <w:pPr>
        <w:pStyle w:val="30"/>
        <w:numPr>
          <w:ilvl w:val="0"/>
          <w:numId w:val="0"/>
        </w:numPr>
        <w:ind w:left="420" w:hanging="420"/>
      </w:pPr>
    </w:p>
    <w:p w14:paraId="23DA5D5C">
      <w:pPr>
        <w:pStyle w:val="30"/>
        <w:numPr>
          <w:ilvl w:val="0"/>
          <w:numId w:val="0"/>
        </w:numPr>
        <w:ind w:left="420" w:hanging="420"/>
      </w:pPr>
    </w:p>
    <w:p w14:paraId="415EA0C6">
      <w:pPr>
        <w:pStyle w:val="30"/>
      </w:pPr>
      <w:r>
        <w:rPr>
          <w:rFonts w:hint="eastAsia"/>
        </w:rPr>
        <w:t>管理人三年内规划达到的资产管理规模水平、公司认为未来最理想的管理规模</w:t>
      </w:r>
    </w:p>
    <w:p w14:paraId="5388157C">
      <w:pPr>
        <w:pStyle w:val="30"/>
        <w:numPr>
          <w:ilvl w:val="0"/>
          <w:numId w:val="0"/>
        </w:numPr>
        <w:ind w:left="420"/>
      </w:pPr>
      <w:bookmarkStart w:id="456" w:name="qa_section4_q124_answer"/>
      <w:bookmarkEnd w:id="456"/>
    </w:p>
    <w:p w14:paraId="4204623C">
      <w:pPr>
        <w:pStyle w:val="30"/>
        <w:numPr>
          <w:ilvl w:val="0"/>
          <w:numId w:val="0"/>
        </w:numPr>
        <w:ind w:left="420"/>
      </w:pPr>
    </w:p>
    <w:p w14:paraId="0419C4D2">
      <w:pPr>
        <w:pStyle w:val="30"/>
        <w:numPr>
          <w:ilvl w:val="0"/>
          <w:numId w:val="0"/>
        </w:numPr>
      </w:pPr>
    </w:p>
    <w:p w14:paraId="31DC2DC2">
      <w:pPr>
        <w:pStyle w:val="2"/>
      </w:pPr>
      <w:r>
        <w:rPr>
          <w:rFonts w:hint="eastAsia"/>
        </w:rPr>
        <w:t>管理人信用状况</w:t>
      </w:r>
    </w:p>
    <w:p w14:paraId="39DCBF77">
      <w:pPr>
        <w:pStyle w:val="30"/>
      </w:pPr>
      <w:r>
        <w:rPr>
          <w:rFonts w:hint="eastAsia"/>
        </w:rPr>
        <w:t>（一）查询全国企业信用信息公示系统</w:t>
      </w:r>
      <w:r>
        <w:t>https://www.gsxt.gov.cn/index.html</w:t>
      </w:r>
      <w:bookmarkStart w:id="457" w:name="qa_section5_q125_answer"/>
      <w:bookmarkEnd w:id="457"/>
    </w:p>
    <w:p w14:paraId="49873FAA">
      <w:pPr>
        <w:pStyle w:val="42"/>
        <w:rPr>
          <w:rFonts w:ascii="仿宋" w:hAnsi="仿宋" w:eastAsia="仿宋" w:cs="Times New Roman"/>
          <w:color w:val="auto"/>
          <w:kern w:val="2"/>
          <w:sz w:val="22"/>
          <w:szCs w:val="21"/>
        </w:rPr>
      </w:pPr>
      <w:r>
        <w:rPr>
          <w:rFonts w:hint="eastAsia" w:ascii="仿宋" w:hAnsi="仿宋" w:eastAsia="仿宋" w:cs="Times New Roman"/>
          <w:color w:val="auto"/>
          <w:kern w:val="2"/>
          <w:sz w:val="22"/>
          <w:szCs w:val="21"/>
        </w:rPr>
        <w:t>截图：</w:t>
      </w:r>
    </w:p>
    <w:p w14:paraId="71CD6B19">
      <w:pPr>
        <w:pStyle w:val="42"/>
        <w:rPr>
          <w:rFonts w:ascii="仿宋" w:hAnsi="仿宋" w:eastAsia="仿宋" w:cs="Times New Roman"/>
          <w:color w:val="auto"/>
          <w:kern w:val="2"/>
          <w:sz w:val="22"/>
          <w:szCs w:val="21"/>
        </w:rPr>
      </w:pPr>
      <w:bookmarkStart w:id="461" w:name="qa_section5_credit_screenshot_1"/>
      <w:bookmarkEnd w:id="461"/>
    </w:p>
    <w:p w14:paraId="1763F701">
      <w:pPr>
        <w:pStyle w:val="42"/>
        <w:rPr>
          <w:rFonts w:ascii="仿宋" w:hAnsi="仿宋" w:eastAsia="仿宋" w:cs="Times New Roman"/>
          <w:color w:val="auto"/>
          <w:kern w:val="2"/>
          <w:sz w:val="22"/>
          <w:szCs w:val="21"/>
        </w:rPr>
      </w:pPr>
    </w:p>
    <w:p w14:paraId="59236ADB">
      <w:pPr>
        <w:pStyle w:val="30"/>
      </w:pPr>
      <w:r>
        <w:rPr>
          <w:rFonts w:hint="eastAsia"/>
        </w:rPr>
        <w:t xml:space="preserve">（二）中国执行信息公开网 </w:t>
      </w:r>
      <w:r>
        <w:t>http://zxgk.court.gov.cn/</w:t>
      </w:r>
      <w:bookmarkStart w:id="458" w:name="qa_section5_q126_answer"/>
      <w:bookmarkEnd w:id="458"/>
    </w:p>
    <w:p w14:paraId="43F802E5">
      <w:pPr>
        <w:pStyle w:val="42"/>
        <w:rPr>
          <w:rFonts w:ascii="仿宋" w:hAnsi="仿宋" w:eastAsia="仿宋" w:cs="Times New Roman"/>
          <w:color w:val="auto"/>
          <w:kern w:val="2"/>
          <w:sz w:val="22"/>
          <w:szCs w:val="21"/>
        </w:rPr>
      </w:pPr>
      <w:r>
        <w:rPr>
          <w:rFonts w:hint="eastAsia" w:ascii="仿宋" w:hAnsi="仿宋" w:eastAsia="仿宋" w:cs="Times New Roman"/>
          <w:color w:val="auto"/>
          <w:kern w:val="2"/>
          <w:sz w:val="22"/>
          <w:szCs w:val="21"/>
        </w:rPr>
        <w:t>截图：</w:t>
      </w:r>
    </w:p>
    <w:p w14:paraId="23A6AC5F">
      <w:pPr>
        <w:pStyle w:val="42"/>
        <w:rPr>
          <w:rFonts w:ascii="仿宋" w:hAnsi="仿宋" w:eastAsia="仿宋" w:cs="Times New Roman"/>
          <w:color w:val="auto"/>
          <w:kern w:val="2"/>
          <w:sz w:val="22"/>
          <w:szCs w:val="21"/>
        </w:rPr>
      </w:pPr>
      <w:bookmarkStart w:id="462" w:name="qa_section5_credit_screenshot_2"/>
      <w:bookmarkEnd w:id="462"/>
    </w:p>
    <w:p w14:paraId="082A7B1F">
      <w:pPr>
        <w:pStyle w:val="42"/>
        <w:rPr>
          <w:rFonts w:ascii="仿宋" w:hAnsi="仿宋" w:eastAsia="仿宋" w:cs="Times New Roman"/>
          <w:color w:val="auto"/>
          <w:kern w:val="2"/>
          <w:sz w:val="22"/>
          <w:szCs w:val="21"/>
        </w:rPr>
      </w:pPr>
    </w:p>
    <w:p w14:paraId="5B7EFE12">
      <w:pPr>
        <w:pStyle w:val="30"/>
      </w:pPr>
      <w:r>
        <w:rPr>
          <w:rFonts w:hint="eastAsia"/>
        </w:rPr>
        <w:t>（三）证券期货市场失信记录查询平台https://neris.csrc.gov.cn/shixinchaxun/</w:t>
      </w:r>
      <w:bookmarkStart w:id="459" w:name="qa_section5_q127_answer"/>
      <w:bookmarkEnd w:id="459"/>
    </w:p>
    <w:p w14:paraId="68AB130A">
      <w:pPr>
        <w:pStyle w:val="42"/>
        <w:rPr>
          <w:rFonts w:ascii="仿宋" w:hAnsi="仿宋" w:eastAsia="仿宋" w:cs="Times New Roman"/>
          <w:color w:val="auto"/>
          <w:kern w:val="2"/>
          <w:sz w:val="22"/>
          <w:szCs w:val="21"/>
        </w:rPr>
      </w:pPr>
      <w:r>
        <w:rPr>
          <w:rFonts w:hint="eastAsia" w:ascii="仿宋" w:hAnsi="仿宋" w:eastAsia="仿宋" w:cs="Times New Roman"/>
          <w:color w:val="auto"/>
          <w:kern w:val="2"/>
          <w:sz w:val="22"/>
          <w:szCs w:val="21"/>
        </w:rPr>
        <w:t>截图：</w:t>
      </w:r>
    </w:p>
    <w:p w14:paraId="44E818EC">
      <w:pPr>
        <w:pStyle w:val="42"/>
        <w:rPr>
          <w:rFonts w:ascii="仿宋" w:hAnsi="仿宋" w:eastAsia="仿宋" w:cs="Times New Roman"/>
          <w:color w:val="auto"/>
          <w:kern w:val="2"/>
          <w:sz w:val="22"/>
          <w:szCs w:val="21"/>
        </w:rPr>
      </w:pPr>
      <w:bookmarkStart w:id="463" w:name="qa_section5_credit_screenshot_3"/>
      <w:bookmarkEnd w:id="463"/>
    </w:p>
    <w:p w14:paraId="70E79915">
      <w:pPr>
        <w:pStyle w:val="2"/>
      </w:pPr>
      <w:r>
        <w:rPr>
          <w:rFonts w:hint="eastAsia"/>
        </w:rPr>
        <w:t>其他</w:t>
      </w:r>
      <w:r>
        <w:t>附件</w:t>
      </w:r>
      <w:r>
        <w:rPr>
          <w:rFonts w:hint="eastAsia"/>
        </w:rPr>
        <w:t>清单</w:t>
      </w:r>
      <w:r>
        <w:rPr>
          <w:rFonts w:hint="eastAsia"/>
        </w:rPr>
        <w:t>（如无法提供，请注明理由）</w:t>
      </w:r>
    </w:p>
    <w:p w14:paraId="289E1DBF">
      <w:pPr>
        <w:pStyle w:val="27"/>
        <w:numPr>
          <w:ilvl w:val="0"/>
          <w:numId w:val="15"/>
        </w:numPr>
        <w:tabs>
          <w:tab w:val="left" w:pos="567"/>
        </w:tabs>
        <w:ind w:firstLineChars="0"/>
      </w:pPr>
      <w:r>
        <w:rPr>
          <w:rFonts w:hint="eastAsia"/>
        </w:rPr>
        <w:t>基金管理人的营业执照正副本、组织机构代码正副本、税务登记证正副本（三证合一的提供营业执照正副本）、管理人在基金业协会的备案函</w:t>
      </w:r>
    </w:p>
    <w:p w14:paraId="1D09F8BF">
      <w:pPr>
        <w:pStyle w:val="27"/>
        <w:numPr>
          <w:ilvl w:val="0"/>
          <w:numId w:val="15"/>
        </w:numPr>
        <w:tabs>
          <w:tab w:val="left" w:pos="567"/>
        </w:tabs>
        <w:ind w:firstLineChars="0"/>
      </w:pPr>
      <w:r>
        <w:rPr>
          <w:rFonts w:hint="eastAsia"/>
        </w:rPr>
        <w:t>企业法人身份证的复印件的扫描件</w:t>
      </w:r>
    </w:p>
    <w:p w14:paraId="2336C94B">
      <w:pPr>
        <w:pStyle w:val="27"/>
        <w:numPr>
          <w:ilvl w:val="0"/>
          <w:numId w:val="15"/>
        </w:numPr>
        <w:tabs>
          <w:tab w:val="left" w:pos="567"/>
        </w:tabs>
        <w:ind w:firstLineChars="0"/>
      </w:pPr>
      <w:r>
        <w:rPr>
          <w:rFonts w:hint="eastAsia"/>
        </w:rPr>
        <w:t>实缴资本验资报告（如有）</w:t>
      </w:r>
    </w:p>
    <w:p w14:paraId="07231ACF">
      <w:pPr>
        <w:pStyle w:val="27"/>
        <w:numPr>
          <w:ilvl w:val="0"/>
          <w:numId w:val="15"/>
        </w:numPr>
        <w:tabs>
          <w:tab w:val="left" w:pos="567"/>
        </w:tabs>
        <w:ind w:firstLineChars="0"/>
      </w:pPr>
      <w:r>
        <w:rPr>
          <w:rFonts w:hint="eastAsia"/>
        </w:rPr>
        <w:t>公司相关制度，本报告1</w:t>
      </w:r>
      <w:r>
        <w:t>.6</w:t>
      </w:r>
      <w:r>
        <w:rPr>
          <w:rFonts w:hint="eastAsia"/>
        </w:rPr>
        <w:t>中涉及</w:t>
      </w:r>
    </w:p>
    <w:p w14:paraId="120C95EF">
      <w:pPr>
        <w:pStyle w:val="27"/>
        <w:numPr>
          <w:ilvl w:val="0"/>
          <w:numId w:val="15"/>
        </w:numPr>
        <w:tabs>
          <w:tab w:val="left" w:pos="567"/>
        </w:tabs>
        <w:ind w:firstLineChars="0"/>
      </w:pPr>
      <w:r>
        <w:rPr>
          <w:rFonts w:hint="eastAsia"/>
        </w:rPr>
        <w:t>拟入池产品的基金业协会备案函、产品要素表</w:t>
      </w:r>
    </w:p>
    <w:p w14:paraId="742F94D9">
      <w:pPr>
        <w:pStyle w:val="27"/>
        <w:numPr>
          <w:ilvl w:val="0"/>
          <w:numId w:val="15"/>
        </w:numPr>
        <w:tabs>
          <w:tab w:val="left" w:pos="567"/>
        </w:tabs>
        <w:ind w:firstLineChars="0"/>
      </w:pPr>
      <w:r>
        <w:rPr>
          <w:rFonts w:hint="eastAsia"/>
        </w:rPr>
        <w:t>拟入池产品最近两个季度末的三级估值表</w:t>
      </w:r>
    </w:p>
    <w:p w14:paraId="7C475AC8">
      <w:pPr>
        <w:pStyle w:val="27"/>
        <w:numPr>
          <w:ilvl w:val="0"/>
          <w:numId w:val="15"/>
        </w:numPr>
        <w:tabs>
          <w:tab w:val="left" w:pos="567"/>
        </w:tabs>
        <w:ind w:firstLineChars="0"/>
      </w:pPr>
      <w:r>
        <w:rPr>
          <w:rFonts w:hint="eastAsia"/>
        </w:rPr>
        <w:t>基金管理人最近三年的财务审计报告（如该公司成立不满三年，则请对方提供最近一期的财务报告）</w:t>
      </w:r>
    </w:p>
    <w:p w14:paraId="576640B8">
      <w:pPr>
        <w:pStyle w:val="27"/>
        <w:numPr>
          <w:ilvl w:val="0"/>
          <w:numId w:val="15"/>
        </w:numPr>
        <w:tabs>
          <w:tab w:val="left" w:pos="567"/>
        </w:tabs>
        <w:ind w:firstLineChars="0"/>
      </w:pPr>
      <w:r>
        <w:rPr>
          <w:rFonts w:hint="eastAsia"/>
        </w:rPr>
        <w:t>Excel文件格式的拟入池产品及同策略产品净值，如有多个产品，提供多个Excel文件，每个文件名以产品名称或简称命名。</w:t>
      </w:r>
    </w:p>
    <w:p w14:paraId="2C56D5C0">
      <w:pPr>
        <w:pStyle w:val="27"/>
        <w:numPr>
          <w:ilvl w:val="0"/>
          <w:numId w:val="15"/>
        </w:numPr>
        <w:tabs>
          <w:tab w:val="left" w:pos="567"/>
        </w:tabs>
        <w:ind w:firstLineChars="0"/>
      </w:pPr>
      <w:r>
        <w:rPr>
          <w:rFonts w:hint="eastAsia"/>
        </w:rPr>
        <w:t>豁免提供</w:t>
      </w:r>
      <w:r>
        <w:rPr>
          <w:rFonts w:hint="eastAsia"/>
          <w:lang w:val="en-US" w:eastAsia="zh-CN"/>
        </w:rPr>
        <w:t>四级估值表佐证材料</w:t>
      </w:r>
      <w:r>
        <w:rPr>
          <w:rFonts w:hint="eastAsia"/>
        </w:rPr>
        <w:t>（如有）</w:t>
      </w:r>
    </w:p>
    <w:sectPr>
      <w:footerReference r:id="rId3" w:type="default"/>
      <w:pgSz w:w="11906" w:h="16838"/>
      <w:pgMar w:top="1440" w:right="1080" w:bottom="1440" w:left="1080" w:header="851" w:footer="992" w:gutter="0"/>
      <w:pgNumType w:start="1"/>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408218"/>
    </w:sdtPr>
    <w:sdtContent>
      <w:sdt>
        <w:sdtPr>
          <w:id w:val="1728636285"/>
        </w:sdtPr>
        <w:sdtContent>
          <w:p w14:paraId="1E9D0013">
            <w:pPr>
              <w:pStyle w:val="11"/>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23</w:t>
            </w:r>
            <w:r>
              <w:rPr>
                <w:b/>
                <w:bCs/>
                <w:sz w:val="24"/>
                <w:szCs w:val="24"/>
              </w:rPr>
              <w:fldChar w:fldCharType="end"/>
            </w:r>
          </w:p>
        </w:sdtContent>
      </w:sdt>
    </w:sdtContent>
  </w:sdt>
  <w:p w14:paraId="39805861">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6C3C7"/>
    <w:multiLevelType w:val="singleLevel"/>
    <w:tmpl w:val="8466C3C7"/>
    <w:lvl w:ilvl="0" w:tentative="0">
      <w:start w:val="1"/>
      <w:numFmt w:val="decimal"/>
      <w:suff w:val="nothing"/>
      <w:lvlText w:val="（%1）"/>
      <w:lvlJc w:val="left"/>
    </w:lvl>
  </w:abstractNum>
  <w:abstractNum w:abstractNumId="1">
    <w:nsid w:val="92904723"/>
    <w:multiLevelType w:val="singleLevel"/>
    <w:tmpl w:val="92904723"/>
    <w:lvl w:ilvl="0" w:tentative="0">
      <w:start w:val="1"/>
      <w:numFmt w:val="decimal"/>
      <w:suff w:val="nothing"/>
      <w:lvlText w:val="（%1）"/>
      <w:lvlJc w:val="left"/>
    </w:lvl>
  </w:abstractNum>
  <w:abstractNum w:abstractNumId="2">
    <w:nsid w:val="C35D50FA"/>
    <w:multiLevelType w:val="singleLevel"/>
    <w:tmpl w:val="C35D50FA"/>
    <w:lvl w:ilvl="0" w:tentative="0">
      <w:start w:val="1"/>
      <w:numFmt w:val="decimal"/>
      <w:suff w:val="nothing"/>
      <w:lvlText w:val="（%1）"/>
      <w:lvlJc w:val="left"/>
    </w:lvl>
  </w:abstractNum>
  <w:abstractNum w:abstractNumId="3">
    <w:nsid w:val="12FC4DB4"/>
    <w:multiLevelType w:val="singleLevel"/>
    <w:tmpl w:val="12FC4DB4"/>
    <w:lvl w:ilvl="0" w:tentative="0">
      <w:start w:val="1"/>
      <w:numFmt w:val="decimal"/>
      <w:suff w:val="nothing"/>
      <w:lvlText w:val="（%1）"/>
      <w:lvlJc w:val="left"/>
    </w:lvl>
  </w:abstractNum>
  <w:abstractNum w:abstractNumId="4">
    <w:nsid w:val="17F50792"/>
    <w:multiLevelType w:val="singleLevel"/>
    <w:tmpl w:val="17F50792"/>
    <w:lvl w:ilvl="0" w:tentative="0">
      <w:start w:val="1"/>
      <w:numFmt w:val="decimal"/>
      <w:suff w:val="nothing"/>
      <w:lvlText w:val="（%1）"/>
      <w:lvlJc w:val="left"/>
    </w:lvl>
  </w:abstractNum>
  <w:abstractNum w:abstractNumId="5">
    <w:nsid w:val="2A147644"/>
    <w:multiLevelType w:val="multilevel"/>
    <w:tmpl w:val="2A147644"/>
    <w:lvl w:ilvl="0" w:tentative="0">
      <w:start w:val="1"/>
      <w:numFmt w:val="decimal"/>
      <w:pStyle w:val="2"/>
      <w:lvlText w:val="%1."/>
      <w:lvlJc w:val="left"/>
      <w:pPr>
        <w:ind w:left="420" w:hanging="420"/>
      </w:pPr>
      <w:rPr>
        <w:rFonts w:hint="eastAsia"/>
      </w:rPr>
    </w:lvl>
    <w:lvl w:ilvl="1" w:tentative="0">
      <w:start w:val="2"/>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6">
    <w:nsid w:val="3B433CA0"/>
    <w:multiLevelType w:val="multilevel"/>
    <w:tmpl w:val="3B433CA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CD158D1"/>
    <w:multiLevelType w:val="multilevel"/>
    <w:tmpl w:val="3CD158D1"/>
    <w:lvl w:ilvl="0" w:tentative="0">
      <w:start w:val="1"/>
      <w:numFmt w:val="decimal"/>
      <w:lvlText w:val="%1."/>
      <w:lvlJc w:val="left"/>
      <w:pPr>
        <w:ind w:left="420" w:hanging="420"/>
      </w:pPr>
      <w:rPr>
        <w:rFonts w:hint="eastAsia"/>
      </w:rPr>
    </w:lvl>
    <w:lvl w:ilvl="1" w:tentative="0">
      <w:start w:val="2"/>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8">
    <w:nsid w:val="530832DC"/>
    <w:multiLevelType w:val="multilevel"/>
    <w:tmpl w:val="530832D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604330EE"/>
    <w:multiLevelType w:val="multilevel"/>
    <w:tmpl w:val="604330EE"/>
    <w:lvl w:ilvl="0" w:tentative="0">
      <w:start w:val="2"/>
      <w:numFmt w:val="decimal"/>
      <w:lvlText w:val="%1."/>
      <w:lvlJc w:val="left"/>
      <w:pPr>
        <w:ind w:left="420" w:hanging="420"/>
      </w:pPr>
      <w:rPr>
        <w:rFonts w:hint="eastAsia"/>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0">
    <w:nsid w:val="61C227E9"/>
    <w:multiLevelType w:val="multilevel"/>
    <w:tmpl w:val="61C227E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8501BD7"/>
    <w:multiLevelType w:val="multilevel"/>
    <w:tmpl w:val="68501BD7"/>
    <w:lvl w:ilvl="0" w:tentative="0">
      <w:start w:val="1"/>
      <w:numFmt w:val="bullet"/>
      <w:pStyle w:val="30"/>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7E234A59"/>
    <w:multiLevelType w:val="multilevel"/>
    <w:tmpl w:val="7E234A59"/>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num w:numId="1">
    <w:abstractNumId w:val="5"/>
  </w:num>
  <w:num w:numId="2">
    <w:abstractNumId w:val="11"/>
  </w:num>
  <w:num w:numId="3">
    <w:abstractNumId w:val="12"/>
  </w:num>
  <w:num w:numId="4">
    <w:abstractNumId w:val="8"/>
  </w:num>
  <w:num w:numId="5">
    <w:abstractNumId w:val="7"/>
  </w:num>
  <w:num w:numId="6">
    <w:abstractNumId w:val="9"/>
  </w:num>
  <w:num w:numId="7">
    <w:abstractNumId w:val="10"/>
  </w:num>
  <w:num w:numId="8">
    <w:abstractNumId w:val="4"/>
  </w:num>
  <w:num w:numId="9">
    <w:abstractNumId w:val="2"/>
  </w:num>
  <w:num w:numId="10">
    <w:abstractNumId w:val="3"/>
  </w:num>
  <w:num w:numId="11">
    <w:abstractNumId w:val="1"/>
  </w:num>
  <w:num w:numId="12">
    <w:abstractNumId w:val="0"/>
  </w:num>
  <w:num w:numId="13">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I2MWY3OTJlOWY2Y2NlNmNmM2Q1ZDQ2NTFiZDMyYzAifQ=="/>
    <w:docVar w:name="KSO_WPS_MARK_KEY" w:val="a8f770cc-e692-407c-9a2c-cbcbcbae0ae5"/>
  </w:docVars>
  <w:rsids>
    <w:rsidRoot w:val="00A17626"/>
    <w:rsid w:val="000025B2"/>
    <w:rsid w:val="00002A3B"/>
    <w:rsid w:val="00010185"/>
    <w:rsid w:val="000109DF"/>
    <w:rsid w:val="000266D2"/>
    <w:rsid w:val="00030321"/>
    <w:rsid w:val="00036264"/>
    <w:rsid w:val="00042DA6"/>
    <w:rsid w:val="00044BF8"/>
    <w:rsid w:val="000616F4"/>
    <w:rsid w:val="00071970"/>
    <w:rsid w:val="000774FD"/>
    <w:rsid w:val="00080DE9"/>
    <w:rsid w:val="00082DFA"/>
    <w:rsid w:val="0008521D"/>
    <w:rsid w:val="00091E3E"/>
    <w:rsid w:val="00097BDF"/>
    <w:rsid w:val="000A50A1"/>
    <w:rsid w:val="000B3909"/>
    <w:rsid w:val="000B44F2"/>
    <w:rsid w:val="000D4A94"/>
    <w:rsid w:val="000D5539"/>
    <w:rsid w:val="000D6592"/>
    <w:rsid w:val="000D695D"/>
    <w:rsid w:val="000D7179"/>
    <w:rsid w:val="000E2F80"/>
    <w:rsid w:val="000E36B3"/>
    <w:rsid w:val="00106E35"/>
    <w:rsid w:val="00111670"/>
    <w:rsid w:val="0012683A"/>
    <w:rsid w:val="0012787B"/>
    <w:rsid w:val="00130ABE"/>
    <w:rsid w:val="00131069"/>
    <w:rsid w:val="00136762"/>
    <w:rsid w:val="00152151"/>
    <w:rsid w:val="00155D54"/>
    <w:rsid w:val="00167BE0"/>
    <w:rsid w:val="00170AC5"/>
    <w:rsid w:val="001743E4"/>
    <w:rsid w:val="00181C97"/>
    <w:rsid w:val="00182825"/>
    <w:rsid w:val="0018358E"/>
    <w:rsid w:val="001A2CC9"/>
    <w:rsid w:val="001A6670"/>
    <w:rsid w:val="001B589C"/>
    <w:rsid w:val="001B65DB"/>
    <w:rsid w:val="001B7D92"/>
    <w:rsid w:val="001C712B"/>
    <w:rsid w:val="001E1521"/>
    <w:rsid w:val="001E42E8"/>
    <w:rsid w:val="00201865"/>
    <w:rsid w:val="002129B0"/>
    <w:rsid w:val="00214863"/>
    <w:rsid w:val="00234D99"/>
    <w:rsid w:val="00251DE8"/>
    <w:rsid w:val="002612D5"/>
    <w:rsid w:val="00261C79"/>
    <w:rsid w:val="00267711"/>
    <w:rsid w:val="00271AFF"/>
    <w:rsid w:val="00272276"/>
    <w:rsid w:val="00282A8F"/>
    <w:rsid w:val="002A1A16"/>
    <w:rsid w:val="002A2DFD"/>
    <w:rsid w:val="002A2F4F"/>
    <w:rsid w:val="002C30FC"/>
    <w:rsid w:val="002C57EC"/>
    <w:rsid w:val="002C717C"/>
    <w:rsid w:val="002E35A7"/>
    <w:rsid w:val="003023F5"/>
    <w:rsid w:val="00306FC6"/>
    <w:rsid w:val="003072F0"/>
    <w:rsid w:val="00345D40"/>
    <w:rsid w:val="003518EE"/>
    <w:rsid w:val="0035575C"/>
    <w:rsid w:val="0036712A"/>
    <w:rsid w:val="003A3626"/>
    <w:rsid w:val="003B15FA"/>
    <w:rsid w:val="003B4312"/>
    <w:rsid w:val="003B6629"/>
    <w:rsid w:val="003B6686"/>
    <w:rsid w:val="003C27E2"/>
    <w:rsid w:val="003C4BB2"/>
    <w:rsid w:val="003D1A91"/>
    <w:rsid w:val="003E0728"/>
    <w:rsid w:val="003E1D41"/>
    <w:rsid w:val="003F2DEE"/>
    <w:rsid w:val="003F78DF"/>
    <w:rsid w:val="0040016A"/>
    <w:rsid w:val="00402D06"/>
    <w:rsid w:val="00421EDD"/>
    <w:rsid w:val="00424C2A"/>
    <w:rsid w:val="00433F21"/>
    <w:rsid w:val="00437BE4"/>
    <w:rsid w:val="00443A41"/>
    <w:rsid w:val="0045762E"/>
    <w:rsid w:val="0046508F"/>
    <w:rsid w:val="004739D1"/>
    <w:rsid w:val="00476AB7"/>
    <w:rsid w:val="004774B4"/>
    <w:rsid w:val="00477EC9"/>
    <w:rsid w:val="004817C2"/>
    <w:rsid w:val="00482EC2"/>
    <w:rsid w:val="004873BB"/>
    <w:rsid w:val="00497024"/>
    <w:rsid w:val="004A027F"/>
    <w:rsid w:val="004A1DB2"/>
    <w:rsid w:val="004A330E"/>
    <w:rsid w:val="004B4FAF"/>
    <w:rsid w:val="004B767C"/>
    <w:rsid w:val="004C5B9F"/>
    <w:rsid w:val="004D4ECA"/>
    <w:rsid w:val="004E1328"/>
    <w:rsid w:val="004E2072"/>
    <w:rsid w:val="004F1377"/>
    <w:rsid w:val="004F2BBD"/>
    <w:rsid w:val="00504E7F"/>
    <w:rsid w:val="00512F65"/>
    <w:rsid w:val="005217B3"/>
    <w:rsid w:val="00521A3A"/>
    <w:rsid w:val="00522DA1"/>
    <w:rsid w:val="005232E3"/>
    <w:rsid w:val="00534A5E"/>
    <w:rsid w:val="00537880"/>
    <w:rsid w:val="00540B5B"/>
    <w:rsid w:val="00541486"/>
    <w:rsid w:val="005424F6"/>
    <w:rsid w:val="0054383B"/>
    <w:rsid w:val="00552112"/>
    <w:rsid w:val="00555530"/>
    <w:rsid w:val="00555CFB"/>
    <w:rsid w:val="00577096"/>
    <w:rsid w:val="00584877"/>
    <w:rsid w:val="0058625D"/>
    <w:rsid w:val="00590119"/>
    <w:rsid w:val="005C186C"/>
    <w:rsid w:val="005C2EEE"/>
    <w:rsid w:val="005C3A83"/>
    <w:rsid w:val="005C46B1"/>
    <w:rsid w:val="005D0EAF"/>
    <w:rsid w:val="005D6685"/>
    <w:rsid w:val="005F3589"/>
    <w:rsid w:val="006045A7"/>
    <w:rsid w:val="00607A71"/>
    <w:rsid w:val="00610D65"/>
    <w:rsid w:val="006129B9"/>
    <w:rsid w:val="00613434"/>
    <w:rsid w:val="00631A82"/>
    <w:rsid w:val="006343FD"/>
    <w:rsid w:val="00637AB1"/>
    <w:rsid w:val="006428A5"/>
    <w:rsid w:val="00646617"/>
    <w:rsid w:val="00653D15"/>
    <w:rsid w:val="00654736"/>
    <w:rsid w:val="00654BC8"/>
    <w:rsid w:val="006573B5"/>
    <w:rsid w:val="00664A46"/>
    <w:rsid w:val="006668A6"/>
    <w:rsid w:val="00675505"/>
    <w:rsid w:val="006807B9"/>
    <w:rsid w:val="00686307"/>
    <w:rsid w:val="006906BA"/>
    <w:rsid w:val="00693FCF"/>
    <w:rsid w:val="00695198"/>
    <w:rsid w:val="006A0B2C"/>
    <w:rsid w:val="006A1A81"/>
    <w:rsid w:val="006A1CCB"/>
    <w:rsid w:val="006A4CC4"/>
    <w:rsid w:val="006B4833"/>
    <w:rsid w:val="006C04AA"/>
    <w:rsid w:val="006C765E"/>
    <w:rsid w:val="00704DC2"/>
    <w:rsid w:val="007174AF"/>
    <w:rsid w:val="007415E5"/>
    <w:rsid w:val="0074404D"/>
    <w:rsid w:val="00763FCA"/>
    <w:rsid w:val="007739A7"/>
    <w:rsid w:val="00786716"/>
    <w:rsid w:val="00790FEA"/>
    <w:rsid w:val="007B0B5A"/>
    <w:rsid w:val="007B18DA"/>
    <w:rsid w:val="007C11DE"/>
    <w:rsid w:val="007C7DDB"/>
    <w:rsid w:val="007D3DA0"/>
    <w:rsid w:val="007E5DB4"/>
    <w:rsid w:val="007F07CE"/>
    <w:rsid w:val="00810080"/>
    <w:rsid w:val="0081100F"/>
    <w:rsid w:val="00815806"/>
    <w:rsid w:val="0082173E"/>
    <w:rsid w:val="00824A2F"/>
    <w:rsid w:val="00825D7E"/>
    <w:rsid w:val="00832980"/>
    <w:rsid w:val="0083337A"/>
    <w:rsid w:val="00837902"/>
    <w:rsid w:val="00837C0E"/>
    <w:rsid w:val="00872F58"/>
    <w:rsid w:val="00882BB8"/>
    <w:rsid w:val="008910E3"/>
    <w:rsid w:val="0089180A"/>
    <w:rsid w:val="008A2FAE"/>
    <w:rsid w:val="008A7EC3"/>
    <w:rsid w:val="008B7F58"/>
    <w:rsid w:val="008C399A"/>
    <w:rsid w:val="008D2D53"/>
    <w:rsid w:val="008F3F3E"/>
    <w:rsid w:val="00904A6E"/>
    <w:rsid w:val="00907035"/>
    <w:rsid w:val="0091494B"/>
    <w:rsid w:val="009179D4"/>
    <w:rsid w:val="00921708"/>
    <w:rsid w:val="0093545B"/>
    <w:rsid w:val="009405F0"/>
    <w:rsid w:val="009434EA"/>
    <w:rsid w:val="00946BB1"/>
    <w:rsid w:val="00961F60"/>
    <w:rsid w:val="00962C74"/>
    <w:rsid w:val="009648D6"/>
    <w:rsid w:val="00965D42"/>
    <w:rsid w:val="0097564F"/>
    <w:rsid w:val="00986EC0"/>
    <w:rsid w:val="00992232"/>
    <w:rsid w:val="0099320C"/>
    <w:rsid w:val="009A2110"/>
    <w:rsid w:val="009A442D"/>
    <w:rsid w:val="009B329D"/>
    <w:rsid w:val="009C7D4E"/>
    <w:rsid w:val="009D0551"/>
    <w:rsid w:val="009E4B18"/>
    <w:rsid w:val="009E73DE"/>
    <w:rsid w:val="00A02233"/>
    <w:rsid w:val="00A06158"/>
    <w:rsid w:val="00A17626"/>
    <w:rsid w:val="00A353E9"/>
    <w:rsid w:val="00A412F9"/>
    <w:rsid w:val="00A60ED3"/>
    <w:rsid w:val="00A66AE8"/>
    <w:rsid w:val="00A726C4"/>
    <w:rsid w:val="00A768DE"/>
    <w:rsid w:val="00A83A4B"/>
    <w:rsid w:val="00A8670D"/>
    <w:rsid w:val="00A971BC"/>
    <w:rsid w:val="00AA4A0F"/>
    <w:rsid w:val="00AA7975"/>
    <w:rsid w:val="00AA7FA6"/>
    <w:rsid w:val="00AD6445"/>
    <w:rsid w:val="00AE09E1"/>
    <w:rsid w:val="00AF7FFC"/>
    <w:rsid w:val="00B203EA"/>
    <w:rsid w:val="00B23942"/>
    <w:rsid w:val="00B30638"/>
    <w:rsid w:val="00B37D2B"/>
    <w:rsid w:val="00B50E38"/>
    <w:rsid w:val="00B56D4C"/>
    <w:rsid w:val="00B7284A"/>
    <w:rsid w:val="00B81D8C"/>
    <w:rsid w:val="00BA07AF"/>
    <w:rsid w:val="00BB374F"/>
    <w:rsid w:val="00BC2E23"/>
    <w:rsid w:val="00BC372F"/>
    <w:rsid w:val="00BC45A5"/>
    <w:rsid w:val="00BD3105"/>
    <w:rsid w:val="00BD47A0"/>
    <w:rsid w:val="00BF15E3"/>
    <w:rsid w:val="00BF447F"/>
    <w:rsid w:val="00BF5C80"/>
    <w:rsid w:val="00C05A45"/>
    <w:rsid w:val="00C1645E"/>
    <w:rsid w:val="00C16621"/>
    <w:rsid w:val="00C1676F"/>
    <w:rsid w:val="00C20D39"/>
    <w:rsid w:val="00C3196B"/>
    <w:rsid w:val="00C323BE"/>
    <w:rsid w:val="00C32951"/>
    <w:rsid w:val="00C41DAA"/>
    <w:rsid w:val="00C423E7"/>
    <w:rsid w:val="00C513C7"/>
    <w:rsid w:val="00C5213A"/>
    <w:rsid w:val="00C6112D"/>
    <w:rsid w:val="00C6345B"/>
    <w:rsid w:val="00C67BE2"/>
    <w:rsid w:val="00C70460"/>
    <w:rsid w:val="00C82CA1"/>
    <w:rsid w:val="00C94C4E"/>
    <w:rsid w:val="00CA4492"/>
    <w:rsid w:val="00CA6697"/>
    <w:rsid w:val="00CB75B4"/>
    <w:rsid w:val="00CC07E6"/>
    <w:rsid w:val="00CC63F1"/>
    <w:rsid w:val="00CD0859"/>
    <w:rsid w:val="00CD5FFF"/>
    <w:rsid w:val="00CE0E3B"/>
    <w:rsid w:val="00CE1060"/>
    <w:rsid w:val="00CE2C7B"/>
    <w:rsid w:val="00CF405A"/>
    <w:rsid w:val="00D012AE"/>
    <w:rsid w:val="00D041E2"/>
    <w:rsid w:val="00D13339"/>
    <w:rsid w:val="00D15CDD"/>
    <w:rsid w:val="00D349B0"/>
    <w:rsid w:val="00D40FAA"/>
    <w:rsid w:val="00D57EE2"/>
    <w:rsid w:val="00D729D0"/>
    <w:rsid w:val="00D72AE3"/>
    <w:rsid w:val="00D82636"/>
    <w:rsid w:val="00D932F1"/>
    <w:rsid w:val="00DA1BFD"/>
    <w:rsid w:val="00DB3038"/>
    <w:rsid w:val="00DB4F9E"/>
    <w:rsid w:val="00DB6212"/>
    <w:rsid w:val="00DB74BC"/>
    <w:rsid w:val="00DC4C91"/>
    <w:rsid w:val="00DC7868"/>
    <w:rsid w:val="00DD64E7"/>
    <w:rsid w:val="00DD6E94"/>
    <w:rsid w:val="00DE1854"/>
    <w:rsid w:val="00DE3035"/>
    <w:rsid w:val="00DE7CCF"/>
    <w:rsid w:val="00DF7994"/>
    <w:rsid w:val="00E0543D"/>
    <w:rsid w:val="00E05AC3"/>
    <w:rsid w:val="00E12856"/>
    <w:rsid w:val="00E13558"/>
    <w:rsid w:val="00E252E3"/>
    <w:rsid w:val="00E35E47"/>
    <w:rsid w:val="00E40A93"/>
    <w:rsid w:val="00E44EEA"/>
    <w:rsid w:val="00E72CD6"/>
    <w:rsid w:val="00E82843"/>
    <w:rsid w:val="00E83D19"/>
    <w:rsid w:val="00E84362"/>
    <w:rsid w:val="00E96A38"/>
    <w:rsid w:val="00E97077"/>
    <w:rsid w:val="00EA3EDE"/>
    <w:rsid w:val="00EB76BA"/>
    <w:rsid w:val="00EB7845"/>
    <w:rsid w:val="00EC6E22"/>
    <w:rsid w:val="00ED32B4"/>
    <w:rsid w:val="00ED4A2D"/>
    <w:rsid w:val="00ED4BB7"/>
    <w:rsid w:val="00EF6BED"/>
    <w:rsid w:val="00F00E93"/>
    <w:rsid w:val="00F0679B"/>
    <w:rsid w:val="00F32BF6"/>
    <w:rsid w:val="00F36A40"/>
    <w:rsid w:val="00F36FC4"/>
    <w:rsid w:val="00F64CBA"/>
    <w:rsid w:val="00F650CC"/>
    <w:rsid w:val="00F71D69"/>
    <w:rsid w:val="00F77CDA"/>
    <w:rsid w:val="00F91A46"/>
    <w:rsid w:val="00F91A87"/>
    <w:rsid w:val="00F923E9"/>
    <w:rsid w:val="00F95DB0"/>
    <w:rsid w:val="00FA0BD1"/>
    <w:rsid w:val="00FA3A2D"/>
    <w:rsid w:val="00FA7107"/>
    <w:rsid w:val="00FB4D94"/>
    <w:rsid w:val="00FC4522"/>
    <w:rsid w:val="00FC7231"/>
    <w:rsid w:val="00FD0813"/>
    <w:rsid w:val="00FD5C06"/>
    <w:rsid w:val="00FE2BC6"/>
    <w:rsid w:val="00FE4809"/>
    <w:rsid w:val="00FF0C3F"/>
    <w:rsid w:val="00FF6440"/>
    <w:rsid w:val="035A0861"/>
    <w:rsid w:val="14960B90"/>
    <w:rsid w:val="15F67457"/>
    <w:rsid w:val="1BD6378F"/>
    <w:rsid w:val="1C4A0A4F"/>
    <w:rsid w:val="3B6772D2"/>
    <w:rsid w:val="68AF23DC"/>
    <w:rsid w:val="69FA1DF9"/>
    <w:rsid w:val="6E416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21"/>
      <w:szCs w:val="24"/>
      <w:lang w:val="en-US" w:eastAsia="zh-CN" w:bidi="ar-SA"/>
    </w:rPr>
  </w:style>
  <w:style w:type="paragraph" w:styleId="2">
    <w:name w:val="heading 1"/>
    <w:basedOn w:val="1"/>
    <w:next w:val="1"/>
    <w:link w:val="28"/>
    <w:qFormat/>
    <w:uiPriority w:val="9"/>
    <w:pPr>
      <w:keepNext/>
      <w:keepLines/>
      <w:numPr>
        <w:ilvl w:val="0"/>
        <w:numId w:val="1"/>
      </w:numPr>
      <w:spacing w:before="340" w:after="120" w:line="360" w:lineRule="auto"/>
      <w:outlineLvl w:val="0"/>
    </w:pPr>
    <w:rPr>
      <w:b/>
      <w:bCs/>
      <w:kern w:val="44"/>
      <w:sz w:val="28"/>
      <w:szCs w:val="44"/>
    </w:rPr>
  </w:style>
  <w:style w:type="paragraph" w:styleId="3">
    <w:name w:val="heading 2"/>
    <w:basedOn w:val="1"/>
    <w:next w:val="1"/>
    <w:link w:val="29"/>
    <w:unhideWhenUsed/>
    <w:qFormat/>
    <w:uiPriority w:val="9"/>
    <w:pPr>
      <w:keepNext/>
      <w:keepLines/>
      <w:spacing w:before="260" w:after="120" w:line="360" w:lineRule="auto"/>
      <w:outlineLvl w:val="1"/>
    </w:pPr>
    <w:rPr>
      <w:rFonts w:ascii="仿宋" w:hAnsi="仿宋" w:cstheme="majorBidi"/>
      <w:b/>
      <w:bCs/>
      <w:sz w:val="24"/>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260"/>
      <w:jc w:val="left"/>
    </w:pPr>
    <w:rPr>
      <w:rFonts w:asciiTheme="minorHAnsi" w:hAnsiTheme="minorHAnsi"/>
      <w:sz w:val="18"/>
      <w:szCs w:val="18"/>
    </w:rPr>
  </w:style>
  <w:style w:type="paragraph" w:styleId="6">
    <w:name w:val="annotation text"/>
    <w:basedOn w:val="1"/>
    <w:link w:val="38"/>
    <w:unhideWhenUsed/>
    <w:qFormat/>
    <w:uiPriority w:val="99"/>
    <w:pPr>
      <w:jc w:val="left"/>
    </w:pPr>
  </w:style>
  <w:style w:type="paragraph" w:styleId="7">
    <w:name w:val="toc 5"/>
    <w:basedOn w:val="1"/>
    <w:next w:val="1"/>
    <w:unhideWhenUsed/>
    <w:qFormat/>
    <w:uiPriority w:val="39"/>
    <w:pPr>
      <w:ind w:left="840"/>
      <w:jc w:val="left"/>
    </w:pPr>
    <w:rPr>
      <w:rFonts w:asciiTheme="minorHAnsi" w:hAnsiTheme="minorHAnsi"/>
      <w:sz w:val="18"/>
      <w:szCs w:val="18"/>
    </w:rPr>
  </w:style>
  <w:style w:type="paragraph" w:styleId="8">
    <w:name w:val="toc 3"/>
    <w:basedOn w:val="1"/>
    <w:next w:val="1"/>
    <w:unhideWhenUsed/>
    <w:qFormat/>
    <w:uiPriority w:val="39"/>
    <w:pPr>
      <w:ind w:left="420"/>
      <w:jc w:val="left"/>
    </w:pPr>
    <w:rPr>
      <w:rFonts w:asciiTheme="minorHAnsi" w:hAnsiTheme="minorHAnsi"/>
      <w:i/>
      <w:iCs/>
      <w:sz w:val="20"/>
      <w:szCs w:val="20"/>
    </w:rPr>
  </w:style>
  <w:style w:type="paragraph" w:styleId="9">
    <w:name w:val="toc 8"/>
    <w:basedOn w:val="1"/>
    <w:next w:val="1"/>
    <w:unhideWhenUsed/>
    <w:qFormat/>
    <w:uiPriority w:val="39"/>
    <w:pPr>
      <w:ind w:left="1470"/>
      <w:jc w:val="left"/>
    </w:pPr>
    <w:rPr>
      <w:rFonts w:asciiTheme="minorHAnsi" w:hAnsiTheme="minorHAnsi"/>
      <w:sz w:val="18"/>
      <w:szCs w:val="18"/>
    </w:rPr>
  </w:style>
  <w:style w:type="paragraph" w:styleId="10">
    <w:name w:val="Balloon Text"/>
    <w:basedOn w:val="1"/>
    <w:link w:val="35"/>
    <w:semiHidden/>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left" w:pos="420"/>
        <w:tab w:val="right" w:leader="dot" w:pos="8789"/>
      </w:tabs>
      <w:jc w:val="left"/>
    </w:pPr>
    <w:rPr>
      <w:rFonts w:asciiTheme="minorHAnsi" w:hAnsiTheme="minorHAnsi"/>
      <w:b/>
      <w:bCs/>
      <w:caps/>
      <w:sz w:val="20"/>
      <w:szCs w:val="20"/>
    </w:rPr>
  </w:style>
  <w:style w:type="paragraph" w:styleId="14">
    <w:name w:val="toc 4"/>
    <w:basedOn w:val="1"/>
    <w:next w:val="1"/>
    <w:unhideWhenUsed/>
    <w:qFormat/>
    <w:uiPriority w:val="39"/>
    <w:pPr>
      <w:ind w:left="630"/>
      <w:jc w:val="left"/>
    </w:pPr>
    <w:rPr>
      <w:rFonts w:asciiTheme="minorHAnsi" w:hAnsiTheme="minorHAnsi"/>
      <w:sz w:val="18"/>
      <w:szCs w:val="18"/>
    </w:rPr>
  </w:style>
  <w:style w:type="paragraph" w:styleId="15">
    <w:name w:val="toc 6"/>
    <w:basedOn w:val="1"/>
    <w:next w:val="1"/>
    <w:unhideWhenUsed/>
    <w:qFormat/>
    <w:uiPriority w:val="39"/>
    <w:pPr>
      <w:ind w:left="1050"/>
      <w:jc w:val="left"/>
    </w:pPr>
    <w:rPr>
      <w:rFonts w:asciiTheme="minorHAnsi" w:hAnsiTheme="minorHAnsi"/>
      <w:sz w:val="18"/>
      <w:szCs w:val="18"/>
    </w:rPr>
  </w:style>
  <w:style w:type="paragraph" w:styleId="16">
    <w:name w:val="toc 2"/>
    <w:basedOn w:val="1"/>
    <w:next w:val="1"/>
    <w:unhideWhenUsed/>
    <w:qFormat/>
    <w:uiPriority w:val="39"/>
    <w:pPr>
      <w:tabs>
        <w:tab w:val="left" w:pos="840"/>
        <w:tab w:val="left" w:pos="1260"/>
        <w:tab w:val="right" w:leader="dot" w:pos="8789"/>
      </w:tabs>
      <w:ind w:left="567" w:hanging="1"/>
      <w:jc w:val="left"/>
    </w:pPr>
    <w:rPr>
      <w:rFonts w:asciiTheme="minorHAnsi" w:hAnsiTheme="minorHAnsi"/>
      <w:smallCaps/>
      <w:sz w:val="20"/>
      <w:szCs w:val="20"/>
    </w:rPr>
  </w:style>
  <w:style w:type="paragraph" w:styleId="17">
    <w:name w:val="toc 9"/>
    <w:basedOn w:val="1"/>
    <w:next w:val="1"/>
    <w:unhideWhenUsed/>
    <w:qFormat/>
    <w:uiPriority w:val="39"/>
    <w:pPr>
      <w:ind w:left="1680"/>
      <w:jc w:val="left"/>
    </w:pPr>
    <w:rPr>
      <w:rFonts w:asciiTheme="minorHAnsi" w:hAnsiTheme="minorHAnsi"/>
      <w:sz w:val="18"/>
      <w:szCs w:val="18"/>
    </w:rPr>
  </w:style>
  <w:style w:type="paragraph" w:styleId="18">
    <w:name w:val="annotation subject"/>
    <w:basedOn w:val="6"/>
    <w:next w:val="6"/>
    <w:link w:val="39"/>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styleId="24">
    <w:name w:val="annotation reference"/>
    <w:basedOn w:val="21"/>
    <w:semiHidden/>
    <w:unhideWhenUsed/>
    <w:qFormat/>
    <w:uiPriority w:val="99"/>
    <w:rPr>
      <w:sz w:val="21"/>
      <w:szCs w:val="21"/>
    </w:rPr>
  </w:style>
  <w:style w:type="character" w:customStyle="1" w:styleId="25">
    <w:name w:val="页眉 字符"/>
    <w:basedOn w:val="21"/>
    <w:link w:val="12"/>
    <w:qFormat/>
    <w:uiPriority w:val="99"/>
    <w:rPr>
      <w:sz w:val="18"/>
      <w:szCs w:val="18"/>
    </w:rPr>
  </w:style>
  <w:style w:type="character" w:customStyle="1" w:styleId="26">
    <w:name w:val="页脚 字符"/>
    <w:basedOn w:val="21"/>
    <w:link w:val="11"/>
    <w:qFormat/>
    <w:uiPriority w:val="99"/>
    <w:rPr>
      <w:sz w:val="18"/>
      <w:szCs w:val="18"/>
    </w:rPr>
  </w:style>
  <w:style w:type="paragraph" w:styleId="27">
    <w:name w:val="List Paragraph"/>
    <w:basedOn w:val="1"/>
    <w:qFormat/>
    <w:uiPriority w:val="34"/>
    <w:pPr>
      <w:ind w:firstLine="420" w:firstLineChars="200"/>
    </w:pPr>
  </w:style>
  <w:style w:type="character" w:customStyle="1" w:styleId="28">
    <w:name w:val="标题 1 字符"/>
    <w:basedOn w:val="21"/>
    <w:link w:val="2"/>
    <w:qFormat/>
    <w:uiPriority w:val="9"/>
    <w:rPr>
      <w:b/>
      <w:bCs/>
      <w:kern w:val="44"/>
      <w:sz w:val="28"/>
      <w:szCs w:val="44"/>
    </w:rPr>
  </w:style>
  <w:style w:type="character" w:customStyle="1" w:styleId="29">
    <w:name w:val="标题 2 字符"/>
    <w:basedOn w:val="21"/>
    <w:link w:val="3"/>
    <w:qFormat/>
    <w:uiPriority w:val="9"/>
    <w:rPr>
      <w:rFonts w:ascii="仿宋" w:hAnsi="仿宋" w:cstheme="majorBidi"/>
      <w:b/>
      <w:bCs/>
      <w:szCs w:val="32"/>
    </w:rPr>
  </w:style>
  <w:style w:type="paragraph" w:customStyle="1" w:styleId="30">
    <w:name w:val="突出显示"/>
    <w:basedOn w:val="27"/>
    <w:link w:val="31"/>
    <w:qFormat/>
    <w:uiPriority w:val="0"/>
    <w:pPr>
      <w:numPr>
        <w:ilvl w:val="0"/>
        <w:numId w:val="2"/>
      </w:numPr>
      <w:ind w:firstLine="0" w:firstLineChars="0"/>
    </w:pPr>
  </w:style>
  <w:style w:type="character" w:customStyle="1" w:styleId="31">
    <w:name w:val="突出显示 Char"/>
    <w:basedOn w:val="21"/>
    <w:link w:val="30"/>
    <w:qFormat/>
    <w:uiPriority w:val="0"/>
    <w:rPr>
      <w:sz w:val="21"/>
    </w:rPr>
  </w:style>
  <w:style w:type="table" w:customStyle="1" w:styleId="32">
    <w:name w:val="样式4"/>
    <w:basedOn w:val="19"/>
    <w:qFormat/>
    <w:uiPriority w:val="99"/>
    <w:rPr>
      <w:rFonts w:asciiTheme="minorHAnsi" w:hAnsiTheme="minorHAnsi" w:eastAsiaTheme="minorEastAsia"/>
      <w:sz w:val="21"/>
      <w:szCs w:val="22"/>
    </w:rPr>
    <w:tcPr>
      <w:shd w:val="clear" w:color="auto" w:fill="DEDEDE"/>
    </w:tcPr>
    <w:tblStylePr w:type="band1Horz">
      <w:tcPr>
        <w:shd w:val="clear" w:color="auto" w:fill="487694"/>
      </w:tcPr>
    </w:tblStylePr>
    <w:tblStylePr w:type="band2Horz">
      <w:tcPr>
        <w:shd w:val="clear" w:color="auto" w:fill="EAEEF7"/>
      </w:tcPr>
    </w:tblStylePr>
  </w:style>
  <w:style w:type="table" w:customStyle="1" w:styleId="33">
    <w:name w:val="样式5"/>
    <w:basedOn w:val="19"/>
    <w:qFormat/>
    <w:uiPriority w:val="99"/>
    <w:rPr>
      <w:rFonts w:asciiTheme="minorHAnsi" w:hAnsiTheme="minorHAnsi" w:eastAsiaTheme="minorEastAsia"/>
      <w:sz w:val="21"/>
      <w:szCs w:val="22"/>
    </w:rPr>
    <w:tblStylePr w:type="firstRow">
      <w:tcPr>
        <w:shd w:val="clear" w:color="auto" w:fill="487694"/>
      </w:tcPr>
    </w:tblStylePr>
  </w:style>
  <w:style w:type="character" w:customStyle="1" w:styleId="34">
    <w:name w:val="标题 3 字符"/>
    <w:basedOn w:val="21"/>
    <w:link w:val="4"/>
    <w:qFormat/>
    <w:uiPriority w:val="9"/>
    <w:rPr>
      <w:b/>
      <w:bCs/>
      <w:sz w:val="32"/>
      <w:szCs w:val="32"/>
    </w:rPr>
  </w:style>
  <w:style w:type="character" w:customStyle="1" w:styleId="35">
    <w:name w:val="批注框文本 字符"/>
    <w:basedOn w:val="21"/>
    <w:link w:val="10"/>
    <w:semiHidden/>
    <w:qFormat/>
    <w:uiPriority w:val="99"/>
    <w:rPr>
      <w:sz w:val="18"/>
      <w:szCs w:val="18"/>
    </w:rPr>
  </w:style>
  <w:style w:type="paragraph" w:customStyle="1" w:styleId="36">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7">
    <w:name w:val="书籍标题1"/>
    <w:basedOn w:val="21"/>
    <w:qFormat/>
    <w:uiPriority w:val="33"/>
    <w:rPr>
      <w:b/>
      <w:bCs/>
      <w:i/>
      <w:iCs/>
      <w:spacing w:val="5"/>
    </w:rPr>
  </w:style>
  <w:style w:type="character" w:customStyle="1" w:styleId="38">
    <w:name w:val="批注文字 字符"/>
    <w:basedOn w:val="21"/>
    <w:link w:val="6"/>
    <w:qFormat/>
    <w:uiPriority w:val="99"/>
    <w:rPr>
      <w:sz w:val="21"/>
    </w:rPr>
  </w:style>
  <w:style w:type="character" w:customStyle="1" w:styleId="39">
    <w:name w:val="批注主题 字符"/>
    <w:basedOn w:val="38"/>
    <w:link w:val="18"/>
    <w:semiHidden/>
    <w:qFormat/>
    <w:uiPriority w:val="99"/>
    <w:rPr>
      <w:b/>
      <w:bCs/>
      <w:sz w:val="21"/>
    </w:rPr>
  </w:style>
  <w:style w:type="paragraph" w:customStyle="1" w:styleId="40">
    <w:name w:val="修订1"/>
    <w:hidden/>
    <w:semiHidden/>
    <w:qFormat/>
    <w:uiPriority w:val="99"/>
    <w:rPr>
      <w:rFonts w:ascii="Times New Roman" w:hAnsi="Times New Roman" w:eastAsia="仿宋" w:cstheme="minorBidi"/>
      <w:kern w:val="2"/>
      <w:sz w:val="21"/>
      <w:szCs w:val="24"/>
      <w:lang w:val="en-US" w:eastAsia="zh-CN" w:bidi="ar-SA"/>
    </w:rPr>
  </w:style>
  <w:style w:type="character" w:customStyle="1" w:styleId="41">
    <w:name w:val="fontstyle11"/>
    <w:basedOn w:val="21"/>
    <w:qFormat/>
    <w:uiPriority w:val="0"/>
    <w:rPr>
      <w:rFonts w:hint="eastAsia" w:ascii="仿宋" w:hAnsi="仿宋" w:eastAsia="仿宋"/>
      <w:color w:val="000000"/>
      <w:sz w:val="24"/>
      <w:szCs w:val="24"/>
    </w:rPr>
  </w:style>
  <w:style w:type="paragraph" w:customStyle="1" w:styleId="42">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43">
    <w:name w:val="修订2"/>
    <w:hidden/>
    <w:semiHidden/>
    <w:qFormat/>
    <w:uiPriority w:val="99"/>
    <w:rPr>
      <w:rFonts w:ascii="Times New Roman" w:hAnsi="Times New Roman" w:eastAsia="仿宋" w:cstheme="minorBidi"/>
      <w:kern w:val="2"/>
      <w:sz w:val="21"/>
      <w:szCs w:val="24"/>
      <w:lang w:val="en-US" w:eastAsia="zh-CN" w:bidi="ar-SA"/>
    </w:rPr>
  </w:style>
  <w:style w:type="paragraph" w:customStyle="1" w:styleId="44">
    <w:name w:val="Revision"/>
    <w:hidden/>
    <w:unhideWhenUsed/>
    <w:qFormat/>
    <w:uiPriority w:val="99"/>
    <w:rPr>
      <w:rFonts w:ascii="Times New Roman" w:hAnsi="Times New Roman" w:eastAsia="仿宋"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6B43D-55A6-49DB-B7AE-36AF90CF73AC}">
  <ds:schemaRefs/>
</ds:datastoreItem>
</file>

<file path=docProps/app.xml><?xml version="1.0" encoding="utf-8"?>
<Properties xmlns="http://schemas.openxmlformats.org/officeDocument/2006/extended-properties" xmlns:vt="http://schemas.openxmlformats.org/officeDocument/2006/docPropsVTypes">
  <Template>Normal</Template>
  <Pages>15</Pages>
  <Words>1933</Words>
  <Characters>2039</Characters>
  <Lines>79</Lines>
  <Paragraphs>22</Paragraphs>
  <TotalTime>0</TotalTime>
  <ScaleCrop>false</ScaleCrop>
  <LinksUpToDate>false</LinksUpToDate>
  <CharactersWithSpaces>2291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2023-02-15T07:07:00Z</dcterms:created>
  <dc:creator>Wang Zheng</dc:creator>
  <cp:lastModifiedBy>李卓林</cp:lastModifiedBy>
  <cp:lastPrinted>2019-06-21T04:16:00Z</cp:lastPrinted>
  <dcterms:modified xsi:type="dcterms:W3CDTF">2026-07-07T08:38:47Z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C93A33E963634F9F96DF7A86E60EA53B</vt:lpwstr>
  </property>
  <property fmtid="{D5CDD505-2E9C-101B-9397-08002B2CF9AE}" pid="4" name="KSOTemplateDocerSaveRecord">
    <vt:lpwstr>eyJoZGlkIjoiZTNiMmJjMGUyMDNhMGI0MjllZTc4OTE3ODRjOTBjMWQiLCJ1c2VySWQiOiIxNTM0NTgwMDYzIn0=</vt:lpwstr>
  </property>
</Properties>
</file>