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tLeast"/>
        <w:rPr>
          <w:rFonts w:ascii="楷体_GB2312" w:eastAsia="楷体_GB2312"/>
          <w:b/>
          <w:sz w:val="52"/>
          <w:szCs w:val="20"/>
          <w:lang w:bidi="he-IL"/>
        </w:rPr>
      </w:pPr>
    </w:p>
    <w:p>
      <w:pPr>
        <w:spacing w:line="480" w:lineRule="atLeast"/>
        <w:jc w:val="center"/>
        <w:rPr>
          <w:rFonts w:ascii="华文行楷" w:eastAsia="华文行楷"/>
          <w:b/>
          <w:sz w:val="96"/>
          <w:szCs w:val="96"/>
          <w:lang w:bidi="he-IL"/>
        </w:rPr>
      </w:pPr>
      <w:r>
        <w:rPr>
          <w:rFonts w:hint="eastAsia" w:ascii="华文行楷" w:eastAsia="华文行楷"/>
          <w:b/>
          <w:sz w:val="96"/>
          <w:szCs w:val="96"/>
          <w:lang w:bidi="he-IL"/>
        </w:rPr>
        <w:t>西安邮电大学</w:t>
      </w:r>
    </w:p>
    <w:p>
      <w:pPr>
        <w:spacing w:line="480" w:lineRule="atLeast"/>
        <w:jc w:val="center"/>
        <w:rPr>
          <w:rFonts w:ascii="Times New Roman" w:hAnsi="Times New Roman" w:cs="Times New Roman"/>
          <w:b/>
          <w:bCs/>
          <w:sz w:val="28"/>
          <w:szCs w:val="21"/>
        </w:rPr>
      </w:pPr>
      <w:r>
        <w:rPr>
          <w:rFonts w:ascii="Times New Roman" w:hAnsi="Times New Roman" w:cs="Times New Roman"/>
          <w:b/>
          <w:bCs/>
          <w:position w:val="-28"/>
          <w:sz w:val="52"/>
          <w:szCs w:val="52"/>
        </w:rPr>
        <w:t>网络空间安全学院</w:t>
      </w:r>
    </w:p>
    <w:p>
      <w:pPr>
        <w:spacing w:line="480" w:lineRule="atLeast"/>
        <w:jc w:val="center"/>
        <w:rPr>
          <w:rFonts w:ascii="Times New Roman" w:hAnsi="Times New Roman" w:cs="Times New Roman"/>
          <w:b/>
          <w:bCs/>
          <w:position w:val="-28"/>
          <w:sz w:val="52"/>
          <w:szCs w:val="52"/>
        </w:rPr>
      </w:pPr>
      <w:r>
        <w:rPr>
          <w:rFonts w:ascii="Times New Roman" w:hAnsi="Times New Roman" w:cs="Times New Roman"/>
          <w:b/>
          <w:bCs/>
          <w:position w:val="-28"/>
          <w:sz w:val="52"/>
          <w:szCs w:val="52"/>
        </w:rPr>
        <w:t>实验报告</w:t>
      </w:r>
    </w:p>
    <w:p>
      <w:pPr>
        <w:widowControl/>
        <w:jc w:val="center"/>
        <w:rPr>
          <w:rFonts w:ascii="Times New Roman" w:hAnsi="Times New Roman" w:cs="Times New Roman"/>
          <w:b/>
          <w:bCs/>
          <w:sz w:val="44"/>
          <w:szCs w:val="51"/>
        </w:rPr>
      </w:pPr>
      <w:r>
        <w:rPr>
          <w:rFonts w:ascii="Times New Roman" w:hAnsi="Times New Roman" w:eastAsia="楷体_GB2312" w:cs="Times New Roman"/>
          <w:b/>
          <w:bCs/>
          <w:sz w:val="32"/>
          <w:szCs w:val="52"/>
        </w:rPr>
        <w:t>（2021/ 2022学年第2学期）</w:t>
      </w:r>
    </w:p>
    <w:p>
      <w:pPr>
        <w:widowControl/>
        <w:jc w:val="center"/>
        <w:rPr>
          <w:rFonts w:ascii="Times New Roman" w:hAnsi="Times New Roman" w:cs="Times New Roman"/>
          <w:b/>
          <w:bCs/>
          <w:sz w:val="44"/>
          <w:szCs w:val="51"/>
        </w:rPr>
      </w:pPr>
    </w:p>
    <w:p>
      <w:pPr>
        <w:widowControl/>
        <w:jc w:val="center"/>
        <w:rPr>
          <w:rFonts w:ascii="Times New Roman" w:hAnsi="Times New Roman" w:cs="Times New Roman"/>
          <w:b/>
          <w:bCs/>
          <w:sz w:val="44"/>
          <w:szCs w:val="51"/>
        </w:rPr>
      </w:pPr>
    </w:p>
    <w:p>
      <w:pPr>
        <w:widowControl/>
        <w:jc w:val="center"/>
        <w:rPr>
          <w:rFonts w:ascii="Times New Roman" w:hAnsi="Times New Roman" w:cs="Times New Roman"/>
          <w:b/>
          <w:bCs/>
          <w:sz w:val="44"/>
          <w:szCs w:val="51"/>
        </w:rPr>
      </w:pPr>
    </w:p>
    <w:p>
      <w:pPr>
        <w:widowControl/>
        <w:ind w:firstLine="1800" w:firstLineChars="600"/>
        <w:jc w:val="left"/>
        <w:rPr>
          <w:rFonts w:ascii="Times New Roman" w:hAnsi="Times New Roman" w:cs="Times New Roman"/>
          <w:sz w:val="30"/>
          <w:u w:val="thick"/>
        </w:rPr>
      </w:pPr>
      <w:r>
        <w:rPr>
          <w:rFonts w:ascii="Times New Roman" w:hAnsi="Times New Roman" w:cs="Times New Roman"/>
          <w:sz w:val="30"/>
        </w:rPr>
        <w:t>实验名称：</w:t>
      </w:r>
      <w:r>
        <w:rPr>
          <w:rFonts w:hint="eastAsia" w:ascii="Times New Roman" w:hAnsi="Times New Roman" w:cs="Times New Roman"/>
          <w:sz w:val="30"/>
          <w:u w:val="single"/>
        </w:rPr>
        <w:t xml:space="preserve"> </w:t>
      </w:r>
      <w:r>
        <w:rPr>
          <w:rFonts w:ascii="Times New Roman" w:hAnsi="Times New Roman" w:cs="Times New Roman"/>
          <w:sz w:val="30"/>
          <w:u w:val="single"/>
        </w:rPr>
        <w:t xml:space="preserve">       </w:t>
      </w:r>
      <w:r>
        <w:rPr>
          <w:rFonts w:hint="eastAsia" w:ascii="Times New Roman" w:hAnsi="Times New Roman" w:cs="Times New Roman"/>
          <w:sz w:val="30"/>
          <w:u w:val="single"/>
        </w:rPr>
        <w:t>认识</w:t>
      </w:r>
      <w:r>
        <w:rPr>
          <w:rFonts w:ascii="Times New Roman" w:hAnsi="Times New Roman" w:cs="Times New Roman"/>
          <w:sz w:val="30"/>
          <w:u w:val="single"/>
        </w:rPr>
        <w:t>实习</w:t>
      </w:r>
      <w:r>
        <w:rPr>
          <w:rFonts w:hint="eastAsia" w:ascii="Times New Roman" w:hAnsi="Times New Roman" w:cs="Times New Roman"/>
          <w:sz w:val="30"/>
          <w:u w:val="single"/>
        </w:rPr>
        <w:t xml:space="preserve"> </w:t>
      </w:r>
      <w:r>
        <w:rPr>
          <w:rFonts w:ascii="Times New Roman" w:hAnsi="Times New Roman" w:cs="Times New Roman"/>
          <w:sz w:val="30"/>
          <w:u w:val="single"/>
        </w:rPr>
        <w:t xml:space="preserve">      </w:t>
      </w:r>
      <w:r>
        <w:rPr>
          <w:rFonts w:hint="eastAsia" w:ascii="Times New Roman" w:hAnsi="Times New Roman" w:cs="Times New Roman"/>
          <w:sz w:val="30"/>
          <w:u w:val="single"/>
        </w:rPr>
        <w:t xml:space="preserve"> </w:t>
      </w:r>
    </w:p>
    <w:p>
      <w:pPr>
        <w:widowControl/>
        <w:ind w:firstLine="1800" w:firstLineChars="600"/>
        <w:jc w:val="left"/>
        <w:rPr>
          <w:rFonts w:ascii="Times New Roman" w:hAnsi="Times New Roman" w:cs="Times New Roman"/>
          <w:sz w:val="30"/>
          <w:u w:val="single"/>
        </w:rPr>
      </w:pPr>
      <w:r>
        <w:rPr>
          <w:rFonts w:ascii="Times New Roman" w:hAnsi="Times New Roman" w:cs="Times New Roman"/>
          <w:sz w:val="30"/>
        </w:rPr>
        <w:t>学生姓名：</w:t>
      </w:r>
      <w:r>
        <w:rPr>
          <w:rFonts w:hint="eastAsia" w:ascii="Times New Roman" w:hAnsi="Times New Roman" w:cs="Times New Roman"/>
          <w:sz w:val="30"/>
          <w:u w:val="single"/>
        </w:rPr>
        <w:t xml:space="preserve">      </w:t>
      </w:r>
      <w:r>
        <w:rPr>
          <w:rFonts w:ascii="Times New Roman" w:hAnsi="Times New Roman" w:cs="Times New Roman"/>
          <w:sz w:val="30"/>
          <w:u w:val="single"/>
        </w:rPr>
        <w:t xml:space="preserve">  </w:t>
      </w:r>
      <w:r>
        <w:rPr>
          <w:rFonts w:hint="eastAsia" w:ascii="Times New Roman" w:hAnsi="Times New Roman" w:cs="Times New Roman"/>
          <w:sz w:val="30"/>
          <w:u w:val="single"/>
          <w:lang w:val="en-US" w:eastAsia="zh-CN"/>
        </w:rPr>
        <w:t>王璐____</w:t>
      </w:r>
      <w:r>
        <w:rPr>
          <w:rFonts w:hint="eastAsia" w:ascii="Times New Roman" w:hAnsi="Times New Roman" w:cs="Times New Roman"/>
          <w:sz w:val="30"/>
          <w:u w:val="single"/>
        </w:rPr>
        <w:t xml:space="preserve">        </w:t>
      </w:r>
    </w:p>
    <w:p>
      <w:pPr>
        <w:widowControl/>
        <w:ind w:firstLine="1800" w:firstLineChars="600"/>
        <w:jc w:val="left"/>
        <w:rPr>
          <w:rFonts w:ascii="Times New Roman" w:hAnsi="Times New Roman" w:cs="Times New Roman"/>
          <w:sz w:val="30"/>
          <w:u w:val="single"/>
        </w:rPr>
      </w:pPr>
      <w:r>
        <w:rPr>
          <w:rFonts w:hint="eastAsia" w:ascii="Times New Roman" w:hAnsi="Times New Roman" w:cs="Times New Roman"/>
          <w:sz w:val="30"/>
        </w:rPr>
        <w:t>专业班级</w:t>
      </w:r>
      <w:r>
        <w:rPr>
          <w:rFonts w:ascii="Times New Roman" w:hAnsi="Times New Roman" w:cs="Times New Roman"/>
          <w:sz w:val="30"/>
        </w:rPr>
        <w:t>：</w:t>
      </w:r>
      <w:r>
        <w:rPr>
          <w:rFonts w:hint="eastAsia" w:ascii="Times New Roman" w:hAnsi="Times New Roman" w:cs="Times New Roman"/>
          <w:sz w:val="30"/>
          <w:u w:val="single"/>
        </w:rPr>
        <w:t xml:space="preserve">     </w:t>
      </w:r>
      <w:r>
        <w:rPr>
          <w:rFonts w:ascii="Times New Roman" w:hAnsi="Times New Roman" w:cs="Times New Roman"/>
          <w:sz w:val="30"/>
          <w:u w:val="single"/>
        </w:rPr>
        <w:t xml:space="preserve"> </w:t>
      </w:r>
      <w:r>
        <w:rPr>
          <w:rFonts w:hint="eastAsia" w:ascii="Times New Roman" w:hAnsi="Times New Roman" w:cs="Times New Roman"/>
          <w:sz w:val="30"/>
          <w:u w:val="single"/>
        </w:rPr>
        <w:t>网安</w:t>
      </w:r>
      <w:r>
        <w:rPr>
          <w:rFonts w:hint="eastAsia" w:ascii="Times New Roman" w:hAnsi="Times New Roman" w:cs="Times New Roman"/>
          <w:sz w:val="30"/>
          <w:u w:val="single"/>
          <w:lang w:val="en-US" w:eastAsia="zh-CN"/>
        </w:rPr>
        <w:t>2101__</w:t>
      </w:r>
      <w:r>
        <w:rPr>
          <w:rFonts w:ascii="Times New Roman" w:hAnsi="Times New Roman" w:cs="Times New Roman"/>
          <w:sz w:val="30"/>
          <w:u w:val="single"/>
        </w:rPr>
        <w:t>班</w:t>
      </w:r>
      <w:r>
        <w:rPr>
          <w:rFonts w:hint="eastAsia" w:ascii="Times New Roman" w:hAnsi="Times New Roman" w:cs="Times New Roman"/>
          <w:sz w:val="30"/>
          <w:u w:val="single"/>
        </w:rPr>
        <w:t xml:space="preserve">      </w:t>
      </w:r>
    </w:p>
    <w:p>
      <w:pPr>
        <w:widowControl/>
        <w:ind w:firstLine="1800" w:firstLineChars="600"/>
        <w:jc w:val="left"/>
        <w:rPr>
          <w:rFonts w:ascii="Times New Roman" w:hAnsi="Times New Roman" w:cs="Times New Roman"/>
          <w:sz w:val="30"/>
          <w:u w:val="thick"/>
        </w:rPr>
      </w:pPr>
      <w:r>
        <w:rPr>
          <w:rFonts w:ascii="Times New Roman" w:hAnsi="Times New Roman" w:cs="Times New Roman"/>
          <w:sz w:val="30"/>
        </w:rPr>
        <w:t>学</w:t>
      </w:r>
      <w:r>
        <w:rPr>
          <w:rFonts w:hint="eastAsia" w:ascii="Times New Roman" w:hAnsi="Times New Roman" w:cs="Times New Roman"/>
          <w:sz w:val="30"/>
        </w:rPr>
        <w:t xml:space="preserve">    </w:t>
      </w:r>
      <w:r>
        <w:rPr>
          <w:rFonts w:ascii="Times New Roman" w:hAnsi="Times New Roman" w:cs="Times New Roman"/>
          <w:sz w:val="30"/>
        </w:rPr>
        <w:t>号：</w:t>
      </w:r>
      <w:r>
        <w:rPr>
          <w:rFonts w:ascii="Times New Roman" w:hAnsi="Times New Roman" w:cs="Times New Roman"/>
          <w:sz w:val="30"/>
          <w:u w:val="single"/>
        </w:rPr>
        <w:t xml:space="preserve">    </w:t>
      </w:r>
      <w:r>
        <w:rPr>
          <w:rFonts w:hint="eastAsia" w:ascii="Times New Roman" w:hAnsi="Times New Roman" w:cs="Times New Roman"/>
          <w:sz w:val="30"/>
          <w:u w:val="single"/>
          <w:lang w:val="en-US" w:eastAsia="zh-CN"/>
        </w:rPr>
        <w:t>26213035(35)________</w:t>
      </w:r>
      <w:r>
        <w:rPr>
          <w:rFonts w:hint="eastAsia" w:ascii="Times New Roman" w:hAnsi="Times New Roman" w:cs="Times New Roman"/>
          <w:sz w:val="30"/>
          <w:u w:val="single"/>
        </w:rPr>
        <w:t xml:space="preserve"> </w:t>
      </w:r>
    </w:p>
    <w:p>
      <w:pPr>
        <w:widowControl/>
        <w:ind w:firstLine="1800" w:firstLineChars="600"/>
        <w:jc w:val="left"/>
        <w:rPr>
          <w:rFonts w:ascii="Times New Roman" w:hAnsi="Times New Roman" w:cs="Times New Roman"/>
          <w:sz w:val="30"/>
          <w:u w:val="single"/>
        </w:rPr>
      </w:pPr>
      <w:r>
        <w:rPr>
          <w:rFonts w:ascii="Times New Roman" w:hAnsi="Times New Roman" w:cs="Times New Roman"/>
          <w:sz w:val="30"/>
        </w:rPr>
        <w:t>指导教师：</w:t>
      </w:r>
      <w:r>
        <w:rPr>
          <w:rFonts w:hint="eastAsia" w:ascii="Times New Roman" w:hAnsi="Times New Roman" w:cs="Times New Roman"/>
          <w:sz w:val="30"/>
          <w:u w:val="single"/>
        </w:rPr>
        <w:t xml:space="preserve">         张文</w:t>
      </w:r>
      <w:r>
        <w:rPr>
          <w:rFonts w:ascii="Times New Roman" w:hAnsi="Times New Roman" w:cs="Times New Roman"/>
          <w:sz w:val="30"/>
          <w:u w:val="single"/>
        </w:rPr>
        <w:t xml:space="preserve">波 </w:t>
      </w:r>
      <w:r>
        <w:rPr>
          <w:rFonts w:hint="eastAsia" w:ascii="Times New Roman" w:hAnsi="Times New Roman" w:cs="Times New Roman"/>
          <w:sz w:val="30"/>
          <w:u w:val="single"/>
        </w:rPr>
        <w:t xml:space="preserve">        </w:t>
      </w:r>
      <w:r>
        <w:rPr>
          <w:rFonts w:ascii="Times New Roman" w:hAnsi="Times New Roman" w:cs="Times New Roman"/>
          <w:sz w:val="30"/>
          <w:u w:val="single"/>
        </w:rPr>
        <w:t xml:space="preserve"> </w:t>
      </w:r>
    </w:p>
    <w:p>
      <w:pPr>
        <w:rPr>
          <w:b/>
          <w:bCs/>
          <w:sz w:val="30"/>
          <w:szCs w:val="51"/>
          <w:u w:val="thick"/>
        </w:rPr>
      </w:pPr>
    </w:p>
    <w:p>
      <w:pPr>
        <w:rPr>
          <w:rFonts w:eastAsia="宋体"/>
          <w:b/>
          <w:bCs/>
          <w:sz w:val="30"/>
          <w:szCs w:val="51"/>
        </w:rPr>
      </w:pPr>
    </w:p>
    <w:p>
      <w:pPr>
        <w:rPr>
          <w:rFonts w:eastAsia="宋体"/>
          <w:b/>
          <w:bCs/>
          <w:sz w:val="30"/>
          <w:szCs w:val="51"/>
        </w:rPr>
      </w:pPr>
    </w:p>
    <w:p>
      <w:pPr>
        <w:widowControl/>
        <w:spacing w:line="360" w:lineRule="auto"/>
        <w:ind w:right="-512" w:rightChars="-244"/>
        <w:jc w:val="left"/>
        <w:rPr>
          <w:rFonts w:ascii="Times New Roman" w:hAnsi="Times New Roman" w:eastAsia="楷体_GB2312" w:cs="Times New Roman"/>
          <w:b/>
          <w:bCs/>
          <w:sz w:val="32"/>
          <w:szCs w:val="52"/>
        </w:rPr>
      </w:pPr>
    </w:p>
    <w:p>
      <w:pPr>
        <w:widowControl/>
        <w:spacing w:line="360" w:lineRule="auto"/>
        <w:ind w:right="-512" w:rightChars="-244"/>
        <w:jc w:val="left"/>
        <w:rPr>
          <w:rFonts w:ascii="Times New Roman" w:hAnsi="Times New Roman" w:eastAsia="楷体_GB2312" w:cs="Times New Roman"/>
          <w:b/>
          <w:bCs/>
          <w:sz w:val="32"/>
          <w:szCs w:val="52"/>
        </w:rPr>
      </w:pPr>
    </w:p>
    <w:p>
      <w:pPr>
        <w:widowControl/>
        <w:spacing w:line="360" w:lineRule="auto"/>
        <w:ind w:right="-512" w:rightChars="-244"/>
        <w:jc w:val="left"/>
        <w:rPr>
          <w:rFonts w:eastAsia="黑体"/>
          <w:b/>
          <w:bCs/>
          <w:kern w:val="0"/>
          <w:sz w:val="24"/>
        </w:rPr>
      </w:pPr>
    </w:p>
    <w:p>
      <w:pPr>
        <w:jc w:val="center"/>
        <w:rPr>
          <w:rFonts w:ascii="Times New Roman" w:hAnsi="Times New Roman" w:cs="Times New Roman"/>
          <w:b/>
          <w:sz w:val="30"/>
          <w:szCs w:val="30"/>
        </w:rPr>
      </w:pPr>
      <w:r>
        <w:rPr>
          <w:rFonts w:ascii="Times New Roman" w:hAnsi="Times New Roman" w:cs="Times New Roman"/>
          <w:b/>
          <w:sz w:val="30"/>
          <w:szCs w:val="30"/>
        </w:rPr>
        <w:t>西安邮电大学网络空间安全学院</w:t>
      </w:r>
      <w:r>
        <w:rPr>
          <w:rFonts w:hint="eastAsia" w:ascii="Times New Roman" w:hAnsi="Times New Roman" w:cs="Times New Roman"/>
          <w:b/>
          <w:sz w:val="30"/>
          <w:szCs w:val="30"/>
        </w:rPr>
        <w:t>认识实习</w:t>
      </w:r>
      <w:r>
        <w:rPr>
          <w:rFonts w:ascii="Times New Roman" w:hAnsi="Times New Roman" w:cs="Times New Roman"/>
          <w:b/>
          <w:sz w:val="30"/>
          <w:szCs w:val="30"/>
        </w:rPr>
        <w:t>课程</w:t>
      </w:r>
    </w:p>
    <w:p>
      <w:pPr>
        <w:spacing w:after="156" w:afterLines="50"/>
        <w:jc w:val="center"/>
        <w:rPr>
          <w:rFonts w:ascii="Times New Roman" w:hAnsi="Times New Roman" w:cs="Times New Roman"/>
          <w:b/>
          <w:sz w:val="30"/>
          <w:szCs w:val="30"/>
        </w:rPr>
      </w:pPr>
      <w:r>
        <w:rPr>
          <w:rFonts w:ascii="Times New Roman" w:hAnsi="Times New Roman" w:cs="Times New Roman"/>
          <w:b/>
          <w:sz w:val="30"/>
          <w:szCs w:val="30"/>
        </w:rPr>
        <w:t>考核表</w:t>
      </w:r>
    </w:p>
    <w:tbl>
      <w:tblPr>
        <w:tblStyle w:val="7"/>
        <w:tblW w:w="94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0"/>
        <w:gridCol w:w="1903"/>
        <w:gridCol w:w="393"/>
        <w:gridCol w:w="2158"/>
        <w:gridCol w:w="1276"/>
        <w:gridCol w:w="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0" w:type="dxa"/>
            <w:vAlign w:val="center"/>
          </w:tcPr>
          <w:p>
            <w:pPr>
              <w:spacing w:line="360" w:lineRule="auto"/>
              <w:jc w:val="center"/>
              <w:rPr>
                <w:rFonts w:ascii="Times New Roman" w:hAnsi="Times New Roman" w:cs="Times New Roman"/>
                <w:b/>
                <w:szCs w:val="21"/>
              </w:rPr>
            </w:pPr>
            <w:r>
              <w:rPr>
                <w:rFonts w:ascii="Times New Roman" w:hAnsi="Times New Roman" w:cs="Times New Roman"/>
                <w:b/>
                <w:szCs w:val="21"/>
              </w:rPr>
              <w:t>学生姓名</w:t>
            </w:r>
          </w:p>
        </w:tc>
        <w:tc>
          <w:tcPr>
            <w:tcW w:w="1903" w:type="dxa"/>
            <w:vAlign w:val="center"/>
          </w:tcPr>
          <w:p>
            <w:pPr>
              <w:spacing w:line="360" w:lineRule="auto"/>
              <w:jc w:val="center"/>
              <w:rPr>
                <w:rFonts w:hint="default" w:ascii="Times New Roman" w:hAnsi="Times New Roman" w:cs="Times New Roman" w:eastAsiaTheme="minorEastAsia"/>
                <w:b/>
                <w:szCs w:val="21"/>
                <w:lang w:val="en-US" w:eastAsia="zh-CN"/>
              </w:rPr>
            </w:pPr>
            <w:r>
              <w:rPr>
                <w:rFonts w:hint="eastAsia" w:ascii="Times New Roman" w:hAnsi="Times New Roman" w:cs="Times New Roman"/>
                <w:b/>
                <w:szCs w:val="21"/>
                <w:lang w:val="en-US" w:eastAsia="zh-CN"/>
              </w:rPr>
              <w:t>王璐</w:t>
            </w:r>
          </w:p>
        </w:tc>
        <w:tc>
          <w:tcPr>
            <w:tcW w:w="2551" w:type="dxa"/>
            <w:gridSpan w:val="2"/>
            <w:vAlign w:val="center"/>
          </w:tcPr>
          <w:p>
            <w:pPr>
              <w:spacing w:line="360" w:lineRule="auto"/>
              <w:jc w:val="center"/>
              <w:rPr>
                <w:rFonts w:ascii="Times New Roman" w:hAnsi="Times New Roman" w:cs="Times New Roman"/>
                <w:b/>
                <w:szCs w:val="21"/>
              </w:rPr>
            </w:pPr>
            <w:r>
              <w:rPr>
                <w:rFonts w:ascii="Times New Roman" w:hAnsi="Times New Roman" w:cs="Times New Roman"/>
                <w:b/>
                <w:szCs w:val="21"/>
              </w:rPr>
              <w:t>班级/学号</w:t>
            </w:r>
          </w:p>
        </w:tc>
        <w:tc>
          <w:tcPr>
            <w:tcW w:w="2435" w:type="dxa"/>
            <w:gridSpan w:val="2"/>
            <w:vAlign w:val="center"/>
          </w:tcPr>
          <w:p>
            <w:pPr>
              <w:spacing w:line="360" w:lineRule="auto"/>
              <w:jc w:val="center"/>
              <w:rPr>
                <w:rFonts w:hint="default" w:ascii="Times New Roman" w:hAnsi="Times New Roman" w:cs="Times New Roman" w:eastAsiaTheme="minorEastAsia"/>
                <w:b/>
                <w:szCs w:val="21"/>
                <w:lang w:val="en-US" w:eastAsia="zh-CN"/>
              </w:rPr>
            </w:pPr>
            <w:r>
              <w:rPr>
                <w:rFonts w:hint="eastAsia" w:ascii="Times New Roman" w:hAnsi="Times New Roman" w:cs="Times New Roman"/>
                <w:b/>
                <w:szCs w:val="21"/>
                <w:lang w:val="en-US" w:eastAsia="zh-CN"/>
              </w:rPr>
              <w:t>网安2101</w:t>
            </w:r>
            <w:r>
              <w:rPr>
                <w:rFonts w:ascii="Times New Roman" w:hAnsi="Times New Roman" w:cs="Times New Roman"/>
                <w:b/>
                <w:szCs w:val="21"/>
              </w:rPr>
              <w:t>/</w:t>
            </w:r>
            <w:r>
              <w:rPr>
                <w:rFonts w:hint="eastAsia" w:ascii="Times New Roman" w:hAnsi="Times New Roman" w:cs="Times New Roman"/>
                <w:b/>
                <w:szCs w:val="21"/>
                <w:lang w:val="en-US" w:eastAsia="zh-CN"/>
              </w:rPr>
              <w:t>26213035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jc w:val="center"/>
        </w:trPr>
        <w:tc>
          <w:tcPr>
            <w:tcW w:w="2520" w:type="dxa"/>
            <w:vAlign w:val="center"/>
          </w:tcPr>
          <w:p>
            <w:pPr>
              <w:spacing w:line="360" w:lineRule="auto"/>
              <w:jc w:val="center"/>
              <w:rPr>
                <w:rFonts w:ascii="Times New Roman" w:hAnsi="Times New Roman" w:cs="Times New Roman"/>
                <w:b/>
                <w:szCs w:val="21"/>
              </w:rPr>
            </w:pPr>
            <w:r>
              <w:rPr>
                <w:rFonts w:ascii="Times New Roman" w:hAnsi="Times New Roman" w:cs="Times New Roman"/>
                <w:b/>
                <w:szCs w:val="21"/>
              </w:rPr>
              <w:t>承担任务实验室（单位）</w:t>
            </w:r>
          </w:p>
        </w:tc>
        <w:tc>
          <w:tcPr>
            <w:tcW w:w="1903" w:type="dxa"/>
            <w:vAlign w:val="center"/>
          </w:tcPr>
          <w:p>
            <w:pPr>
              <w:rPr>
                <w:rFonts w:ascii="Times New Roman" w:hAnsi="Times New Roman" w:cs="Times New Roman"/>
                <w:b/>
                <w:szCs w:val="21"/>
              </w:rPr>
            </w:pPr>
            <w:r>
              <w:rPr>
                <w:rFonts w:hint="eastAsia" w:ascii="Times New Roman" w:hAnsi="Times New Roman" w:cs="Times New Roman"/>
                <w:b/>
                <w:szCs w:val="21"/>
              </w:rPr>
              <w:t>网络空间</w:t>
            </w:r>
            <w:r>
              <w:rPr>
                <w:rFonts w:ascii="Times New Roman" w:hAnsi="Times New Roman" w:cs="Times New Roman"/>
                <w:b/>
                <w:szCs w:val="21"/>
              </w:rPr>
              <w:t>安全实验教学中心</w:t>
            </w:r>
          </w:p>
        </w:tc>
        <w:tc>
          <w:tcPr>
            <w:tcW w:w="2551" w:type="dxa"/>
            <w:gridSpan w:val="2"/>
            <w:vAlign w:val="center"/>
          </w:tcPr>
          <w:p>
            <w:pPr>
              <w:spacing w:line="360" w:lineRule="auto"/>
              <w:jc w:val="center"/>
              <w:rPr>
                <w:rFonts w:ascii="Times New Roman" w:hAnsi="Times New Roman" w:cs="Times New Roman"/>
                <w:b/>
                <w:szCs w:val="21"/>
              </w:rPr>
            </w:pPr>
            <w:r>
              <w:rPr>
                <w:rFonts w:ascii="Times New Roman" w:hAnsi="Times New Roman" w:cs="Times New Roman"/>
                <w:b/>
                <w:szCs w:val="21"/>
              </w:rPr>
              <w:t>所在部门</w:t>
            </w:r>
          </w:p>
        </w:tc>
        <w:tc>
          <w:tcPr>
            <w:tcW w:w="2435" w:type="dxa"/>
            <w:gridSpan w:val="2"/>
            <w:vAlign w:val="center"/>
          </w:tcPr>
          <w:p>
            <w:pPr>
              <w:spacing w:line="360" w:lineRule="auto"/>
              <w:jc w:val="center"/>
              <w:rPr>
                <w:rFonts w:ascii="Times New Roman" w:hAnsi="Times New Roman" w:cs="Times New Roman"/>
                <w:b/>
                <w:szCs w:val="21"/>
              </w:rPr>
            </w:pPr>
            <w:r>
              <w:rPr>
                <w:rFonts w:hint="eastAsia" w:ascii="Times New Roman" w:hAnsi="Times New Roman" w:cs="Times New Roman"/>
                <w:b/>
                <w:szCs w:val="21"/>
              </w:rPr>
              <w:t>网络空间</w:t>
            </w:r>
            <w:r>
              <w:rPr>
                <w:rFonts w:ascii="Times New Roman" w:hAnsi="Times New Roman" w:cs="Times New Roman"/>
                <w:b/>
                <w:szCs w:val="21"/>
              </w:rPr>
              <w:t>安全学院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520" w:type="dxa"/>
            <w:vAlign w:val="center"/>
          </w:tcPr>
          <w:p>
            <w:pPr>
              <w:spacing w:line="360" w:lineRule="auto"/>
              <w:jc w:val="center"/>
              <w:rPr>
                <w:rFonts w:ascii="Times New Roman" w:hAnsi="Times New Roman" w:cs="Times New Roman"/>
                <w:b/>
                <w:szCs w:val="21"/>
              </w:rPr>
            </w:pPr>
            <w:r>
              <w:rPr>
                <w:rFonts w:ascii="Times New Roman" w:hAnsi="Times New Roman" w:cs="Times New Roman"/>
                <w:b/>
                <w:szCs w:val="21"/>
              </w:rPr>
              <w:t>实施时间</w:t>
            </w:r>
          </w:p>
        </w:tc>
        <w:tc>
          <w:tcPr>
            <w:tcW w:w="6889" w:type="dxa"/>
            <w:gridSpan w:val="5"/>
            <w:vAlign w:val="center"/>
          </w:tcPr>
          <w:p>
            <w:pPr>
              <w:spacing w:line="360" w:lineRule="auto"/>
              <w:jc w:val="center"/>
              <w:rPr>
                <w:rFonts w:ascii="Times New Roman" w:hAnsi="Times New Roman" w:cs="Times New Roman"/>
                <w:b/>
                <w:szCs w:val="21"/>
              </w:rPr>
            </w:pPr>
            <w:r>
              <w:rPr>
                <w:rFonts w:hint="eastAsia" w:ascii="Times New Roman" w:hAnsi="Times New Roman" w:cs="Times New Roman"/>
                <w:b/>
                <w:szCs w:val="21"/>
              </w:rPr>
              <w:t>202</w:t>
            </w:r>
            <w:r>
              <w:rPr>
                <w:rFonts w:ascii="Times New Roman" w:hAnsi="Times New Roman" w:cs="Times New Roman"/>
                <w:b/>
                <w:szCs w:val="21"/>
              </w:rPr>
              <w:t>2年5月5日 — 2022年5月6日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936" w:hRule="atLeast"/>
          <w:jc w:val="center"/>
        </w:trPr>
        <w:tc>
          <w:tcPr>
            <w:tcW w:w="2520" w:type="dxa"/>
            <w:vAlign w:val="center"/>
          </w:tcPr>
          <w:p>
            <w:pPr>
              <w:spacing w:line="360" w:lineRule="auto"/>
              <w:jc w:val="center"/>
              <w:rPr>
                <w:b/>
                <w:szCs w:val="21"/>
              </w:rPr>
            </w:pPr>
            <w:r>
              <w:rPr>
                <w:rFonts w:hint="eastAsia"/>
                <w:b/>
                <w:szCs w:val="21"/>
              </w:rPr>
              <w:t>实验内容</w:t>
            </w:r>
          </w:p>
        </w:tc>
        <w:tc>
          <w:tcPr>
            <w:tcW w:w="6889" w:type="dxa"/>
            <w:gridSpan w:val="5"/>
            <w:vAlign w:val="center"/>
          </w:tcPr>
          <w:p>
            <w:pPr>
              <w:spacing w:line="360" w:lineRule="auto"/>
              <w:jc w:val="left"/>
              <w:rPr>
                <w:b/>
                <w:szCs w:val="21"/>
              </w:rPr>
            </w:pPr>
            <w:r>
              <w:rPr>
                <w:rFonts w:hint="eastAsia"/>
                <w:b/>
                <w:szCs w:val="21"/>
              </w:rPr>
              <w:t>（一）学习网络空间安全的基础知识和本专业课程结构，对网络空间安全专业的课程建立基本的认识体系。</w:t>
            </w:r>
          </w:p>
          <w:p>
            <w:pPr>
              <w:spacing w:line="360" w:lineRule="auto"/>
              <w:jc w:val="left"/>
              <w:rPr>
                <w:b/>
                <w:szCs w:val="21"/>
              </w:rPr>
            </w:pPr>
            <w:r>
              <w:rPr>
                <w:rFonts w:hint="eastAsia"/>
                <w:b/>
                <w:szCs w:val="21"/>
              </w:rPr>
              <w:t>（二）认识了解网络空间安全未来的发展方向。</w:t>
            </w:r>
          </w:p>
          <w:p>
            <w:pPr>
              <w:spacing w:line="360" w:lineRule="auto"/>
              <w:jc w:val="left"/>
              <w:rPr>
                <w:b/>
                <w:szCs w:val="21"/>
              </w:rPr>
            </w:pPr>
            <w:r>
              <w:rPr>
                <w:rFonts w:hint="eastAsia"/>
                <w:b/>
                <w:szCs w:val="21"/>
              </w:rPr>
              <w:t>（三）分析并制定符合自身特点和今后发展的学习计划。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0" w:type="dxa"/>
            <w:vAlign w:val="center"/>
          </w:tcPr>
          <w:p>
            <w:pPr>
              <w:spacing w:line="360" w:lineRule="auto"/>
              <w:jc w:val="center"/>
              <w:rPr>
                <w:b/>
                <w:szCs w:val="21"/>
              </w:rPr>
            </w:pPr>
            <w:r>
              <w:rPr>
                <w:rFonts w:hint="eastAsia"/>
                <w:b/>
                <w:szCs w:val="21"/>
              </w:rPr>
              <w:t>指导教师（师傅）姓名</w:t>
            </w:r>
          </w:p>
        </w:tc>
        <w:tc>
          <w:tcPr>
            <w:tcW w:w="1903" w:type="dxa"/>
            <w:vAlign w:val="center"/>
          </w:tcPr>
          <w:p>
            <w:pPr>
              <w:spacing w:line="360" w:lineRule="auto"/>
              <w:jc w:val="center"/>
              <w:rPr>
                <w:b/>
                <w:szCs w:val="21"/>
              </w:rPr>
            </w:pPr>
            <w:r>
              <w:rPr>
                <w:rFonts w:hint="eastAsia"/>
                <w:b/>
                <w:szCs w:val="21"/>
              </w:rPr>
              <w:t>张</w:t>
            </w:r>
            <w:r>
              <w:rPr>
                <w:b/>
                <w:szCs w:val="21"/>
              </w:rPr>
              <w:t>文波</w:t>
            </w:r>
          </w:p>
        </w:tc>
        <w:tc>
          <w:tcPr>
            <w:tcW w:w="2551" w:type="dxa"/>
            <w:gridSpan w:val="2"/>
            <w:vAlign w:val="center"/>
          </w:tcPr>
          <w:p>
            <w:pPr>
              <w:spacing w:line="360" w:lineRule="auto"/>
              <w:jc w:val="center"/>
              <w:rPr>
                <w:b/>
                <w:szCs w:val="21"/>
              </w:rPr>
            </w:pPr>
            <w:r>
              <w:rPr>
                <w:rFonts w:hint="eastAsia"/>
                <w:b/>
                <w:szCs w:val="21"/>
              </w:rPr>
              <w:t>职务或职称</w:t>
            </w:r>
          </w:p>
        </w:tc>
        <w:tc>
          <w:tcPr>
            <w:tcW w:w="2435" w:type="dxa"/>
            <w:gridSpan w:val="2"/>
            <w:vAlign w:val="center"/>
          </w:tcPr>
          <w:p>
            <w:pPr>
              <w:spacing w:line="360" w:lineRule="auto"/>
              <w:jc w:val="center"/>
              <w:rPr>
                <w:b/>
                <w:szCs w:val="21"/>
              </w:rPr>
            </w:pPr>
            <w:r>
              <w:rPr>
                <w:rFonts w:hint="eastAsia"/>
                <w:b/>
                <w:szCs w:val="21"/>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0" w:type="dxa"/>
            <w:vMerge w:val="restart"/>
            <w:vAlign w:val="center"/>
          </w:tcPr>
          <w:p>
            <w:pPr>
              <w:spacing w:line="360" w:lineRule="auto"/>
              <w:jc w:val="center"/>
              <w:rPr>
                <w:b/>
                <w:szCs w:val="21"/>
              </w:rPr>
            </w:pPr>
            <w:r>
              <w:rPr>
                <w:rFonts w:hint="eastAsia"/>
                <w:b/>
                <w:szCs w:val="21"/>
              </w:rPr>
              <w:t>指导教师（师傅）</w:t>
            </w:r>
          </w:p>
          <w:p>
            <w:pPr>
              <w:spacing w:line="360" w:lineRule="auto"/>
              <w:jc w:val="center"/>
              <w:rPr>
                <w:b/>
                <w:szCs w:val="21"/>
              </w:rPr>
            </w:pPr>
            <w:r>
              <w:rPr>
                <w:rFonts w:hint="eastAsia"/>
                <w:b/>
                <w:szCs w:val="21"/>
              </w:rPr>
              <w:t>对学生的评价</w:t>
            </w:r>
          </w:p>
        </w:tc>
        <w:tc>
          <w:tcPr>
            <w:tcW w:w="1903" w:type="dxa"/>
            <w:vAlign w:val="center"/>
          </w:tcPr>
          <w:p>
            <w:pPr>
              <w:spacing w:line="360" w:lineRule="auto"/>
              <w:jc w:val="center"/>
              <w:rPr>
                <w:b/>
                <w:szCs w:val="21"/>
              </w:rPr>
            </w:pPr>
            <w:r>
              <w:rPr>
                <w:b/>
                <w:szCs w:val="21"/>
              </w:rPr>
              <w:t>评价点</w:t>
            </w:r>
          </w:p>
        </w:tc>
        <w:tc>
          <w:tcPr>
            <w:tcW w:w="3827" w:type="dxa"/>
            <w:gridSpan w:val="3"/>
            <w:vAlign w:val="center"/>
          </w:tcPr>
          <w:p>
            <w:pPr>
              <w:spacing w:line="360" w:lineRule="auto"/>
              <w:jc w:val="center"/>
              <w:rPr>
                <w:b/>
                <w:szCs w:val="21"/>
              </w:rPr>
            </w:pPr>
            <w:r>
              <w:rPr>
                <w:rFonts w:hint="eastAsia"/>
                <w:b/>
                <w:szCs w:val="21"/>
              </w:rPr>
              <w:t>评价内容</w:t>
            </w:r>
          </w:p>
        </w:tc>
        <w:tc>
          <w:tcPr>
            <w:tcW w:w="1159" w:type="dxa"/>
            <w:vAlign w:val="center"/>
          </w:tcPr>
          <w:p>
            <w:pPr>
              <w:spacing w:line="360" w:lineRule="auto"/>
              <w:jc w:val="center"/>
              <w:rPr>
                <w:b/>
                <w:szCs w:val="21"/>
              </w:rPr>
            </w:pPr>
            <w:r>
              <w:rPr>
                <w:b/>
                <w:szCs w:val="21"/>
              </w:rPr>
              <w:t>评价得分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12" w:hRule="atLeast"/>
          <w:jc w:val="center"/>
        </w:trPr>
        <w:tc>
          <w:tcPr>
            <w:tcW w:w="2520" w:type="dxa"/>
            <w:vMerge w:val="continue"/>
            <w:vAlign w:val="center"/>
          </w:tcPr>
          <w:p>
            <w:pPr>
              <w:spacing w:line="360" w:lineRule="auto"/>
              <w:jc w:val="center"/>
              <w:rPr>
                <w:b/>
                <w:szCs w:val="21"/>
              </w:rPr>
            </w:pPr>
          </w:p>
        </w:tc>
        <w:tc>
          <w:tcPr>
            <w:tcW w:w="1903" w:type="dxa"/>
            <w:vAlign w:val="center"/>
          </w:tcPr>
          <w:p>
            <w:pPr>
              <w:spacing w:line="360" w:lineRule="auto"/>
              <w:jc w:val="center"/>
              <w:rPr>
                <w:b/>
                <w:sz w:val="22"/>
              </w:rPr>
            </w:pPr>
            <w:r>
              <w:rPr>
                <w:rFonts w:hint="eastAsia"/>
                <w:b/>
                <w:sz w:val="22"/>
              </w:rPr>
              <w:t>平时成绩</w:t>
            </w:r>
          </w:p>
          <w:p>
            <w:pPr>
              <w:spacing w:line="360" w:lineRule="auto"/>
              <w:jc w:val="center"/>
              <w:rPr>
                <w:b/>
                <w:sz w:val="22"/>
              </w:rPr>
            </w:pPr>
            <w:r>
              <w:rPr>
                <w:rFonts w:hint="eastAsia" w:ascii="仿宋_GB2312"/>
                <w:b/>
                <w:sz w:val="22"/>
              </w:rPr>
              <w:t>（</w:t>
            </w:r>
            <w:r>
              <w:rPr>
                <w:rFonts w:ascii="仿宋_GB2312"/>
                <w:b/>
                <w:sz w:val="22"/>
              </w:rPr>
              <w:t>30</w:t>
            </w:r>
            <w:r>
              <w:rPr>
                <w:rFonts w:hint="eastAsia" w:ascii="仿宋_GB2312"/>
                <w:b/>
                <w:sz w:val="22"/>
              </w:rPr>
              <w:t>分）</w:t>
            </w:r>
          </w:p>
        </w:tc>
        <w:tc>
          <w:tcPr>
            <w:tcW w:w="3827" w:type="dxa"/>
            <w:gridSpan w:val="3"/>
            <w:tcBorders>
              <w:bottom w:val="single" w:color="auto" w:sz="4" w:space="0"/>
            </w:tcBorders>
            <w:vAlign w:val="center"/>
          </w:tcPr>
          <w:p>
            <w:pPr>
              <w:spacing w:line="360" w:lineRule="auto"/>
              <w:rPr>
                <w:rFonts w:ascii="仿宋_GB2312"/>
                <w:b/>
                <w:sz w:val="22"/>
                <w:szCs w:val="20"/>
              </w:rPr>
            </w:pPr>
            <w:r>
              <w:rPr>
                <w:rFonts w:hint="eastAsia" w:ascii="仿宋_GB2312"/>
                <w:b/>
                <w:sz w:val="22"/>
                <w:szCs w:val="20"/>
              </w:rPr>
              <w:t>课堂出勤、课堂纪律及学习态度</w:t>
            </w:r>
          </w:p>
          <w:p>
            <w:pPr>
              <w:spacing w:line="360" w:lineRule="auto"/>
              <w:rPr>
                <w:rFonts w:ascii="仿宋_GB2312"/>
                <w:b/>
                <w:sz w:val="22"/>
                <w:szCs w:val="20"/>
              </w:rPr>
            </w:pPr>
            <w:r>
              <w:rPr>
                <w:rFonts w:hint="eastAsia" w:ascii="仿宋_GB2312"/>
                <w:b/>
                <w:sz w:val="22"/>
                <w:szCs w:val="20"/>
              </w:rPr>
              <w:t>遵守实验室的规章制度等情况</w:t>
            </w:r>
          </w:p>
        </w:tc>
        <w:tc>
          <w:tcPr>
            <w:tcW w:w="1159" w:type="dxa"/>
            <w:tcBorders>
              <w:bottom w:val="single" w:color="auto" w:sz="4" w:space="0"/>
            </w:tcBorders>
            <w:vAlign w:val="center"/>
          </w:tcPr>
          <w:p>
            <w:pPr>
              <w:spacing w:line="360" w:lineRule="auto"/>
              <w:rPr>
                <w:rFonts w:ascii="仿宋_GB2312"/>
                <w:b/>
                <w:sz w:val="24"/>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86" w:hRule="atLeast"/>
          <w:jc w:val="center"/>
        </w:trPr>
        <w:tc>
          <w:tcPr>
            <w:tcW w:w="2520" w:type="dxa"/>
            <w:vMerge w:val="continue"/>
            <w:vAlign w:val="center"/>
          </w:tcPr>
          <w:p>
            <w:pPr>
              <w:spacing w:line="360" w:lineRule="auto"/>
              <w:jc w:val="center"/>
              <w:rPr>
                <w:b/>
                <w:szCs w:val="21"/>
              </w:rPr>
            </w:pPr>
          </w:p>
        </w:tc>
        <w:tc>
          <w:tcPr>
            <w:tcW w:w="1903" w:type="dxa"/>
            <w:vAlign w:val="center"/>
          </w:tcPr>
          <w:p>
            <w:pPr>
              <w:spacing w:line="360" w:lineRule="auto"/>
              <w:jc w:val="center"/>
              <w:rPr>
                <w:b/>
                <w:sz w:val="22"/>
              </w:rPr>
            </w:pPr>
            <w:r>
              <w:rPr>
                <w:rFonts w:hint="eastAsia"/>
                <w:b/>
                <w:sz w:val="22"/>
              </w:rPr>
              <w:t>实验能力</w:t>
            </w:r>
          </w:p>
          <w:p>
            <w:pPr>
              <w:spacing w:line="360" w:lineRule="auto"/>
              <w:jc w:val="center"/>
              <w:rPr>
                <w:b/>
                <w:sz w:val="22"/>
              </w:rPr>
            </w:pPr>
            <w:r>
              <w:rPr>
                <w:rFonts w:hint="eastAsia"/>
                <w:b/>
                <w:sz w:val="22"/>
              </w:rPr>
              <w:t>（</w:t>
            </w:r>
            <w:r>
              <w:rPr>
                <w:b/>
                <w:sz w:val="22"/>
              </w:rPr>
              <w:t>2</w:t>
            </w:r>
            <w:r>
              <w:rPr>
                <w:rFonts w:hint="eastAsia"/>
                <w:b/>
                <w:sz w:val="22"/>
              </w:rPr>
              <w:t>0分）</w:t>
            </w:r>
          </w:p>
        </w:tc>
        <w:tc>
          <w:tcPr>
            <w:tcW w:w="3827" w:type="dxa"/>
            <w:gridSpan w:val="3"/>
            <w:tcBorders>
              <w:bottom w:val="single" w:color="auto" w:sz="4" w:space="0"/>
            </w:tcBorders>
            <w:vAlign w:val="center"/>
          </w:tcPr>
          <w:p>
            <w:pPr>
              <w:spacing w:line="360" w:lineRule="auto"/>
              <w:rPr>
                <w:rFonts w:ascii="仿宋_GB2312"/>
                <w:b/>
                <w:sz w:val="22"/>
                <w:szCs w:val="20"/>
              </w:rPr>
            </w:pPr>
            <w:r>
              <w:rPr>
                <w:rFonts w:hint="eastAsia" w:ascii="仿宋_GB2312"/>
                <w:b/>
                <w:sz w:val="22"/>
                <w:szCs w:val="20"/>
              </w:rPr>
              <w:t>文件检索或软硬件设计能力</w:t>
            </w:r>
          </w:p>
          <w:p>
            <w:pPr>
              <w:spacing w:line="360" w:lineRule="auto"/>
              <w:rPr>
                <w:rFonts w:ascii="仿宋_GB2312"/>
                <w:b/>
                <w:sz w:val="22"/>
                <w:szCs w:val="20"/>
              </w:rPr>
            </w:pPr>
            <w:r>
              <w:rPr>
                <w:rFonts w:hint="eastAsia" w:ascii="仿宋_GB2312"/>
                <w:b/>
                <w:sz w:val="22"/>
                <w:szCs w:val="20"/>
              </w:rPr>
              <w:t>分析、解决实际问题能力</w:t>
            </w:r>
          </w:p>
        </w:tc>
        <w:tc>
          <w:tcPr>
            <w:tcW w:w="1159" w:type="dxa"/>
            <w:tcBorders>
              <w:bottom w:val="single" w:color="auto" w:sz="4" w:space="0"/>
            </w:tcBorders>
            <w:vAlign w:val="center"/>
          </w:tcPr>
          <w:p>
            <w:pPr>
              <w:spacing w:line="360" w:lineRule="auto"/>
              <w:rPr>
                <w:rFonts w:ascii="仿宋_GB2312"/>
                <w:b/>
                <w:sz w:val="24"/>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85" w:hRule="atLeast"/>
          <w:jc w:val="center"/>
        </w:trPr>
        <w:tc>
          <w:tcPr>
            <w:tcW w:w="2520" w:type="dxa"/>
            <w:vMerge w:val="continue"/>
            <w:vAlign w:val="center"/>
          </w:tcPr>
          <w:p>
            <w:pPr>
              <w:spacing w:line="360" w:lineRule="auto"/>
              <w:jc w:val="center"/>
              <w:rPr>
                <w:b/>
                <w:szCs w:val="21"/>
              </w:rPr>
            </w:pPr>
          </w:p>
        </w:tc>
        <w:tc>
          <w:tcPr>
            <w:tcW w:w="1903" w:type="dxa"/>
            <w:vAlign w:val="center"/>
          </w:tcPr>
          <w:p>
            <w:pPr>
              <w:spacing w:line="360" w:lineRule="auto"/>
              <w:jc w:val="center"/>
              <w:rPr>
                <w:b/>
                <w:sz w:val="22"/>
              </w:rPr>
            </w:pPr>
            <w:r>
              <w:rPr>
                <w:rFonts w:hint="eastAsia"/>
                <w:b/>
                <w:sz w:val="22"/>
              </w:rPr>
              <w:t>实验验收</w:t>
            </w:r>
          </w:p>
          <w:p>
            <w:pPr>
              <w:spacing w:line="360" w:lineRule="auto"/>
              <w:jc w:val="center"/>
              <w:rPr>
                <w:b/>
                <w:sz w:val="22"/>
              </w:rPr>
            </w:pPr>
            <w:r>
              <w:rPr>
                <w:rFonts w:hint="eastAsia"/>
                <w:b/>
                <w:sz w:val="22"/>
              </w:rPr>
              <w:t>（20分）</w:t>
            </w:r>
          </w:p>
        </w:tc>
        <w:tc>
          <w:tcPr>
            <w:tcW w:w="3827" w:type="dxa"/>
            <w:gridSpan w:val="3"/>
            <w:tcBorders>
              <w:bottom w:val="single" w:color="auto" w:sz="4" w:space="0"/>
            </w:tcBorders>
            <w:vAlign w:val="center"/>
          </w:tcPr>
          <w:p>
            <w:pPr>
              <w:spacing w:line="360" w:lineRule="auto"/>
              <w:rPr>
                <w:rFonts w:ascii="仿宋_GB2312"/>
                <w:b/>
                <w:sz w:val="22"/>
              </w:rPr>
            </w:pPr>
            <w:r>
              <w:rPr>
                <w:rFonts w:hint="eastAsia" w:ascii="仿宋_GB2312"/>
                <w:b/>
                <w:sz w:val="22"/>
              </w:rPr>
              <w:t>实验最终完成质量情况</w:t>
            </w:r>
          </w:p>
          <w:p>
            <w:pPr>
              <w:spacing w:line="360" w:lineRule="auto"/>
              <w:rPr>
                <w:rFonts w:ascii="仿宋_GB2312"/>
                <w:b/>
                <w:sz w:val="24"/>
                <w:szCs w:val="20"/>
              </w:rPr>
            </w:pPr>
            <w:r>
              <w:rPr>
                <w:rFonts w:hint="eastAsia" w:ascii="仿宋_GB2312"/>
                <w:b/>
                <w:sz w:val="22"/>
              </w:rPr>
              <w:t>实验演示与</w:t>
            </w:r>
            <w:r>
              <w:rPr>
                <w:rFonts w:ascii="仿宋_GB2312"/>
                <w:b/>
                <w:sz w:val="22"/>
              </w:rPr>
              <w:t>答辩情况</w:t>
            </w:r>
          </w:p>
        </w:tc>
        <w:tc>
          <w:tcPr>
            <w:tcW w:w="1159" w:type="dxa"/>
            <w:tcBorders>
              <w:bottom w:val="single" w:color="auto" w:sz="4" w:space="0"/>
            </w:tcBorders>
            <w:vAlign w:val="center"/>
          </w:tcPr>
          <w:p>
            <w:pPr>
              <w:spacing w:line="360" w:lineRule="auto"/>
              <w:rPr>
                <w:rFonts w:ascii="仿宋_GB2312"/>
                <w:b/>
                <w:sz w:val="24"/>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1" w:hRule="atLeast"/>
          <w:jc w:val="center"/>
        </w:trPr>
        <w:tc>
          <w:tcPr>
            <w:tcW w:w="2520" w:type="dxa"/>
            <w:vMerge w:val="continue"/>
            <w:vAlign w:val="center"/>
          </w:tcPr>
          <w:p>
            <w:pPr>
              <w:spacing w:line="360" w:lineRule="auto"/>
              <w:jc w:val="center"/>
              <w:rPr>
                <w:b/>
                <w:szCs w:val="21"/>
              </w:rPr>
            </w:pPr>
          </w:p>
        </w:tc>
        <w:tc>
          <w:tcPr>
            <w:tcW w:w="1903" w:type="dxa"/>
            <w:vAlign w:val="center"/>
          </w:tcPr>
          <w:p>
            <w:pPr>
              <w:spacing w:line="360" w:lineRule="auto"/>
              <w:jc w:val="center"/>
              <w:rPr>
                <w:b/>
                <w:szCs w:val="21"/>
              </w:rPr>
            </w:pPr>
            <w:r>
              <w:rPr>
                <w:rFonts w:hint="eastAsia"/>
                <w:b/>
                <w:szCs w:val="21"/>
              </w:rPr>
              <w:t>实验报告</w:t>
            </w:r>
          </w:p>
          <w:p>
            <w:pPr>
              <w:spacing w:line="360" w:lineRule="auto"/>
              <w:jc w:val="center"/>
              <w:rPr>
                <w:b/>
                <w:sz w:val="22"/>
              </w:rPr>
            </w:pPr>
            <w:r>
              <w:rPr>
                <w:rFonts w:hint="eastAsia"/>
                <w:b/>
                <w:szCs w:val="21"/>
              </w:rPr>
              <w:t>（3</w:t>
            </w:r>
            <w:r>
              <w:rPr>
                <w:b/>
                <w:szCs w:val="21"/>
              </w:rPr>
              <w:t>0</w:t>
            </w:r>
            <w:r>
              <w:rPr>
                <w:rFonts w:hint="eastAsia"/>
                <w:b/>
                <w:szCs w:val="21"/>
              </w:rPr>
              <w:t>分）</w:t>
            </w:r>
          </w:p>
        </w:tc>
        <w:tc>
          <w:tcPr>
            <w:tcW w:w="3827" w:type="dxa"/>
            <w:gridSpan w:val="3"/>
            <w:tcBorders>
              <w:bottom w:val="single" w:color="auto" w:sz="4" w:space="0"/>
            </w:tcBorders>
            <w:vAlign w:val="center"/>
          </w:tcPr>
          <w:p>
            <w:pPr>
              <w:spacing w:line="360" w:lineRule="auto"/>
              <w:rPr>
                <w:rFonts w:ascii="宋体" w:hAnsi="宋体"/>
                <w:b/>
                <w:sz w:val="22"/>
              </w:rPr>
            </w:pPr>
            <w:r>
              <w:rPr>
                <w:rFonts w:hint="eastAsia" w:ascii="宋体" w:hAnsi="宋体"/>
                <w:b/>
                <w:sz w:val="22"/>
              </w:rPr>
              <w:t>语言及文字表达能力</w:t>
            </w:r>
          </w:p>
          <w:p>
            <w:pPr>
              <w:spacing w:line="360" w:lineRule="auto"/>
              <w:rPr>
                <w:rFonts w:ascii="仿宋_GB2312"/>
                <w:b/>
                <w:sz w:val="22"/>
                <w:szCs w:val="20"/>
              </w:rPr>
            </w:pPr>
            <w:r>
              <w:rPr>
                <w:rFonts w:hint="eastAsia" w:ascii="宋体" w:hAnsi="宋体"/>
                <w:b/>
                <w:sz w:val="22"/>
              </w:rPr>
              <w:t>实验报告结构及书写格式规范</w:t>
            </w:r>
          </w:p>
        </w:tc>
        <w:tc>
          <w:tcPr>
            <w:tcW w:w="1159" w:type="dxa"/>
            <w:tcBorders>
              <w:bottom w:val="single" w:color="auto" w:sz="4" w:space="0"/>
            </w:tcBorders>
            <w:vAlign w:val="center"/>
          </w:tcPr>
          <w:p>
            <w:pPr>
              <w:spacing w:line="360" w:lineRule="auto"/>
              <w:rPr>
                <w:rFonts w:ascii="仿宋_GB2312"/>
                <w:b/>
                <w:sz w:val="24"/>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atLeast"/>
          <w:jc w:val="center"/>
        </w:trPr>
        <w:tc>
          <w:tcPr>
            <w:tcW w:w="2520" w:type="dxa"/>
            <w:tcBorders>
              <w:bottom w:val="single" w:color="auto" w:sz="4" w:space="0"/>
            </w:tcBorders>
            <w:vAlign w:val="center"/>
          </w:tcPr>
          <w:p>
            <w:pPr>
              <w:spacing w:line="360" w:lineRule="auto"/>
              <w:jc w:val="center"/>
              <w:rPr>
                <w:b/>
                <w:szCs w:val="21"/>
              </w:rPr>
            </w:pPr>
            <w:r>
              <w:rPr>
                <w:rFonts w:hint="eastAsia"/>
                <w:b/>
                <w:szCs w:val="21"/>
              </w:rPr>
              <w:t>总评</w:t>
            </w:r>
            <w:r>
              <w:rPr>
                <w:b/>
                <w:szCs w:val="21"/>
              </w:rPr>
              <w:t>成绩</w:t>
            </w:r>
          </w:p>
        </w:tc>
        <w:tc>
          <w:tcPr>
            <w:tcW w:w="2296" w:type="dxa"/>
            <w:gridSpan w:val="2"/>
            <w:tcBorders>
              <w:bottom w:val="single" w:color="auto" w:sz="4" w:space="0"/>
            </w:tcBorders>
            <w:vAlign w:val="center"/>
          </w:tcPr>
          <w:p>
            <w:pPr>
              <w:spacing w:line="360" w:lineRule="auto"/>
              <w:rPr>
                <w:rFonts w:ascii="宋体" w:hAnsi="宋体"/>
                <w:b/>
                <w:szCs w:val="21"/>
              </w:rPr>
            </w:pPr>
          </w:p>
        </w:tc>
        <w:tc>
          <w:tcPr>
            <w:tcW w:w="2158" w:type="dxa"/>
            <w:tcBorders>
              <w:bottom w:val="single" w:color="auto" w:sz="4" w:space="0"/>
            </w:tcBorders>
            <w:vAlign w:val="center"/>
          </w:tcPr>
          <w:p>
            <w:pPr>
              <w:spacing w:line="360" w:lineRule="auto"/>
              <w:jc w:val="center"/>
              <w:rPr>
                <w:rFonts w:ascii="宋体" w:hAnsi="宋体"/>
                <w:b/>
                <w:szCs w:val="21"/>
              </w:rPr>
            </w:pPr>
            <w:r>
              <w:rPr>
                <w:rFonts w:hint="eastAsia" w:ascii="宋体" w:hAnsi="宋体"/>
                <w:b/>
                <w:szCs w:val="21"/>
              </w:rPr>
              <w:t>五级制</w:t>
            </w:r>
          </w:p>
        </w:tc>
        <w:tc>
          <w:tcPr>
            <w:tcW w:w="2435" w:type="dxa"/>
            <w:gridSpan w:val="2"/>
            <w:tcBorders>
              <w:bottom w:val="single" w:color="auto" w:sz="4" w:space="0"/>
            </w:tcBorders>
            <w:vAlign w:val="center"/>
          </w:tcPr>
          <w:p>
            <w:pPr>
              <w:spacing w:line="360" w:lineRule="auto"/>
              <w:rPr>
                <w:rFonts w:ascii="宋体" w:hAnsi="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2" w:hRule="atLeast"/>
          <w:jc w:val="center"/>
        </w:trPr>
        <w:tc>
          <w:tcPr>
            <w:tcW w:w="2520" w:type="dxa"/>
            <w:vAlign w:val="center"/>
          </w:tcPr>
          <w:p>
            <w:pPr>
              <w:spacing w:line="360" w:lineRule="auto"/>
              <w:jc w:val="center"/>
              <w:rPr>
                <w:b/>
                <w:szCs w:val="21"/>
              </w:rPr>
            </w:pPr>
            <w:r>
              <w:rPr>
                <w:rFonts w:hint="eastAsia"/>
                <w:b/>
                <w:szCs w:val="21"/>
              </w:rPr>
              <w:t>指导教师（师傅）评语</w:t>
            </w:r>
          </w:p>
        </w:tc>
        <w:tc>
          <w:tcPr>
            <w:tcW w:w="6889" w:type="dxa"/>
            <w:gridSpan w:val="5"/>
            <w:vAlign w:val="center"/>
          </w:tcPr>
          <w:p>
            <w:pPr>
              <w:rPr>
                <w:b/>
                <w:szCs w:val="21"/>
              </w:rPr>
            </w:pPr>
          </w:p>
          <w:p>
            <w:pPr>
              <w:jc w:val="center"/>
              <w:rPr>
                <w:b/>
                <w:szCs w:val="21"/>
              </w:rPr>
            </w:pPr>
          </w:p>
          <w:p>
            <w:pPr>
              <w:jc w:val="center"/>
              <w:rPr>
                <w:b/>
                <w:szCs w:val="21"/>
              </w:rPr>
            </w:pPr>
          </w:p>
          <w:p>
            <w:pPr>
              <w:jc w:val="center"/>
              <w:rPr>
                <w:b/>
                <w:szCs w:val="21"/>
              </w:rPr>
            </w:pPr>
          </w:p>
          <w:p>
            <w:pPr>
              <w:jc w:val="center"/>
              <w:rPr>
                <w:b/>
                <w:szCs w:val="21"/>
              </w:rPr>
            </w:pPr>
          </w:p>
          <w:p>
            <w:pPr>
              <w:jc w:val="center"/>
              <w:rPr>
                <w:b/>
                <w:szCs w:val="21"/>
              </w:rPr>
            </w:pPr>
          </w:p>
          <w:p>
            <w:pPr>
              <w:wordWrap w:val="0"/>
              <w:ind w:firstLine="2916" w:firstLineChars="1383"/>
              <w:rPr>
                <w:b/>
                <w:szCs w:val="21"/>
              </w:rPr>
            </w:pPr>
            <w:r>
              <w:rPr>
                <w:rFonts w:hint="eastAsia"/>
                <w:b/>
                <w:szCs w:val="21"/>
              </w:rPr>
              <w:t>指导教师（师傅）签字</w:t>
            </w:r>
          </w:p>
          <w:p>
            <w:pPr>
              <w:wordWrap w:val="0"/>
              <w:ind w:firstLine="2916" w:firstLineChars="1383"/>
              <w:rPr>
                <w:b/>
                <w:szCs w:val="21"/>
              </w:rPr>
            </w:pPr>
          </w:p>
          <w:p>
            <w:pPr>
              <w:jc w:val="center"/>
              <w:rPr>
                <w:b/>
                <w:szCs w:val="21"/>
              </w:rPr>
            </w:pPr>
            <w:r>
              <w:rPr>
                <w:rFonts w:hint="eastAsia"/>
                <w:b/>
                <w:szCs w:val="21"/>
              </w:rPr>
              <w:t xml:space="preserve">                                   年       月        日</w:t>
            </w:r>
          </w:p>
        </w:tc>
      </w:tr>
    </w:tbl>
    <w:p>
      <w:pPr>
        <w:widowControl/>
        <w:spacing w:line="360" w:lineRule="auto"/>
        <w:ind w:left="0" w:leftChars="0" w:right="-512" w:rightChars="-244"/>
        <w:jc w:val="both"/>
        <w:rPr>
          <w:rFonts w:eastAsia="黑体"/>
          <w:b/>
          <w:bCs/>
          <w:kern w:val="0"/>
          <w:sz w:val="24"/>
        </w:rPr>
        <w:sectPr>
          <w:headerReference r:id="rId3" w:type="default"/>
          <w:footerReference r:id="rId4" w:type="default"/>
          <w:pgSz w:w="11906" w:h="16838"/>
          <w:pgMar w:top="1440" w:right="1134" w:bottom="1440" w:left="1418" w:header="851" w:footer="992" w:gutter="0"/>
          <w:pgNumType w:start="1"/>
          <w:cols w:space="720" w:num="1"/>
          <w:docGrid w:type="lines" w:linePitch="312" w:charSpace="0"/>
        </w:sectPr>
      </w:pPr>
    </w:p>
    <w:p>
      <w:pPr>
        <w:pStyle w:val="2"/>
        <w:pageBreakBefore w:val="0"/>
        <w:numPr>
          <w:ilvl w:val="0"/>
          <w:numId w:val="1"/>
        </w:numPr>
        <w:kinsoku/>
        <w:wordWrap/>
        <w:overflowPunct/>
        <w:topLinePunct w:val="0"/>
        <w:autoSpaceDE/>
        <w:autoSpaceDN/>
        <w:bidi w:val="0"/>
        <w:adjustRightInd/>
        <w:snapToGrid/>
        <w:spacing w:before="120" w:after="120" w:line="360" w:lineRule="auto"/>
        <w:textAlignment w:val="auto"/>
        <w:rPr>
          <w:rFonts w:hint="default" w:eastAsia="黑体"/>
          <w:sz w:val="30"/>
          <w:szCs w:val="30"/>
          <w:lang w:val="en-US" w:eastAsia="zh-CN"/>
        </w:rPr>
      </w:pPr>
      <w:r>
        <w:rPr>
          <w:rFonts w:ascii="黑体" w:hAnsi="黑体" w:eastAsia="黑体"/>
          <w:sz w:val="30"/>
          <w:szCs w:val="30"/>
        </w:rPr>
        <w:t>实验</w:t>
      </w:r>
      <w:r>
        <w:rPr>
          <w:rFonts w:hint="eastAsia" w:ascii="黑体" w:hAnsi="黑体" w:eastAsia="黑体"/>
          <w:sz w:val="30"/>
          <w:szCs w:val="30"/>
        </w:rPr>
        <w:t>内容</w:t>
      </w:r>
    </w:p>
    <w:p>
      <w:pPr>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bCs/>
          <w:sz w:val="24"/>
          <w:szCs w:val="24"/>
        </w:rPr>
      </w:pPr>
      <w:r>
        <w:rPr>
          <w:rFonts w:hint="eastAsia" w:ascii="黑体" w:hAnsi="黑体" w:eastAsia="黑体" w:cs="黑体"/>
          <w:bCs/>
          <w:sz w:val="24"/>
          <w:szCs w:val="24"/>
          <w:lang w:val="en-US" w:eastAsia="zh-CN"/>
        </w:rPr>
        <w:t>1.1</w:t>
      </w:r>
      <w:r>
        <w:rPr>
          <w:rFonts w:hint="eastAsia" w:ascii="黑体" w:hAnsi="黑体" w:eastAsia="黑体" w:cs="黑体"/>
          <w:bCs/>
          <w:sz w:val="24"/>
          <w:szCs w:val="24"/>
        </w:rPr>
        <w:t>学习网络空间安全的基础知识和本专业课程结构，对网络空间安全专业的课程建立基本的认识体系。</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信息安全：</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强调信息(数据)本身的安全属性，没能考虑信息系统载体对网络空间安全的影响。</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网络安全：</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是在网络各个层次和范围内采取防护措施，以便检测和发现各种网络安全威胁并采取相应响应措施，确保网络环境信息安全。</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网络空间安全：</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研究在信息处理等领域中信息安全保障问题的理论与技术，其核心仍然是信息安全问题。</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基础维度：设备安全、 网络安全、应用安全、大数据安全、舆情分析、隐私保护、密码学及应用、网络空间安全实战、网络空间安全治理等。</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动态风险模型：PDR,P2DR</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动态安全模型：P2DR2(Policy,Protection,Detection,Response,Recovery)</w:t>
      </w:r>
    </w:p>
    <w:p>
      <w:pPr>
        <w:pageBreakBefore w:val="0"/>
        <w:kinsoku/>
        <w:wordWrap/>
        <w:overflowPunct/>
        <w:topLinePunct w:val="0"/>
        <w:autoSpaceDE/>
        <w:autoSpaceDN/>
        <w:bidi w:val="0"/>
        <w:adjustRightInd/>
        <w:snapToGrid/>
        <w:spacing w:line="360" w:lineRule="auto"/>
        <w:jc w:val="left"/>
        <w:textAlignment w:val="auto"/>
        <w:rPr>
          <w:rFonts w:hint="eastAsia" w:ascii="黑体" w:hAnsi="黑体" w:eastAsia="黑体" w:cs="黑体"/>
          <w:bCs/>
          <w:sz w:val="28"/>
          <w:szCs w:val="28"/>
        </w:rPr>
      </w:pPr>
      <w:r>
        <w:rPr>
          <w:rFonts w:hint="eastAsia" w:ascii="黑体" w:hAnsi="黑体" w:eastAsia="黑体" w:cs="黑体"/>
          <w:bCs/>
          <w:sz w:val="28"/>
          <w:szCs w:val="28"/>
          <w:lang w:val="en-US" w:eastAsia="zh-CN"/>
        </w:rPr>
        <w:t>1.2</w:t>
      </w:r>
      <w:r>
        <w:rPr>
          <w:rFonts w:hint="eastAsia" w:ascii="黑体" w:hAnsi="黑体" w:eastAsia="黑体" w:cs="黑体"/>
          <w:bCs/>
          <w:sz w:val="28"/>
          <w:szCs w:val="28"/>
        </w:rPr>
        <w:t>认识了解网络空间安全未来的发展方向。</w:t>
      </w:r>
    </w:p>
    <w:p>
      <w:pPr>
        <w:pageBreakBefore w:val="0"/>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1.2.1目前我国网络广告的发展状况</w:t>
      </w:r>
    </w:p>
    <w:p>
      <w:pPr>
        <w:pageBreakBefore w:val="0"/>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1.2.2网络广告的优势不断体现，效益日益明显</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广告借助着互联网的所具有的无时间、地点空间限制上的优点，可以全面地应对着全球网络中的用户，而且网络中的信息可以不限时、限量的互动传播。消费者和厂商都可得到有利信息。广告商也可随时更改如价格或商品供求变化等信息。相对于传统的电视、报纸、广播广告而言，网络广告在感官和操作上都具有着传统广告无法达到的效果。</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截至2009年11月我国网民已经达到3.6亿，规模化网民成为了传播效果的有力保障。并且庞大的用户数量和高用户具有很高的活跃度。使得网络广告日益受到关注。再加上当代的年轻人开始成为社会的主体，价值观和消费能力都不同于以往，这让网络广告在广告环境中更加突显出自身的价值，也让一些传统行业的广告主认识到网络的效益。</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据国家统计局公布的经济运行数据显示：作为新兴经济模式网络广告市场也是逆势飞扬，在2008年第三季度同比增长三成，市场规模达到了48.5亿元，创2008年以来的历史最高点。2009年03月3日DCCI近日发布《2009中国网络广告市场年度数据》可知，2009年中国网络广告市场一方面会受到互联网用户增长速度加快、网络广告成本进一步降低等利好因素的促进，不过受到全球经济减速的波及，2009年的网络广告营收规模会呈现稳定增长的态势，达到154.5亿元，相对于2008年的增长率预计为29.8%，根据DCCI 预测，2010年将成为网络广告市场的转折点，网络广告营收规模将达到212.5亿元，增长率约为37.6%；2011年，网络广告营收规模会逐步复苏，达到305.2亿元，增长率进一步回升到43.6%。</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2009年11月28日 在杭州召开的“第二届中国网络广告行业大会”根据艾瑞咨询数据显示，2009年第三季度中国网络广告市场规模为57.4亿元，环比增26.2%，同比增达17.9%，第二季度基本达到同期水平。按照第三季度的增速，第四季度约有45-50亿元，全年共计约200亿元。</w:t>
      </w:r>
    </w:p>
    <w:p>
      <w:pPr>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eastAsia" w:ascii="宋体" w:hAnsi="宋体" w:eastAsia="宋体" w:cs="宋体"/>
          <w:sz w:val="24"/>
          <w:szCs w:val="24"/>
          <w:lang w:val="en-US" w:eastAsia="zh-CN"/>
        </w:rPr>
        <w:t>凭借上面所列举的优势和数据中同时也给出了一个信号：网络广告吸引着众多的企业并且客户广告效益的优势和效益也越来越明显。</w:t>
      </w:r>
    </w:p>
    <w:p>
      <w:pPr>
        <w:pageBreakBefore w:val="0"/>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1.2.3网络广告市场增长迅速并且竞争激烈</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民数量的大幅度增长，意味着网站流量的增加，同时从事网络广告的人数增加，这给网络广告业带来了光明的前景。再加上网络广告拥有最具潜力和活力的消费群体使得网络广告的市场正在不断扩展。互联网以其双向互动传播模式的优势，为网络广告的发展提供了广阔的舞台也铺垫了未来网络广告的发展道路。</w:t>
      </w:r>
    </w:p>
    <w:p>
      <w:pPr>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eastAsia" w:ascii="宋体" w:hAnsi="宋体" w:eastAsia="宋体" w:cs="宋体"/>
          <w:sz w:val="24"/>
          <w:szCs w:val="24"/>
          <w:lang w:val="en-US" w:eastAsia="zh-CN"/>
        </w:rPr>
        <w:t>我国互联网市场不断发展和扩张，网络广告的商机也不断被厂商挖掘。面对巨大的利润空间的互联网广告市场已经成为了很多网站的主要收入来源之一。网站之间的竞争也就愈演愈烈，很多网站都在不断调整自己的广告，对原有的广告不断进行改版和更新，增加广告的发布形式和更多的服务项目，以迎合市场需求。同时，我国的广告主的投放行为也逐渐成熟，企业在投放广告时更加冷静。很多有经验的广告主在投放网络广告时，已经不再只是单单的查看网站排名及流量，而更多的是看重网站的专业性、权威性和投放后的效果。另外，在广告形式上，很多的广告主也不再一味的追求广告的大小，转而更多的考虑到浏览者在视觉和心理感受。可见在网络广告市场竞争日益激烈。</w:t>
      </w:r>
    </w:p>
    <w:p>
      <w:pPr>
        <w:pageBreakBefore w:val="0"/>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1.2.4网络广告将与营销全面结合</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广告的优势还在于它可以给受众选择的余地，如价格、购买渠道等，一旦受众对广告产品或服务产生兴趣，他们就可进一步了解更多的信息。若得到较可靠的价格信息和保证产品的真实性后。可以借助其他稳定、可靠的交易手段来完成交易。从网上的各种交易来看，网络广告正在扩展着与营销有利的结合途径。从营销的角度来看，它使可能成为买主的用户与有价值的信息之间实现了匹配。</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子商务的快速发展加速行业之间的网络品牌营销进程。电子商务市场，不仅推动产品销售而且拉动了整个营销市场增长。其发展也为网络广告提供了更多企业产品的销售渠道。而越来越多的广告主更关注对产品销售渠道和市场动态信息进行整合，并且为这些渠道和市场寻求更为稳定的交易平台。</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外，3G网络的到来给了无线互联网营销注入了新的活力，目前我国手机互联网的使用人数已达到1.5亿，这一数字体现了网络广告在无线互联网市场的光明前景。随时随地上网是手机互联网的一大优势，几乎在任何地点、时间人们都可以利用手机这一终端畅游互联网，而作为信息的传播者也可以在任何时候将信息直接推送至用户面前，那么网络广告的宣传也会随着无线网络进入用户的继而与营销有效结合。</w:t>
      </w:r>
    </w:p>
    <w:p>
      <w:pPr>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eastAsia" w:ascii="宋体" w:hAnsi="宋体" w:eastAsia="宋体" w:cs="宋体"/>
          <w:sz w:val="24"/>
          <w:szCs w:val="24"/>
          <w:lang w:val="en-US" w:eastAsia="zh-CN"/>
        </w:rPr>
        <w:t>虽然经济危机所带来的市场低迷对我国互联网营销造成了一定的冲击，然而互联网拥有传统媒体所不具备的众多的传播优势和有利基础，这些都为网络营销和网络广告的宣传提供了良好的条件。因此可以有理由相信，网络广告将是未来网络营销中最重要的手段。</w:t>
      </w:r>
    </w:p>
    <w:p>
      <w:pPr>
        <w:pageBreakBefore w:val="0"/>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1.2.5网络广告将与传统主流媒体合作，整合传播</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宽带的普及使网络视频广告成为网络广告的重要形式时，许多大型广告客户和有线电视公司尝试将电视广告和网络视频广告融合在一起并取得了成功。如麦当劳、通用汽车等公司。这两者的融合是传播渠道的整合。即网络视频广告作为电视广告延伸的一部分，一前一后互为补充，寻求最佳传播效果。现在越来越多的产业如 IT、汽车、消费电子等正在将越来越多的经费投放到网络广告中，并与其它广告形式整合传播，以便产生联动效果，达到更好的传播目的。</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为一种全新的媒介平台的广告形式，在市场需求多元化网络媒体继续高速发展的趋势下，随着技术水平的不断提高和客户个性化需求的增加，网络广告还会出现更科学、更能满足客户需求的新形式，网络广告的优势也将得到更多的广告主的认可。但按照网络广告当前的发展形势，网络广告商会谋求与传统主流媒体的合作，整合传播来达到其营销战略。因此网络媒体和广告公司在营销和策划时，会充分运用其企业的特殊的营销传播策略。即网络广告要获得更好的效果和充分发挥其优势，企业和广告商会根据广告的市场定位开发出更切合网络广告与传统媒体结合及更适合受众市场需求的特殊广告媒体，并以此来达到企业的营销的策略</w:t>
      </w:r>
    </w:p>
    <w:p>
      <w:pPr>
        <w:pStyle w:val="2"/>
        <w:pageBreakBefore w:val="0"/>
        <w:kinsoku/>
        <w:wordWrap/>
        <w:overflowPunct/>
        <w:topLinePunct w:val="0"/>
        <w:autoSpaceDE/>
        <w:autoSpaceDN/>
        <w:bidi w:val="0"/>
        <w:adjustRightInd/>
        <w:snapToGrid/>
        <w:spacing w:before="120" w:after="120" w:line="360" w:lineRule="auto"/>
        <w:textAlignment w:val="auto"/>
        <w:rPr>
          <w:rFonts w:ascii="黑体" w:hAnsi="黑体" w:eastAsia="黑体"/>
          <w:sz w:val="30"/>
          <w:szCs w:val="30"/>
        </w:rPr>
      </w:pPr>
      <w:r>
        <w:rPr>
          <w:rFonts w:hint="eastAsia" w:ascii="黑体" w:hAnsi="黑体" w:eastAsia="黑体"/>
          <w:sz w:val="30"/>
          <w:szCs w:val="30"/>
        </w:rPr>
        <w:t>二、实验总结及心得体会</w:t>
      </w:r>
    </w:p>
    <w:p>
      <w:pPr>
        <w:pageBreakBefore w:val="0"/>
        <w:widowControl/>
        <w:kinsoku/>
        <w:wordWrap/>
        <w:overflowPunct/>
        <w:topLinePunct w:val="0"/>
        <w:autoSpaceDE/>
        <w:autoSpaceDN/>
        <w:bidi w:val="0"/>
        <w:adjustRightInd/>
        <w:snapToGrid/>
        <w:spacing w:line="360" w:lineRule="auto"/>
        <w:ind w:right="-512" w:rightChars="-244" w:firstLine="420" w:firstLine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rPr>
        <w:t>人是安全防护体系中最薄弱的环节</w:t>
      </w:r>
    </w:p>
    <w:p>
      <w:pPr>
        <w:pageBreakBefore w:val="0"/>
        <w:widowControl/>
        <w:kinsoku/>
        <w:wordWrap/>
        <w:overflowPunct/>
        <w:topLinePunct w:val="0"/>
        <w:autoSpaceDE/>
        <w:autoSpaceDN/>
        <w:bidi w:val="0"/>
        <w:adjustRightInd/>
        <w:snapToGrid/>
        <w:spacing w:line="360" w:lineRule="auto"/>
        <w:ind w:right="-512" w:rightChars="-244" w:firstLine="420" w:firstLine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rPr>
        <w:t>加强员工安全教育、提高网络安全意识</w:t>
      </w:r>
    </w:p>
    <w:p>
      <w:pPr>
        <w:pageBreakBefore w:val="0"/>
        <w:widowControl/>
        <w:kinsoku/>
        <w:wordWrap/>
        <w:overflowPunct/>
        <w:topLinePunct w:val="0"/>
        <w:autoSpaceDE/>
        <w:autoSpaceDN/>
        <w:bidi w:val="0"/>
        <w:adjustRightInd/>
        <w:snapToGrid/>
        <w:spacing w:line="360" w:lineRule="auto"/>
        <w:ind w:right="-512" w:rightChars="-244" w:firstLine="420" w:firstLine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rPr>
        <w:t>进攻与防御是对立统一的矛盾体。</w:t>
      </w:r>
    </w:p>
    <w:p>
      <w:pPr>
        <w:pageBreakBefore w:val="0"/>
        <w:widowControl/>
        <w:kinsoku/>
        <w:wordWrap/>
        <w:overflowPunct/>
        <w:topLinePunct w:val="0"/>
        <w:autoSpaceDE/>
        <w:autoSpaceDN/>
        <w:bidi w:val="0"/>
        <w:adjustRightInd/>
        <w:snapToGrid/>
        <w:spacing w:line="360" w:lineRule="auto"/>
        <w:ind w:right="-512" w:rightChars="-244" w:firstLine="420" w:firstLine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rPr>
        <w:t>暴露面：暴露在攻击者视线范围内，可以被利用进行入侵的系统、设备、信息等，都属于暴露面。大量的暴露面都潜藏在不容易被发现的暗处，很容易因为资产排查不彻底、人员疏漏等问题被忽略</w:t>
      </w:r>
    </w:p>
    <w:p>
      <w:pPr>
        <w:pageBreakBefore w:val="0"/>
        <w:widowControl/>
        <w:kinsoku/>
        <w:wordWrap/>
        <w:overflowPunct/>
        <w:topLinePunct w:val="0"/>
        <w:autoSpaceDE/>
        <w:autoSpaceDN/>
        <w:bidi w:val="0"/>
        <w:adjustRightInd/>
        <w:snapToGrid/>
        <w:spacing w:line="360" w:lineRule="auto"/>
        <w:ind w:right="-512" w:rightChars="-244" w:firstLine="420" w:firstLine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rPr>
        <w:t>攻击面：是一个给定的计算机或网络系统，可以被黑客访问和利用的漏洞总和。</w:t>
      </w:r>
    </w:p>
    <w:p>
      <w:pPr>
        <w:pageBreakBefore w:val="0"/>
        <w:widowControl/>
        <w:kinsoku/>
        <w:wordWrap/>
        <w:overflowPunct/>
        <w:topLinePunct w:val="0"/>
        <w:autoSpaceDE/>
        <w:autoSpaceDN/>
        <w:bidi w:val="0"/>
        <w:adjustRightInd/>
        <w:snapToGrid/>
        <w:spacing w:line="360" w:lineRule="auto"/>
        <w:ind w:right="-512" w:rightChars="-244"/>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rPr>
        <w:t>攻击面包含：</w:t>
      </w:r>
    </w:p>
    <w:p>
      <w:pPr>
        <w:pageBreakBefore w:val="0"/>
        <w:widowControl/>
        <w:kinsoku/>
        <w:wordWrap/>
        <w:overflowPunct/>
        <w:topLinePunct w:val="0"/>
        <w:autoSpaceDE/>
        <w:autoSpaceDN/>
        <w:bidi w:val="0"/>
        <w:adjustRightInd/>
        <w:snapToGrid/>
        <w:spacing w:line="360" w:lineRule="auto"/>
        <w:ind w:right="-512" w:rightChars="-244" w:firstLine="420" w:firstLine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rPr>
        <w:t>操作系统、中间件、应用程序、承载网络中存在的软件漏洞；</w:t>
      </w:r>
    </w:p>
    <w:p>
      <w:pPr>
        <w:pageBreakBefore w:val="0"/>
        <w:widowControl/>
        <w:kinsoku/>
        <w:wordWrap/>
        <w:overflowPunct/>
        <w:topLinePunct w:val="0"/>
        <w:autoSpaceDE/>
        <w:autoSpaceDN/>
        <w:bidi w:val="0"/>
        <w:adjustRightInd/>
        <w:snapToGrid/>
        <w:spacing w:line="360" w:lineRule="auto"/>
        <w:ind w:right="-512" w:rightChars="-244" w:firstLine="420" w:firstLine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rPr>
        <w:t>系统和软件中的错误配置与安全控制缺失；</w:t>
      </w:r>
    </w:p>
    <w:p>
      <w:pPr>
        <w:pageBreakBefore w:val="0"/>
        <w:widowControl/>
        <w:kinsoku/>
        <w:wordWrap/>
        <w:overflowPunct/>
        <w:topLinePunct w:val="0"/>
        <w:autoSpaceDE/>
        <w:autoSpaceDN/>
        <w:bidi w:val="0"/>
        <w:adjustRightInd/>
        <w:snapToGrid/>
        <w:spacing w:line="360" w:lineRule="auto"/>
        <w:ind w:right="-512" w:rightChars="-244" w:firstLine="420" w:firstLine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rPr>
        <w:t>违反安全制度和合规要求的网络配置；</w:t>
      </w:r>
    </w:p>
    <w:p>
      <w:pPr>
        <w:pageBreakBefore w:val="0"/>
        <w:widowControl/>
        <w:kinsoku/>
        <w:wordWrap/>
        <w:overflowPunct/>
        <w:topLinePunct w:val="0"/>
        <w:autoSpaceDE/>
        <w:autoSpaceDN/>
        <w:bidi w:val="0"/>
        <w:adjustRightInd/>
        <w:snapToGrid/>
        <w:spacing w:line="360" w:lineRule="auto"/>
        <w:ind w:right="-512" w:rightChars="-244" w:firstLine="420" w:firstLineChars="0"/>
        <w:jc w:val="left"/>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rPr>
        <w:t>过度宽松的访问控制规则；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60" w:lineRule="auto"/>
        <w:ind w:right="0"/>
        <w:textAlignment w:val="auto"/>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对个人来说，要保证自己安全上网，每个人都得养成良好的上网习惯。我想应该包含以下几点：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60" w:lineRule="auto"/>
        <w:ind w:left="0" w:leftChars="0" w:right="0" w:firstLine="420" w:firstLineChars="0"/>
        <w:textAlignment w:val="auto"/>
        <w:rPr>
          <w:rFonts w:hint="eastAsia" w:ascii="宋体" w:hAnsi="宋体" w:eastAsia="宋体" w:cs="宋体"/>
          <w:i w:val="0"/>
          <w:iCs w:val="0"/>
          <w:caps w:val="0"/>
          <w:color w:val="auto"/>
          <w:spacing w:val="0"/>
          <w:sz w:val="24"/>
          <w:szCs w:val="24"/>
          <w:shd w:val="clear" w:fill="FFFFFF"/>
        </w:rPr>
      </w:pPr>
      <w:r>
        <w:rPr>
          <w:rFonts w:hint="eastAsia" w:cs="宋体"/>
          <w:i w:val="0"/>
          <w:iCs w:val="0"/>
          <w:caps w:val="0"/>
          <w:color w:val="auto"/>
          <w:spacing w:val="0"/>
          <w:sz w:val="24"/>
          <w:szCs w:val="24"/>
          <w:shd w:val="clear" w:fill="FFFFFF"/>
          <w:lang w:val="en-US" w:eastAsia="zh-CN"/>
        </w:rPr>
        <w:t>2.1</w:t>
      </w:r>
      <w:r>
        <w:rPr>
          <w:rFonts w:hint="eastAsia" w:ascii="宋体" w:hAnsi="宋体" w:eastAsia="宋体" w:cs="宋体"/>
          <w:i w:val="0"/>
          <w:iCs w:val="0"/>
          <w:caps w:val="0"/>
          <w:color w:val="auto"/>
          <w:spacing w:val="0"/>
          <w:sz w:val="24"/>
          <w:szCs w:val="24"/>
          <w:shd w:val="clear" w:fill="FFFFFF"/>
        </w:rPr>
        <w:t>电脑要安装防火墙和杀毒软件，要及时升级，如果电脑上网则设臵为自动升级。并且养成经常性安全扫描电脑;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60" w:lineRule="auto"/>
        <w:ind w:left="0" w:leftChars="0" w:right="0" w:firstLine="420" w:firstLineChars="0"/>
        <w:textAlignment w:val="auto"/>
        <w:rPr>
          <w:rFonts w:hint="eastAsia" w:ascii="宋体" w:hAnsi="宋体" w:eastAsia="宋体" w:cs="宋体"/>
          <w:i w:val="0"/>
          <w:iCs w:val="0"/>
          <w:caps w:val="0"/>
          <w:color w:val="auto"/>
          <w:spacing w:val="0"/>
          <w:sz w:val="24"/>
          <w:szCs w:val="24"/>
          <w:shd w:val="clear" w:fill="FFFFFF"/>
        </w:rPr>
      </w:pPr>
      <w:r>
        <w:rPr>
          <w:rFonts w:hint="eastAsia" w:cs="宋体"/>
          <w:i w:val="0"/>
          <w:iCs w:val="0"/>
          <w:caps w:val="0"/>
          <w:color w:val="auto"/>
          <w:spacing w:val="0"/>
          <w:sz w:val="24"/>
          <w:szCs w:val="24"/>
          <w:shd w:val="clear" w:fill="FFFFFF"/>
          <w:lang w:val="en-US" w:eastAsia="zh-CN"/>
        </w:rPr>
        <w:t>2.2</w:t>
      </w:r>
      <w:r>
        <w:rPr>
          <w:rFonts w:hint="eastAsia" w:ascii="宋体" w:hAnsi="宋体" w:eastAsia="宋体" w:cs="宋体"/>
          <w:i w:val="0"/>
          <w:iCs w:val="0"/>
          <w:caps w:val="0"/>
          <w:color w:val="auto"/>
          <w:spacing w:val="0"/>
          <w:sz w:val="24"/>
          <w:szCs w:val="24"/>
          <w:shd w:val="clear" w:fill="FFFFFF"/>
        </w:rPr>
        <w:t>及时更新windows补丁;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60" w:lineRule="auto"/>
        <w:ind w:left="0" w:leftChars="0" w:right="0" w:firstLine="420" w:firstLineChars="0"/>
        <w:textAlignment w:val="auto"/>
        <w:rPr>
          <w:rFonts w:hint="eastAsia" w:ascii="宋体" w:hAnsi="宋体" w:eastAsia="宋体" w:cs="宋体"/>
          <w:i w:val="0"/>
          <w:iCs w:val="0"/>
          <w:caps w:val="0"/>
          <w:color w:val="auto"/>
          <w:spacing w:val="0"/>
          <w:sz w:val="24"/>
          <w:szCs w:val="24"/>
          <w:shd w:val="clear" w:fill="FFFFFF"/>
        </w:rPr>
      </w:pPr>
      <w:r>
        <w:rPr>
          <w:rFonts w:hint="eastAsia" w:cs="宋体"/>
          <w:i w:val="0"/>
          <w:iCs w:val="0"/>
          <w:caps w:val="0"/>
          <w:color w:val="auto"/>
          <w:spacing w:val="0"/>
          <w:sz w:val="24"/>
          <w:szCs w:val="24"/>
          <w:shd w:val="clear" w:fill="FFFFFF"/>
          <w:lang w:val="en-US" w:eastAsia="zh-CN"/>
        </w:rPr>
        <w:t>2.3</w:t>
      </w:r>
      <w:r>
        <w:rPr>
          <w:rFonts w:hint="eastAsia" w:ascii="宋体" w:hAnsi="宋体" w:eastAsia="宋体" w:cs="宋体"/>
          <w:i w:val="0"/>
          <w:iCs w:val="0"/>
          <w:caps w:val="0"/>
          <w:color w:val="auto"/>
          <w:spacing w:val="0"/>
          <w:sz w:val="24"/>
          <w:szCs w:val="24"/>
          <w:shd w:val="clear" w:fill="FFFFFF"/>
        </w:rPr>
        <w:t>在确保系统安全的情况下，做好GHOST备份，防止碰到顽固病毒时能及时恢复系统;</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60" w:lineRule="auto"/>
        <w:ind w:left="0" w:leftChars="0" w:right="0" w:firstLine="420" w:firstLineChars="0"/>
        <w:textAlignment w:val="auto"/>
        <w:rPr>
          <w:rFonts w:hint="eastAsia" w:ascii="宋体" w:hAnsi="宋体" w:eastAsia="宋体" w:cs="宋体"/>
          <w:i w:val="0"/>
          <w:iCs w:val="0"/>
          <w:caps w:val="0"/>
          <w:color w:val="auto"/>
          <w:spacing w:val="0"/>
          <w:sz w:val="24"/>
          <w:szCs w:val="24"/>
          <w:shd w:val="clear" w:fill="FFFFFF"/>
        </w:rPr>
      </w:pPr>
      <w:r>
        <w:rPr>
          <w:rFonts w:hint="eastAsia" w:cs="宋体"/>
          <w:i w:val="0"/>
          <w:iCs w:val="0"/>
          <w:caps w:val="0"/>
          <w:color w:val="auto"/>
          <w:spacing w:val="0"/>
          <w:sz w:val="24"/>
          <w:szCs w:val="24"/>
          <w:shd w:val="clear" w:fill="FFFFFF"/>
          <w:lang w:val="en-US" w:eastAsia="zh-CN"/>
        </w:rPr>
        <w:t>2.4</w:t>
      </w:r>
      <w:r>
        <w:rPr>
          <w:rFonts w:hint="eastAsia" w:ascii="宋体" w:hAnsi="宋体" w:eastAsia="宋体" w:cs="宋体"/>
          <w:i w:val="0"/>
          <w:iCs w:val="0"/>
          <w:caps w:val="0"/>
          <w:color w:val="auto"/>
          <w:spacing w:val="0"/>
          <w:sz w:val="24"/>
          <w:szCs w:val="24"/>
          <w:shd w:val="clear" w:fill="FFFFFF"/>
        </w:rPr>
        <w:t>网友用QQ等发给的网站和程序，不要轻易去点击和执行;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60" w:lineRule="auto"/>
        <w:ind w:left="0" w:leftChars="0" w:right="0" w:firstLine="420" w:firstLineChars="0"/>
        <w:textAlignment w:val="auto"/>
        <w:rPr>
          <w:rFonts w:hint="eastAsia" w:ascii="宋体" w:hAnsi="宋体" w:eastAsia="宋体" w:cs="宋体"/>
          <w:i w:val="0"/>
          <w:iCs w:val="0"/>
          <w:caps w:val="0"/>
          <w:color w:val="auto"/>
          <w:spacing w:val="0"/>
          <w:sz w:val="24"/>
          <w:szCs w:val="24"/>
          <w:shd w:val="clear" w:fill="FFFFFF"/>
        </w:rPr>
      </w:pPr>
      <w:r>
        <w:rPr>
          <w:rFonts w:hint="eastAsia" w:cs="宋体"/>
          <w:i w:val="0"/>
          <w:iCs w:val="0"/>
          <w:caps w:val="0"/>
          <w:color w:val="auto"/>
          <w:spacing w:val="0"/>
          <w:sz w:val="24"/>
          <w:szCs w:val="24"/>
          <w:shd w:val="clear" w:fill="FFFFFF"/>
          <w:lang w:val="en-US" w:eastAsia="zh-CN"/>
        </w:rPr>
        <w:t>2.5</w:t>
      </w:r>
      <w:r>
        <w:rPr>
          <w:rFonts w:hint="eastAsia" w:ascii="宋体" w:hAnsi="宋体" w:eastAsia="宋体" w:cs="宋体"/>
          <w:i w:val="0"/>
          <w:iCs w:val="0"/>
          <w:caps w:val="0"/>
          <w:color w:val="auto"/>
          <w:spacing w:val="0"/>
          <w:sz w:val="24"/>
          <w:szCs w:val="24"/>
          <w:shd w:val="clear" w:fill="FFFFFF"/>
        </w:rPr>
        <w:t>不浏览不安全的网页;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60" w:lineRule="auto"/>
        <w:ind w:left="0" w:leftChars="0" w:right="0" w:firstLine="420" w:firstLineChars="0"/>
        <w:textAlignment w:val="auto"/>
        <w:rPr>
          <w:rFonts w:hint="eastAsia" w:ascii="宋体" w:hAnsi="宋体" w:eastAsia="宋体" w:cs="宋体"/>
          <w:i w:val="0"/>
          <w:iCs w:val="0"/>
          <w:caps w:val="0"/>
          <w:color w:val="auto"/>
          <w:spacing w:val="0"/>
          <w:sz w:val="24"/>
          <w:szCs w:val="24"/>
          <w:shd w:val="clear" w:fill="FFFFFF"/>
        </w:rPr>
      </w:pPr>
      <w:r>
        <w:rPr>
          <w:rFonts w:hint="eastAsia" w:cs="宋体"/>
          <w:i w:val="0"/>
          <w:iCs w:val="0"/>
          <w:caps w:val="0"/>
          <w:color w:val="auto"/>
          <w:spacing w:val="0"/>
          <w:sz w:val="24"/>
          <w:szCs w:val="24"/>
          <w:shd w:val="clear" w:fill="FFFFFF"/>
          <w:lang w:val="en-US" w:eastAsia="zh-CN"/>
        </w:rPr>
        <w:t>2.6</w:t>
      </w:r>
      <w:r>
        <w:rPr>
          <w:rFonts w:hint="eastAsia" w:ascii="宋体" w:hAnsi="宋体" w:eastAsia="宋体" w:cs="宋体"/>
          <w:i w:val="0"/>
          <w:iCs w:val="0"/>
          <w:caps w:val="0"/>
          <w:color w:val="auto"/>
          <w:spacing w:val="0"/>
          <w:sz w:val="24"/>
          <w:szCs w:val="24"/>
          <w:shd w:val="clear" w:fill="FFFFFF"/>
        </w:rPr>
        <w:t>共享文件要及时关闭共享，在单位经常会在工作组计算机中看到别人共享的东西;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60" w:lineRule="auto"/>
        <w:ind w:left="0" w:leftChars="0" w:right="0" w:firstLine="420" w:firstLineChars="0"/>
        <w:textAlignment w:val="auto"/>
        <w:rPr>
          <w:rFonts w:hint="eastAsia" w:ascii="宋体" w:hAnsi="宋体" w:eastAsia="宋体" w:cs="宋体"/>
          <w:i w:val="0"/>
          <w:iCs w:val="0"/>
          <w:caps w:val="0"/>
          <w:color w:val="auto"/>
          <w:spacing w:val="0"/>
          <w:sz w:val="24"/>
          <w:szCs w:val="24"/>
          <w:shd w:val="clear" w:fill="FFFFFF"/>
        </w:rPr>
      </w:pPr>
      <w:r>
        <w:rPr>
          <w:rFonts w:hint="eastAsia" w:cs="宋体"/>
          <w:i w:val="0"/>
          <w:iCs w:val="0"/>
          <w:caps w:val="0"/>
          <w:color w:val="auto"/>
          <w:spacing w:val="0"/>
          <w:sz w:val="24"/>
          <w:szCs w:val="24"/>
          <w:shd w:val="clear" w:fill="FFFFFF"/>
          <w:lang w:val="en-US" w:eastAsia="zh-CN"/>
        </w:rPr>
        <w:t>2.7</w:t>
      </w:r>
      <w:r>
        <w:rPr>
          <w:rFonts w:hint="eastAsia" w:ascii="宋体" w:hAnsi="宋体" w:eastAsia="宋体" w:cs="宋体"/>
          <w:i w:val="0"/>
          <w:iCs w:val="0"/>
          <w:caps w:val="0"/>
          <w:color w:val="auto"/>
          <w:spacing w:val="0"/>
          <w:sz w:val="24"/>
          <w:szCs w:val="24"/>
          <w:shd w:val="clear" w:fill="FFFFFF"/>
        </w:rPr>
        <w:t>不熟悉的邮件不浏览;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60" w:lineRule="auto"/>
        <w:ind w:left="0" w:leftChars="0" w:right="0" w:firstLine="420" w:firstLineChars="0"/>
        <w:textAlignment w:val="auto"/>
        <w:rPr>
          <w:rFonts w:hint="eastAsia" w:ascii="宋体" w:hAnsi="宋体" w:eastAsia="宋体" w:cs="宋体"/>
          <w:i w:val="0"/>
          <w:iCs w:val="0"/>
          <w:caps w:val="0"/>
          <w:color w:val="auto"/>
          <w:spacing w:val="0"/>
          <w:sz w:val="24"/>
          <w:szCs w:val="24"/>
          <w:shd w:val="clear" w:fill="FFFFFF"/>
        </w:rPr>
      </w:pPr>
      <w:r>
        <w:rPr>
          <w:rFonts w:hint="eastAsia" w:cs="宋体"/>
          <w:i w:val="0"/>
          <w:iCs w:val="0"/>
          <w:caps w:val="0"/>
          <w:color w:val="auto"/>
          <w:spacing w:val="0"/>
          <w:sz w:val="24"/>
          <w:szCs w:val="24"/>
          <w:shd w:val="clear" w:fill="FFFFFF"/>
          <w:lang w:val="en-US" w:eastAsia="zh-CN"/>
        </w:rPr>
        <w:t>2.8</w:t>
      </w:r>
      <w:r>
        <w:rPr>
          <w:rFonts w:hint="eastAsia" w:ascii="宋体" w:hAnsi="宋体" w:eastAsia="宋体" w:cs="宋体"/>
          <w:i w:val="0"/>
          <w:iCs w:val="0"/>
          <w:caps w:val="0"/>
          <w:color w:val="auto"/>
          <w:spacing w:val="0"/>
          <w:sz w:val="24"/>
          <w:szCs w:val="24"/>
          <w:shd w:val="clear" w:fill="FFFFFF"/>
        </w:rPr>
        <w:t>U盘杀毒后再去打开;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60" w:lineRule="auto"/>
        <w:ind w:left="0" w:leftChars="0" w:right="0" w:firstLine="420" w:firstLineChars="0"/>
        <w:textAlignment w:val="auto"/>
        <w:rPr>
          <w:rFonts w:eastAsia="黑体"/>
          <w:b/>
          <w:bCs/>
          <w:kern w:val="0"/>
          <w:sz w:val="24"/>
        </w:rPr>
      </w:pPr>
      <w:bookmarkStart w:id="0" w:name="_GoBack"/>
      <w:bookmarkEnd w:id="0"/>
      <w:r>
        <w:rPr>
          <w:rFonts w:hint="eastAsia" w:cs="宋体"/>
          <w:i w:val="0"/>
          <w:iCs w:val="0"/>
          <w:caps w:val="0"/>
          <w:color w:val="auto"/>
          <w:spacing w:val="0"/>
          <w:sz w:val="24"/>
          <w:szCs w:val="24"/>
          <w:shd w:val="clear" w:fill="FFFFFF"/>
          <w:lang w:val="en-US" w:eastAsia="zh-CN"/>
        </w:rPr>
        <w:t>2.9</w:t>
      </w:r>
      <w:r>
        <w:rPr>
          <w:rFonts w:hint="eastAsia" w:ascii="宋体" w:hAnsi="宋体" w:eastAsia="宋体" w:cs="宋体"/>
          <w:i w:val="0"/>
          <w:iCs w:val="0"/>
          <w:caps w:val="0"/>
          <w:color w:val="auto"/>
          <w:spacing w:val="0"/>
          <w:sz w:val="24"/>
          <w:szCs w:val="24"/>
          <w:shd w:val="clear" w:fill="FFFFFF"/>
        </w:rPr>
        <w:t>最好不在别人的计算机上登录自己的银行账号、支付宝、QQ等;对于我们每个人来说，提高网络安全意识，学习网络安全知识，是网络时代对我们基本的要求。</w:t>
      </w:r>
    </w:p>
    <w:p>
      <w:pPr>
        <w:pStyle w:val="2"/>
        <w:numPr>
          <w:ilvl w:val="0"/>
          <w:numId w:val="2"/>
        </w:numPr>
        <w:spacing w:before="120" w:after="120" w:line="360" w:lineRule="auto"/>
        <w:rPr>
          <w:rFonts w:hint="eastAsia" w:ascii="黑体" w:hAnsi="黑体" w:eastAsia="黑体"/>
          <w:sz w:val="30"/>
          <w:szCs w:val="30"/>
        </w:rPr>
      </w:pPr>
      <w:r>
        <w:rPr>
          <w:rFonts w:hint="eastAsia" w:ascii="黑体" w:hAnsi="黑体" w:eastAsia="黑体"/>
          <w:sz w:val="30"/>
          <w:szCs w:val="30"/>
        </w:rPr>
        <w:t>今后的学习计划</w:t>
      </w:r>
    </w:p>
    <w:p>
      <w:pPr>
        <w:numPr>
          <w:ilvl w:val="0"/>
          <w:numId w:val="0"/>
        </w:numPr>
      </w:pPr>
      <w:r>
        <w:drawing>
          <wp:inline distT="0" distB="0" distL="114300" distR="114300">
            <wp:extent cx="5935980" cy="5861050"/>
            <wp:effectExtent l="0" t="0" r="762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935980" cy="5861050"/>
                    </a:xfrm>
                    <a:prstGeom prst="rect">
                      <a:avLst/>
                    </a:prstGeom>
                    <a:noFill/>
                    <a:ln>
                      <a:noFill/>
                    </a:ln>
                  </pic:spPr>
                </pic:pic>
              </a:graphicData>
            </a:graphic>
          </wp:inline>
        </w:drawing>
      </w:r>
    </w:p>
    <w:p>
      <w:pPr>
        <w:widowControl/>
        <w:jc w:val="left"/>
      </w:pPr>
    </w:p>
    <w:sectPr>
      <w:headerReference r:id="rId5" w:type="default"/>
      <w:footerReference r:id="rId6" w:type="default"/>
      <w:pgSz w:w="11906" w:h="16838"/>
      <w:pgMar w:top="1418" w:right="1134" w:bottom="1134" w:left="1418" w:header="1134" w:footer="113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BAFC4"/>
    <w:multiLevelType w:val="singleLevel"/>
    <w:tmpl w:val="876BAFC4"/>
    <w:lvl w:ilvl="0" w:tentative="0">
      <w:start w:val="3"/>
      <w:numFmt w:val="chineseCounting"/>
      <w:suff w:val="nothing"/>
      <w:lvlText w:val="%1、"/>
      <w:lvlJc w:val="left"/>
      <w:rPr>
        <w:rFonts w:hint="eastAsia"/>
      </w:rPr>
    </w:lvl>
  </w:abstractNum>
  <w:abstractNum w:abstractNumId="1">
    <w:nsid w:val="4B9D0729"/>
    <w:multiLevelType w:val="singleLevel"/>
    <w:tmpl w:val="4B9D0729"/>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57620D"/>
    <w:rsid w:val="000C6525"/>
    <w:rsid w:val="000E79BE"/>
    <w:rsid w:val="000F03A9"/>
    <w:rsid w:val="000F57F9"/>
    <w:rsid w:val="001015AB"/>
    <w:rsid w:val="00102F71"/>
    <w:rsid w:val="00112F89"/>
    <w:rsid w:val="00132C7B"/>
    <w:rsid w:val="00151BF2"/>
    <w:rsid w:val="001618C7"/>
    <w:rsid w:val="0019366C"/>
    <w:rsid w:val="00194036"/>
    <w:rsid w:val="0019643C"/>
    <w:rsid w:val="001A19B5"/>
    <w:rsid w:val="001A276A"/>
    <w:rsid w:val="001E77AE"/>
    <w:rsid w:val="0021179B"/>
    <w:rsid w:val="002164D0"/>
    <w:rsid w:val="00242E4A"/>
    <w:rsid w:val="002521EA"/>
    <w:rsid w:val="002549B5"/>
    <w:rsid w:val="00256356"/>
    <w:rsid w:val="002922DE"/>
    <w:rsid w:val="002D0765"/>
    <w:rsid w:val="002E6E2D"/>
    <w:rsid w:val="0031342D"/>
    <w:rsid w:val="00321577"/>
    <w:rsid w:val="003236AD"/>
    <w:rsid w:val="00331B27"/>
    <w:rsid w:val="00351BCD"/>
    <w:rsid w:val="003538C2"/>
    <w:rsid w:val="00386A4D"/>
    <w:rsid w:val="0039594C"/>
    <w:rsid w:val="003A45D5"/>
    <w:rsid w:val="003B2F91"/>
    <w:rsid w:val="003C461B"/>
    <w:rsid w:val="003C6BA1"/>
    <w:rsid w:val="00407F77"/>
    <w:rsid w:val="0041456B"/>
    <w:rsid w:val="004205F5"/>
    <w:rsid w:val="00466A9D"/>
    <w:rsid w:val="00474293"/>
    <w:rsid w:val="004D0FF4"/>
    <w:rsid w:val="004E26FB"/>
    <w:rsid w:val="004F4B5E"/>
    <w:rsid w:val="00500380"/>
    <w:rsid w:val="00543B0A"/>
    <w:rsid w:val="0054559C"/>
    <w:rsid w:val="00563AD3"/>
    <w:rsid w:val="0057620D"/>
    <w:rsid w:val="005A745C"/>
    <w:rsid w:val="005C31DD"/>
    <w:rsid w:val="006913B2"/>
    <w:rsid w:val="006B499C"/>
    <w:rsid w:val="006C2B03"/>
    <w:rsid w:val="0071714C"/>
    <w:rsid w:val="0075420D"/>
    <w:rsid w:val="00782D95"/>
    <w:rsid w:val="00791F4A"/>
    <w:rsid w:val="007934B2"/>
    <w:rsid w:val="007960F9"/>
    <w:rsid w:val="007F3BEB"/>
    <w:rsid w:val="00835B2F"/>
    <w:rsid w:val="008A728E"/>
    <w:rsid w:val="008C662C"/>
    <w:rsid w:val="008E48B1"/>
    <w:rsid w:val="008F588C"/>
    <w:rsid w:val="0090078E"/>
    <w:rsid w:val="00920590"/>
    <w:rsid w:val="00943C0E"/>
    <w:rsid w:val="00982226"/>
    <w:rsid w:val="009B147E"/>
    <w:rsid w:val="00A339BA"/>
    <w:rsid w:val="00A45387"/>
    <w:rsid w:val="00A466B6"/>
    <w:rsid w:val="00A770B6"/>
    <w:rsid w:val="00AC1AFB"/>
    <w:rsid w:val="00AF51CF"/>
    <w:rsid w:val="00B04F17"/>
    <w:rsid w:val="00B124BA"/>
    <w:rsid w:val="00B46454"/>
    <w:rsid w:val="00B66DB4"/>
    <w:rsid w:val="00B71FC9"/>
    <w:rsid w:val="00BC214D"/>
    <w:rsid w:val="00C045CC"/>
    <w:rsid w:val="00C07832"/>
    <w:rsid w:val="00C27CED"/>
    <w:rsid w:val="00C50675"/>
    <w:rsid w:val="00C63521"/>
    <w:rsid w:val="00C962E0"/>
    <w:rsid w:val="00CD6A68"/>
    <w:rsid w:val="00CE3A6E"/>
    <w:rsid w:val="00D02140"/>
    <w:rsid w:val="00D3319D"/>
    <w:rsid w:val="00D379F4"/>
    <w:rsid w:val="00D448F6"/>
    <w:rsid w:val="00D92EB4"/>
    <w:rsid w:val="00DC7F30"/>
    <w:rsid w:val="00DE7B94"/>
    <w:rsid w:val="00E24C70"/>
    <w:rsid w:val="00E46E71"/>
    <w:rsid w:val="00E61A51"/>
    <w:rsid w:val="00E62728"/>
    <w:rsid w:val="00E9093B"/>
    <w:rsid w:val="00E96B4C"/>
    <w:rsid w:val="00EB2BB9"/>
    <w:rsid w:val="00EC694B"/>
    <w:rsid w:val="00ED2324"/>
    <w:rsid w:val="00F36ED7"/>
    <w:rsid w:val="00F47CE1"/>
    <w:rsid w:val="00F54DCF"/>
    <w:rsid w:val="00F73A14"/>
    <w:rsid w:val="00F876E9"/>
    <w:rsid w:val="00F909FA"/>
    <w:rsid w:val="00F97A76"/>
    <w:rsid w:val="00FA25B2"/>
    <w:rsid w:val="00FB5920"/>
    <w:rsid w:val="00FC34D3"/>
    <w:rsid w:val="0B244B1F"/>
    <w:rsid w:val="18985724"/>
    <w:rsid w:val="1F435DE0"/>
    <w:rsid w:val="34F820E3"/>
    <w:rsid w:val="41524DB6"/>
    <w:rsid w:val="4AC6670D"/>
    <w:rsid w:val="4FF33E72"/>
    <w:rsid w:val="55DF5830"/>
    <w:rsid w:val="70EC0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nhideWhenUsed="0" w:uiPriority="0"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Salutation"/>
    <w:basedOn w:val="1"/>
    <w:next w:val="1"/>
    <w:link w:val="14"/>
    <w:qFormat/>
    <w:uiPriority w:val="0"/>
    <w:rPr>
      <w:rFonts w:ascii="Times New Roman" w:hAnsi="Times New Roman" w:eastAsia="宋体" w:cs="Times New Roman"/>
      <w:szCs w:val="24"/>
    </w:rPr>
  </w:style>
  <w:style w:type="paragraph" w:styleId="4">
    <w:name w:val="footer"/>
    <w:basedOn w:val="1"/>
    <w:link w:val="12"/>
    <w:unhideWhenUsed/>
    <w:qFormat/>
    <w:uiPriority w:val="0"/>
    <w:pPr>
      <w:tabs>
        <w:tab w:val="center" w:pos="4153"/>
        <w:tab w:val="right" w:pos="8306"/>
      </w:tabs>
      <w:snapToGrid w:val="0"/>
      <w:jc w:val="left"/>
    </w:pPr>
    <w:rPr>
      <w:sz w:val="18"/>
      <w:szCs w:val="18"/>
    </w:rPr>
  </w:style>
  <w:style w:type="paragraph" w:styleId="5">
    <w:name w:val="header"/>
    <w:basedOn w:val="1"/>
    <w:link w:val="11"/>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99"/>
    <w:pPr>
      <w:widowControl/>
      <w:spacing w:before="100" w:beforeAutospacing="1" w:after="100" w:afterAutospacing="1"/>
      <w:jc w:val="left"/>
    </w:pPr>
    <w:rPr>
      <w:rFonts w:ascii="宋体" w:hAnsi="宋体" w:eastAsia="宋体" w:cs="Times New Roman"/>
      <w:kern w:val="0"/>
      <w:sz w:val="24"/>
      <w:szCs w:val="24"/>
    </w:rPr>
  </w:style>
  <w:style w:type="table" w:styleId="8">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0">
    <w:name w:val="Strong"/>
    <w:basedOn w:val="9"/>
    <w:qFormat/>
    <w:uiPriority w:val="22"/>
    <w:rPr>
      <w:b/>
    </w:rPr>
  </w:style>
  <w:style w:type="character" w:customStyle="1" w:styleId="11">
    <w:name w:val="页眉 字符"/>
    <w:basedOn w:val="9"/>
    <w:link w:val="5"/>
    <w:qFormat/>
    <w:uiPriority w:val="99"/>
    <w:rPr>
      <w:sz w:val="18"/>
      <w:szCs w:val="18"/>
    </w:rPr>
  </w:style>
  <w:style w:type="character" w:customStyle="1" w:styleId="12">
    <w:name w:val="页脚 字符"/>
    <w:basedOn w:val="9"/>
    <w:link w:val="4"/>
    <w:semiHidden/>
    <w:qFormat/>
    <w:uiPriority w:val="99"/>
    <w:rPr>
      <w:sz w:val="18"/>
      <w:szCs w:val="18"/>
    </w:rPr>
  </w:style>
  <w:style w:type="paragraph" w:styleId="13">
    <w:name w:val="List Paragraph"/>
    <w:basedOn w:val="1"/>
    <w:qFormat/>
    <w:uiPriority w:val="99"/>
    <w:pPr>
      <w:ind w:firstLine="420" w:firstLineChars="200"/>
    </w:pPr>
  </w:style>
  <w:style w:type="character" w:customStyle="1" w:styleId="14">
    <w:name w:val="称呼 字符"/>
    <w:basedOn w:val="9"/>
    <w:link w:val="3"/>
    <w:qFormat/>
    <w:uiPriority w:val="0"/>
    <w:rPr>
      <w:rFonts w:ascii="Times New Roman" w:hAnsi="Times New Roman" w:eastAsia="宋体" w:cs="Times New Roman"/>
      <w:szCs w:val="24"/>
    </w:rPr>
  </w:style>
  <w:style w:type="character" w:customStyle="1" w:styleId="15">
    <w:name w:val="标题 1 字符"/>
    <w:basedOn w:val="9"/>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3</Pages>
  <Words>235</Words>
  <Characters>1342</Characters>
  <Lines>11</Lines>
  <Paragraphs>3</Paragraphs>
  <TotalTime>21</TotalTime>
  <ScaleCrop>false</ScaleCrop>
  <LinksUpToDate>false</LinksUpToDate>
  <CharactersWithSpaces>1574</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2019-11-08T07:44:00Z</dcterms:created>
  <dc:creator>DELL</dc:creator>
  <cp:lastModifiedBy>亭亭如盖。</cp:lastModifiedBy>
  <cp:lastPrinted>2019-12-11T08:17:00Z</cp:lastPrinted>
  <dcterms:modified xsi:type="dcterms:W3CDTF">2022-05-15T00:04:39Z</dcterms:modified>
  <cp:revision>113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FB93982D068E4751A80BA4869C6F1E51</vt:lpwstr>
  </property>
</Properties>
</file>