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2E0794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2E0794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2E0794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2E0794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2E0794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2E0794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2E0794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2E0794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2E079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2E0794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2E0794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2E0794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2E0794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2E0794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D0" w:rsidRDefault="001860D0">
      <w:pPr>
        <w:spacing w:after="0" w:line="240" w:lineRule="auto"/>
      </w:pPr>
      <w:r>
        <w:separator/>
      </w:r>
    </w:p>
  </w:endnote>
  <w:endnote w:type="continuationSeparator" w:id="0">
    <w:p w:rsidR="001860D0" w:rsidRDefault="0018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D0" w:rsidRDefault="001860D0">
      <w:pPr>
        <w:spacing w:after="0" w:line="240" w:lineRule="auto"/>
      </w:pPr>
      <w:r>
        <w:separator/>
      </w:r>
    </w:p>
  </w:footnote>
  <w:footnote w:type="continuationSeparator" w:id="0">
    <w:p w:rsidR="001860D0" w:rsidRDefault="00186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0D0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2E0794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7B2C-5464-4195-992F-B5DB0535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21</Pages>
  <Words>6897</Words>
  <Characters>37937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2017-07-13T20:34:00Z</dcterms:modified>
</cp:coreProperties>
</file>