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C3694B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C3694B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C3694B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C3694B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C3694B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C3694B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C3694B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C3694B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C3694B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BF" w:rsidRDefault="00F762BF">
      <w:pPr>
        <w:spacing w:after="0" w:line="240" w:lineRule="auto"/>
      </w:pPr>
      <w:r>
        <w:separator/>
      </w:r>
    </w:p>
  </w:endnote>
  <w:endnote w:type="continuationSeparator" w:id="0">
    <w:p w:rsidR="00F762BF" w:rsidRDefault="00F7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BF" w:rsidRDefault="00F762BF">
      <w:pPr>
        <w:spacing w:after="0" w:line="240" w:lineRule="auto"/>
      </w:pPr>
      <w:r>
        <w:separator/>
      </w:r>
    </w:p>
  </w:footnote>
  <w:footnote w:type="continuationSeparator" w:id="0">
    <w:p w:rsidR="00F762BF" w:rsidRDefault="00F76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94B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762BF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193CD-1D97-4D3B-BE1F-02A81799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2218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2017-07-08T01:15:00Z</dcterms:modified>
</cp:coreProperties>
</file>