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5"/>
        <w:tblpPr w:leftFromText="180" w:rightFromText="180" w:horzAnchor="margin" w:tblpX="-777" w:tblpY="-452"/>
        <w:tblW w:w="12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12157"/>
      </w:tblGrid>
      <w:tr w:rsidR="0043487E" w:rsidTr="002D59BD">
        <w:tc>
          <w:tcPr>
            <w:tcW w:w="12157" w:type="dxa"/>
          </w:tcPr>
          <w:p w:rsidR="0043487E" w:rsidRDefault="008F60B0" w:rsidP="002D59BD">
            <w:pPr>
              <w:adjustRightInd w:val="0"/>
              <w:snapToGrid w:val="0"/>
              <w:rPr>
                <w:color w:val="205867"/>
              </w:rPr>
            </w:pPr>
            <w:bookmarkStart w:id="0" w:name="_GoBack"/>
            <w:bookmarkEnd w:id="0"/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4361"/>
        <w:gridCol w:w="6321"/>
      </w:tblGrid>
      <w:tr w:rsidR="0043487E">
        <w:tc>
          <w:tcPr>
            <w:tcW w:w="4361" w:type="dxa"/>
          </w:tcPr>
          <w:p w:rsidR="0043487E" w:rsidRDefault="00510E28" w:rsidP="00D61EC7">
            <w:pPr>
              <w:adjustRightInd w:val="0"/>
              <w:snapToGrid w:val="0"/>
              <w:rPr>
                <w:rFonts w:ascii="微软雅黑" w:hAnsi="微软雅黑"/>
                <w:b/>
                <w:sz w:val="72"/>
                <w:szCs w:val="72"/>
              </w:rPr>
            </w:pPr>
            <w:r>
              <w:rPr>
                <w:rFonts w:ascii="微软雅黑" w:hAnsi="微软雅黑" w:hint="eastAsia"/>
                <w:b/>
                <w:color w:val="205867"/>
                <w:sz w:val="72"/>
                <w:szCs w:val="72"/>
              </w:rPr>
              <w:t>个人</w:t>
            </w:r>
            <w:r w:rsidR="00D61EC7">
              <w:rPr>
                <w:rFonts w:ascii="微软雅黑" w:hAnsi="微软雅黑" w:hint="eastAsia"/>
                <w:b/>
                <w:color w:val="205867"/>
                <w:sz w:val="72"/>
                <w:szCs w:val="72"/>
              </w:rPr>
              <w:t>简历</w:t>
            </w:r>
          </w:p>
        </w:tc>
        <w:tc>
          <w:tcPr>
            <w:tcW w:w="6321" w:type="dxa"/>
          </w:tcPr>
          <w:p w:rsidR="0043487E" w:rsidRDefault="00CC3B2A" w:rsidP="0070157B">
            <w:pPr>
              <w:adjustRightInd w:val="0"/>
              <w:snapToGrid w:val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sym w:font="Wingdings" w:char="F050"/>
            </w:r>
            <w:r>
              <w:rPr>
                <w:rFonts w:ascii="微软雅黑" w:hAnsi="微软雅黑" w:hint="eastAsia"/>
                <w:sz w:val="24"/>
                <w:szCs w:val="24"/>
              </w:rPr>
              <w:t xml:space="preserve"> 黄 凯              </w:t>
            </w:r>
            <w:r>
              <w:rPr>
                <w:rFonts w:ascii="微软雅黑" w:hAnsi="微软雅黑" w:hint="eastAsia"/>
                <w:sz w:val="24"/>
                <w:szCs w:val="24"/>
              </w:rPr>
              <w:sym w:font="Wingdings" w:char="F0BA"/>
            </w:r>
            <w:r>
              <w:rPr>
                <w:rFonts w:ascii="微软雅黑" w:hAnsi="微软雅黑" w:hint="eastAsia"/>
                <w:sz w:val="24"/>
                <w:szCs w:val="24"/>
              </w:rPr>
              <w:t xml:space="preserve"> 1994.09</w:t>
            </w:r>
            <w:r w:rsidR="00CB6E2A">
              <w:rPr>
                <w:rFonts w:ascii="微软雅黑" w:hAnsi="微软雅黑" w:hint="eastAsia"/>
                <w:sz w:val="24"/>
                <w:szCs w:val="24"/>
              </w:rPr>
              <w:t xml:space="preserve">.20 </w:t>
            </w:r>
          </w:p>
          <w:p w:rsidR="0043487E" w:rsidRDefault="008F60B0" w:rsidP="00326EF1">
            <w:pPr>
              <w:adjustRightInd w:val="0"/>
              <w:snapToGrid w:val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sym w:font="Wingdings" w:char="F028"/>
            </w:r>
            <w:r w:rsidR="00326EF1">
              <w:rPr>
                <w:rFonts w:ascii="微软雅黑" w:hAnsi="微软雅黑" w:hint="eastAsia"/>
                <w:sz w:val="24"/>
                <w:szCs w:val="24"/>
              </w:rPr>
              <w:t>15955562774</w:t>
            </w:r>
            <w:r w:rsidR="000D5E9D">
              <w:rPr>
                <w:rFonts w:ascii="微软雅黑" w:hAnsi="微软雅黑" w:hint="eastAsia"/>
                <w:sz w:val="24"/>
                <w:szCs w:val="24"/>
              </w:rPr>
              <w:t xml:space="preserve">       </w:t>
            </w:r>
            <w:r>
              <w:rPr>
                <w:rFonts w:ascii="微软雅黑" w:hAnsi="微软雅黑" w:hint="eastAsia"/>
                <w:sz w:val="24"/>
                <w:szCs w:val="24"/>
              </w:rPr>
              <w:sym w:font="Wingdings" w:char="F02A"/>
            </w:r>
            <w:r w:rsidR="00326EF1">
              <w:rPr>
                <w:rFonts w:ascii="微软雅黑" w:hAnsi="微软雅黑" w:hint="eastAsia"/>
                <w:sz w:val="24"/>
                <w:szCs w:val="24"/>
              </w:rPr>
              <w:t>hk936379842@163.com</w:t>
            </w:r>
          </w:p>
          <w:p w:rsidR="00B93B8F" w:rsidRPr="00B93B8F" w:rsidRDefault="00B93B8F" w:rsidP="00DB6E47">
            <w:pPr>
              <w:pStyle w:val="a6"/>
              <w:numPr>
                <w:ilvl w:val="0"/>
                <w:numId w:val="10"/>
              </w:numPr>
              <w:adjustRightInd w:val="0"/>
              <w:snapToGrid w:val="0"/>
              <w:ind w:firstLineChars="0"/>
              <w:rPr>
                <w:rFonts w:ascii="微软雅黑" w:hAnsi="微软雅黑"/>
                <w:sz w:val="30"/>
                <w:szCs w:val="30"/>
              </w:rPr>
            </w:pPr>
            <w:r w:rsidRPr="00B93B8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求职岗位：SEO、程序</w:t>
            </w:r>
            <w:r w:rsidR="00DB6E47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、网站策划等</w:t>
            </w:r>
          </w:p>
        </w:tc>
      </w:tr>
    </w:tbl>
    <w:p w:rsidR="0043487E" w:rsidRDefault="0043487E" w:rsidP="00100C9F">
      <w:pPr>
        <w:adjustRightInd w:val="0"/>
        <w:snapToGrid w:val="0"/>
        <w:rPr>
          <w:color w:val="205867"/>
        </w:rPr>
      </w:pPr>
    </w:p>
    <w:tbl>
      <w:tblPr>
        <w:tblStyle w:val="a5"/>
        <w:tblW w:w="12016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12016"/>
      </w:tblGrid>
      <w:tr w:rsidR="0070157B" w:rsidTr="0076585C">
        <w:trPr>
          <w:trHeight w:val="624"/>
        </w:trPr>
        <w:tc>
          <w:tcPr>
            <w:tcW w:w="12016" w:type="dxa"/>
            <w:shd w:val="clear" w:color="auto" w:fill="215868"/>
          </w:tcPr>
          <w:p w:rsidR="0070157B" w:rsidRDefault="0070157B" w:rsidP="00100C9F">
            <w:pPr>
              <w:adjustRightInd w:val="0"/>
              <w:snapToGrid w:val="0"/>
              <w:spacing w:line="480" w:lineRule="auto"/>
              <w:rPr>
                <w:color w:val="205867"/>
              </w:rPr>
            </w:pP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  <w:r>
              <w:rPr>
                <w:color w:val="FFFFFF"/>
              </w:rPr>
              <w:sym w:font="Wingdings" w:char="F0CB"/>
            </w:r>
          </w:p>
        </w:tc>
      </w:tr>
    </w:tbl>
    <w:p w:rsidR="0043487E" w:rsidRDefault="0043487E" w:rsidP="00100C9F">
      <w:pPr>
        <w:adjustRightInd w:val="0"/>
        <w:snapToGrid w:val="0"/>
        <w:rPr>
          <w:color w:val="205867"/>
        </w:rPr>
      </w:pPr>
    </w:p>
    <w:tbl>
      <w:tblPr>
        <w:tblStyle w:val="a5"/>
        <w:tblW w:w="10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2235"/>
        <w:gridCol w:w="8447"/>
      </w:tblGrid>
      <w:tr w:rsidR="0070157B" w:rsidTr="0070157B">
        <w:trPr>
          <w:trHeight w:val="514"/>
          <w:jc w:val="center"/>
        </w:trPr>
        <w:tc>
          <w:tcPr>
            <w:tcW w:w="2235" w:type="dxa"/>
          </w:tcPr>
          <w:p w:rsidR="0070157B" w:rsidRDefault="0070157B" w:rsidP="00326EF1">
            <w:pPr>
              <w:adjustRightInd w:val="0"/>
              <w:snapToGrid w:val="0"/>
              <w:jc w:val="center"/>
              <w:rPr>
                <w:b/>
                <w:color w:val="205867"/>
                <w:sz w:val="32"/>
                <w:szCs w:val="32"/>
              </w:rPr>
            </w:pPr>
            <w:r>
              <w:rPr>
                <w:rFonts w:hint="eastAsia"/>
                <w:b/>
                <w:color w:val="205867"/>
                <w:sz w:val="32"/>
                <w:szCs w:val="32"/>
              </w:rPr>
              <w:sym w:font="Wingdings" w:char="F09C"/>
            </w:r>
            <w:r>
              <w:rPr>
                <w:rFonts w:hint="eastAsia"/>
                <w:b/>
                <w:color w:val="205867"/>
                <w:sz w:val="32"/>
                <w:szCs w:val="32"/>
              </w:rPr>
              <w:t>教育背景</w:t>
            </w:r>
          </w:p>
        </w:tc>
        <w:tc>
          <w:tcPr>
            <w:tcW w:w="8447" w:type="dxa"/>
          </w:tcPr>
          <w:p w:rsidR="00D95253" w:rsidRDefault="00D95253" w:rsidP="00D95253">
            <w:pPr>
              <w:adjustRightInd w:val="0"/>
              <w:snapToGrid w:val="0"/>
              <w:ind w:firstLineChars="150" w:firstLine="315"/>
              <w:rPr>
                <w:rFonts w:ascii="微软雅黑" w:hAnsi="微软雅黑"/>
                <w:szCs w:val="21"/>
              </w:rPr>
            </w:pPr>
          </w:p>
          <w:p w:rsidR="0070157B" w:rsidRDefault="0070157B" w:rsidP="00D95253">
            <w:pPr>
              <w:adjustRightInd w:val="0"/>
              <w:snapToGrid w:val="0"/>
              <w:ind w:firstLineChars="150" w:firstLine="315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安徽安庆</w:t>
            </w:r>
            <w:r w:rsidRPr="00CC3B2A">
              <w:rPr>
                <w:rFonts w:ascii="微软雅黑" w:hAnsi="微软雅黑" w:hint="eastAsia"/>
                <w:szCs w:val="21"/>
              </w:rPr>
              <w:t>桐城师范高等专科学校            计算机教育</w:t>
            </w:r>
          </w:p>
          <w:p w:rsidR="0070157B" w:rsidRPr="00CC3B2A" w:rsidRDefault="0070157B" w:rsidP="006E0F3A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</w:p>
        </w:tc>
      </w:tr>
    </w:tbl>
    <w:p w:rsidR="0043487E" w:rsidRDefault="0043487E" w:rsidP="0070157B">
      <w:pPr>
        <w:adjustRightInd w:val="0"/>
        <w:snapToGrid w:val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2235"/>
        <w:gridCol w:w="8447"/>
      </w:tblGrid>
      <w:tr w:rsidR="0043487E">
        <w:tc>
          <w:tcPr>
            <w:tcW w:w="2235" w:type="dxa"/>
          </w:tcPr>
          <w:p w:rsidR="0043487E" w:rsidRDefault="008F60B0" w:rsidP="00510E28">
            <w:pPr>
              <w:adjustRightInd w:val="0"/>
              <w:snapToGrid w:val="0"/>
              <w:jc w:val="center"/>
              <w:rPr>
                <w:b/>
                <w:color w:val="205867"/>
                <w:sz w:val="32"/>
                <w:szCs w:val="32"/>
              </w:rPr>
            </w:pPr>
            <w:r>
              <w:rPr>
                <w:rFonts w:hint="eastAsia"/>
                <w:b/>
                <w:color w:val="205867"/>
                <w:sz w:val="32"/>
                <w:szCs w:val="32"/>
              </w:rPr>
              <w:sym w:font="Wingdings" w:char="F09C"/>
            </w:r>
            <w:r w:rsidR="00510E28">
              <w:rPr>
                <w:rFonts w:hint="eastAsia"/>
                <w:b/>
                <w:color w:val="205867"/>
                <w:sz w:val="32"/>
                <w:szCs w:val="32"/>
              </w:rPr>
              <w:t>专业技术</w:t>
            </w:r>
          </w:p>
        </w:tc>
        <w:tc>
          <w:tcPr>
            <w:tcW w:w="8447" w:type="dxa"/>
          </w:tcPr>
          <w:p w:rsidR="0043487E" w:rsidRDefault="008F60B0" w:rsidP="00100C9F">
            <w:pPr>
              <w:adjustRightInd w:val="0"/>
              <w:snapToGrid w:val="0"/>
              <w:spacing w:line="480" w:lineRule="auto"/>
              <w:rPr>
                <w:rFonts w:ascii="微软雅黑" w:hAnsi="微软雅黑"/>
                <w:szCs w:val="21"/>
              </w:rPr>
            </w:pP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  <w:r>
              <w:rPr>
                <w:color w:val="205867"/>
              </w:rPr>
              <w:sym w:font="Wingdings" w:char="F0CB"/>
            </w:r>
          </w:p>
        </w:tc>
      </w:tr>
      <w:tr w:rsidR="0043487E" w:rsidRPr="00D61EC7" w:rsidTr="00D95253">
        <w:trPr>
          <w:trHeight w:val="438"/>
        </w:trPr>
        <w:tc>
          <w:tcPr>
            <w:tcW w:w="2235" w:type="dxa"/>
          </w:tcPr>
          <w:p w:rsidR="0043487E" w:rsidRPr="00D95253" w:rsidRDefault="0043487E" w:rsidP="00845AAE">
            <w:pPr>
              <w:pStyle w:val="a6"/>
              <w:adjustRightInd w:val="0"/>
              <w:snapToGrid w:val="0"/>
              <w:ind w:left="420" w:firstLineChars="0" w:firstLine="0"/>
              <w:rPr>
                <w:rFonts w:ascii="微软雅黑" w:hAnsi="微软雅黑"/>
                <w:color w:val="205867"/>
              </w:rPr>
            </w:pPr>
          </w:p>
        </w:tc>
        <w:tc>
          <w:tcPr>
            <w:tcW w:w="8447" w:type="dxa"/>
          </w:tcPr>
          <w:p w:rsidR="0060292C" w:rsidRPr="00327BA9" w:rsidRDefault="00327BA9" w:rsidP="00D95253">
            <w:pPr>
              <w:pStyle w:val="1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</w:rPr>
              <w:t>掌</w:t>
            </w:r>
            <w:r w:rsidR="0060292C" w:rsidRPr="0060292C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握</w:t>
            </w:r>
            <w:r w:rsidR="0060292C" w:rsidRPr="00327BA9">
              <w:rPr>
                <w:rFonts w:ascii="微软雅黑" w:hAnsi="微软雅黑" w:cs="微软雅黑"/>
                <w:color w:val="282828"/>
                <w:kern w:val="0"/>
                <w:szCs w:val="21"/>
              </w:rPr>
              <w:t>HTML</w:t>
            </w:r>
            <w:r w:rsidR="0060292C" w:rsidRPr="0060292C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、</w:t>
            </w:r>
            <w:r w:rsidR="0060292C" w:rsidRPr="00327BA9">
              <w:rPr>
                <w:rFonts w:ascii="微软雅黑" w:hAnsi="微软雅黑" w:cs="微软雅黑"/>
                <w:color w:val="282828"/>
                <w:kern w:val="0"/>
                <w:szCs w:val="21"/>
              </w:rPr>
              <w:t>DIV+CSS</w:t>
            </w: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</w:rPr>
              <w:t>。</w:t>
            </w:r>
          </w:p>
          <w:p w:rsidR="0060292C" w:rsidRDefault="0060292C" w:rsidP="00D95253">
            <w:pPr>
              <w:pStyle w:val="1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60292C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javascript框架JQuery、浏览器兼容、前端调试技术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43487E" w:rsidRDefault="0060292C" w:rsidP="00D95253">
            <w:pPr>
              <w:pStyle w:val="1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60292C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能够独立</w:t>
            </w: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CMS</w:t>
            </w:r>
            <w:r w:rsidRPr="0060292C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建站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(pc and wap)。</w:t>
            </w:r>
          </w:p>
          <w:p w:rsidR="00D95253" w:rsidRDefault="00D95253" w:rsidP="00D95253">
            <w:pPr>
              <w:pStyle w:val="1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基本的办公Office软件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D95253" w:rsidRPr="00D61EC7" w:rsidRDefault="00D95253" w:rsidP="00D95253">
            <w:pPr>
              <w:pStyle w:val="1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其他网络营销软件（火车头 水淼等）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</w:tc>
      </w:tr>
    </w:tbl>
    <w:p w:rsidR="0043487E" w:rsidRPr="00D61EC7" w:rsidRDefault="0043487E" w:rsidP="00100C9F">
      <w:pPr>
        <w:adjustRightInd w:val="0"/>
        <w:snapToGrid w:val="0"/>
        <w:rPr>
          <w:rFonts w:ascii="微软雅黑" w:hAnsi="微软雅黑"/>
        </w:rPr>
      </w:pPr>
    </w:p>
    <w:tbl>
      <w:tblPr>
        <w:tblStyle w:val="a5"/>
        <w:tblW w:w="12192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885"/>
        <w:gridCol w:w="2235"/>
        <w:gridCol w:w="8447"/>
        <w:gridCol w:w="625"/>
      </w:tblGrid>
      <w:tr w:rsidR="0043487E" w:rsidRPr="00D61EC7" w:rsidTr="00D61EC7">
        <w:trPr>
          <w:trHeight w:val="751"/>
        </w:trPr>
        <w:tc>
          <w:tcPr>
            <w:tcW w:w="3120" w:type="dxa"/>
            <w:gridSpan w:val="2"/>
          </w:tcPr>
          <w:p w:rsidR="0043487E" w:rsidRPr="00D61EC7" w:rsidRDefault="00845AAE" w:rsidP="0060292C">
            <w:pPr>
              <w:adjustRightInd w:val="0"/>
              <w:snapToGrid w:val="0"/>
              <w:jc w:val="center"/>
              <w:rPr>
                <w:rFonts w:ascii="微软雅黑" w:hAnsi="微软雅黑"/>
                <w:b/>
                <w:color w:val="205867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color w:val="205867"/>
                <w:sz w:val="32"/>
                <w:szCs w:val="32"/>
              </w:rPr>
              <w:t xml:space="preserve">    </w:t>
            </w:r>
            <w:r w:rsidR="008F60B0" w:rsidRPr="00D61EC7">
              <w:rPr>
                <w:rFonts w:ascii="微软雅黑" w:hAnsi="微软雅黑" w:hint="eastAsia"/>
                <w:b/>
                <w:color w:val="205867"/>
                <w:sz w:val="32"/>
                <w:szCs w:val="32"/>
              </w:rPr>
              <w:sym w:font="Wingdings" w:char="F09C"/>
            </w:r>
            <w:r w:rsidR="0060292C">
              <w:rPr>
                <w:rFonts w:ascii="微软雅黑" w:hAnsi="微软雅黑" w:hint="eastAsia"/>
                <w:b/>
                <w:color w:val="205867"/>
                <w:sz w:val="32"/>
                <w:szCs w:val="32"/>
              </w:rPr>
              <w:t>工作</w:t>
            </w:r>
            <w:r w:rsidR="00D95253">
              <w:rPr>
                <w:rFonts w:ascii="微软雅黑" w:hAnsi="微软雅黑" w:hint="eastAsia"/>
                <w:b/>
                <w:color w:val="205867"/>
                <w:sz w:val="32"/>
                <w:szCs w:val="32"/>
              </w:rPr>
              <w:t>经历</w:t>
            </w:r>
          </w:p>
        </w:tc>
        <w:tc>
          <w:tcPr>
            <w:tcW w:w="9072" w:type="dxa"/>
            <w:gridSpan w:val="2"/>
          </w:tcPr>
          <w:p w:rsidR="0043487E" w:rsidRDefault="008F60B0" w:rsidP="00100C9F">
            <w:pPr>
              <w:adjustRightInd w:val="0"/>
              <w:snapToGrid w:val="0"/>
              <w:spacing w:line="480" w:lineRule="auto"/>
              <w:rPr>
                <w:rFonts w:ascii="微软雅黑" w:hAnsi="微软雅黑"/>
                <w:color w:val="205867"/>
              </w:rPr>
            </w:pP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</w:p>
          <w:p w:rsidR="00D95253" w:rsidRDefault="00D95253" w:rsidP="00D95253">
            <w:pPr>
              <w:pStyle w:val="1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 xml:space="preserve">南京康贝佳口腔     （ 优化组长）   2015.1——至今 </w:t>
            </w:r>
          </w:p>
          <w:p w:rsidR="00D95253" w:rsidRPr="00D95253" w:rsidRDefault="00D95253" w:rsidP="00D95253">
            <w:pPr>
              <w:pStyle w:val="1"/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</w:p>
        </w:tc>
      </w:tr>
      <w:tr w:rsidR="00D61EC7" w:rsidRPr="00D61EC7" w:rsidTr="00D61EC7">
        <w:trPr>
          <w:gridBefore w:val="1"/>
          <w:gridAfter w:val="1"/>
          <w:wBefore w:w="885" w:type="dxa"/>
          <w:wAfter w:w="625" w:type="dxa"/>
        </w:trPr>
        <w:tc>
          <w:tcPr>
            <w:tcW w:w="2235" w:type="dxa"/>
          </w:tcPr>
          <w:p w:rsidR="00D61EC7" w:rsidRPr="00D61EC7" w:rsidRDefault="00D61EC7" w:rsidP="00845AAE">
            <w:pPr>
              <w:adjustRightInd w:val="0"/>
              <w:snapToGrid w:val="0"/>
              <w:ind w:firstLineChars="50" w:firstLine="160"/>
              <w:rPr>
                <w:rFonts w:ascii="微软雅黑" w:hAnsi="微软雅黑"/>
                <w:b/>
                <w:color w:val="205867"/>
                <w:sz w:val="32"/>
                <w:szCs w:val="32"/>
              </w:rPr>
            </w:pPr>
            <w:r w:rsidRPr="00D61EC7">
              <w:rPr>
                <w:rFonts w:ascii="微软雅黑" w:hAnsi="微软雅黑" w:hint="eastAsia"/>
                <w:b/>
                <w:color w:val="205867"/>
                <w:sz w:val="32"/>
                <w:szCs w:val="32"/>
              </w:rPr>
              <w:sym w:font="Wingdings" w:char="F09C"/>
            </w:r>
            <w:r w:rsidR="0070157B">
              <w:rPr>
                <w:rFonts w:ascii="微软雅黑" w:hAnsi="微软雅黑" w:hint="eastAsia"/>
                <w:b/>
                <w:color w:val="205867"/>
                <w:sz w:val="32"/>
                <w:szCs w:val="32"/>
              </w:rPr>
              <w:t>工作</w:t>
            </w:r>
            <w:r w:rsidR="00D95253">
              <w:rPr>
                <w:rFonts w:ascii="微软雅黑" w:hAnsi="微软雅黑" w:hint="eastAsia"/>
                <w:b/>
                <w:color w:val="205867"/>
                <w:sz w:val="32"/>
                <w:szCs w:val="32"/>
              </w:rPr>
              <w:t>职能</w:t>
            </w:r>
          </w:p>
        </w:tc>
        <w:tc>
          <w:tcPr>
            <w:tcW w:w="8447" w:type="dxa"/>
          </w:tcPr>
          <w:p w:rsidR="00D61EC7" w:rsidRPr="00D61EC7" w:rsidRDefault="00D61EC7" w:rsidP="00393676">
            <w:pPr>
              <w:adjustRightInd w:val="0"/>
              <w:snapToGrid w:val="0"/>
              <w:spacing w:line="480" w:lineRule="auto"/>
              <w:rPr>
                <w:rFonts w:ascii="微软雅黑" w:hAnsi="微软雅黑"/>
                <w:szCs w:val="21"/>
              </w:rPr>
            </w:pP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</w:p>
        </w:tc>
      </w:tr>
      <w:tr w:rsidR="00D61EC7" w:rsidRPr="00D61EC7" w:rsidTr="00D61EC7">
        <w:trPr>
          <w:gridBefore w:val="1"/>
          <w:gridAfter w:val="1"/>
          <w:wBefore w:w="885" w:type="dxa"/>
          <w:wAfter w:w="625" w:type="dxa"/>
          <w:trHeight w:val="1228"/>
        </w:trPr>
        <w:tc>
          <w:tcPr>
            <w:tcW w:w="2235" w:type="dxa"/>
          </w:tcPr>
          <w:p w:rsidR="00D61EC7" w:rsidRPr="00D61EC7" w:rsidRDefault="00D61EC7" w:rsidP="00393676">
            <w:pPr>
              <w:adjustRightInd w:val="0"/>
              <w:snapToGrid w:val="0"/>
              <w:rPr>
                <w:rFonts w:ascii="微软雅黑" w:hAnsi="微软雅黑"/>
                <w:color w:val="205867"/>
              </w:rPr>
            </w:pPr>
          </w:p>
        </w:tc>
        <w:tc>
          <w:tcPr>
            <w:tcW w:w="8447" w:type="dxa"/>
          </w:tcPr>
          <w:p w:rsidR="0070157B" w:rsidRDefault="0070157B" w:rsidP="0070157B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负责对康贝佳主网站及其他站点优化维护工作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70157B" w:rsidRDefault="0070157B" w:rsidP="0070157B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70157B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负责每天个地区站点的</w:t>
            </w:r>
            <w:r w:rsidR="00BD49FA" w:rsidRPr="0070157B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百度</w:t>
            </w:r>
            <w:r w:rsidR="00BD49FA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站长工具，</w:t>
            </w:r>
            <w:r w:rsidR="00BD49FA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CNZZ</w:t>
            </w:r>
            <w:r w:rsidR="00BD49FA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的</w:t>
            </w:r>
            <w:r w:rsidRPr="0070157B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流量pv uv 独立ip 追踪分析，整理工作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70157B" w:rsidRDefault="0070157B" w:rsidP="0070157B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负责网站日常结构维护，网站运维，活动专题的更新等。</w:t>
            </w:r>
          </w:p>
          <w:p w:rsidR="00BD49FA" w:rsidRDefault="0070157B" w:rsidP="0070157B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70157B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制定并组织实施公司网站结构及栏目的SEO优化方案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70157B" w:rsidRDefault="0070157B" w:rsidP="0070157B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70157B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lastRenderedPageBreak/>
              <w:t>评估、分析网站的关键词，提升网站关键词的搜索排名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70157B" w:rsidRDefault="0070157B" w:rsidP="0070157B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70157B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负责对内容、构架及代码等进行优化，分析搜索引擎流量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70157B" w:rsidRDefault="0070157B" w:rsidP="0070157B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70157B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负责站外链接的创建和维护，友情链接，网络资源的整理分析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70157B" w:rsidRDefault="0070157B" w:rsidP="0070157B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负责对编辑人员的培养培训</w:t>
            </w:r>
            <w:r w:rsidRPr="0070157B"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  <w:t>，安排工作内容，工作等。</w:t>
            </w:r>
          </w:p>
          <w:p w:rsidR="00D95253" w:rsidRDefault="00D95253" w:rsidP="0070157B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对网站整体内容评估，汇报，整合工作。数据及报表统计</w:t>
            </w:r>
            <w:r w:rsidR="00327BA9"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D95253" w:rsidRPr="0070157B" w:rsidRDefault="00D95253" w:rsidP="0070157B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282828"/>
                <w:kern w:val="0"/>
                <w:szCs w:val="21"/>
                <w:lang w:val="zh-CN"/>
              </w:rPr>
              <w:t>对网站商务厅对话，到诊关键词等，对转化率进行数据分析。</w:t>
            </w:r>
          </w:p>
        </w:tc>
      </w:tr>
    </w:tbl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8447"/>
      </w:tblGrid>
      <w:tr w:rsidR="00510E28" w:rsidRPr="00D61EC7" w:rsidTr="008856CA">
        <w:tc>
          <w:tcPr>
            <w:tcW w:w="2235" w:type="dxa"/>
          </w:tcPr>
          <w:p w:rsidR="00510E28" w:rsidRPr="00D61EC7" w:rsidRDefault="00510E28" w:rsidP="00510E28">
            <w:pPr>
              <w:jc w:val="center"/>
              <w:rPr>
                <w:rFonts w:ascii="微软雅黑" w:hAnsi="微软雅黑"/>
                <w:b/>
                <w:color w:val="1F3864" w:themeColor="accent5" w:themeShade="80"/>
                <w:sz w:val="32"/>
                <w:szCs w:val="32"/>
              </w:rPr>
            </w:pPr>
            <w:r w:rsidRPr="00D61EC7">
              <w:rPr>
                <w:rFonts w:ascii="微软雅黑" w:hAnsi="微软雅黑" w:hint="eastAsia"/>
                <w:b/>
                <w:color w:val="205867"/>
                <w:sz w:val="32"/>
                <w:szCs w:val="32"/>
              </w:rPr>
              <w:lastRenderedPageBreak/>
              <w:sym w:font="Wingdings" w:char="F09C"/>
            </w:r>
            <w:r w:rsidRPr="00D61EC7">
              <w:rPr>
                <w:rFonts w:ascii="微软雅黑" w:hAnsi="微软雅黑" w:hint="eastAsia"/>
                <w:b/>
                <w:color w:val="205867"/>
                <w:sz w:val="32"/>
                <w:szCs w:val="32"/>
              </w:rPr>
              <w:t>自我评价</w:t>
            </w:r>
          </w:p>
        </w:tc>
        <w:tc>
          <w:tcPr>
            <w:tcW w:w="8447" w:type="dxa"/>
          </w:tcPr>
          <w:p w:rsidR="00510E28" w:rsidRPr="00D61EC7" w:rsidRDefault="00F72787" w:rsidP="008856CA">
            <w:pPr>
              <w:spacing w:line="480" w:lineRule="auto"/>
              <w:rPr>
                <w:rFonts w:ascii="微软雅黑" w:hAnsi="微软雅黑"/>
                <w:color w:val="1F3864" w:themeColor="accent5" w:themeShade="80"/>
              </w:rPr>
            </w:pP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  <w:r w:rsidRPr="00D61EC7">
              <w:rPr>
                <w:rFonts w:ascii="微软雅黑" w:hAnsi="微软雅黑"/>
                <w:color w:val="205867"/>
              </w:rPr>
              <w:sym w:font="Wingdings" w:char="F0CB"/>
            </w:r>
          </w:p>
        </w:tc>
      </w:tr>
      <w:tr w:rsidR="00510E28" w:rsidRPr="00D95253" w:rsidTr="008856CA">
        <w:tc>
          <w:tcPr>
            <w:tcW w:w="2235" w:type="dxa"/>
          </w:tcPr>
          <w:p w:rsidR="00510E28" w:rsidRPr="00D95253" w:rsidRDefault="00510E28" w:rsidP="00D95253">
            <w:pPr>
              <w:pStyle w:val="a6"/>
              <w:snapToGrid w:val="0"/>
              <w:ind w:left="420" w:firstLineChars="0" w:firstLine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</w:p>
        </w:tc>
        <w:tc>
          <w:tcPr>
            <w:tcW w:w="8447" w:type="dxa"/>
          </w:tcPr>
          <w:p w:rsidR="00D95253" w:rsidRPr="00D95253" w:rsidRDefault="0070157B" w:rsidP="00D95253">
            <w:pPr>
              <w:pStyle w:val="a6"/>
              <w:numPr>
                <w:ilvl w:val="0"/>
                <w:numId w:val="6"/>
              </w:numPr>
              <w:snapToGrid w:val="0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D95253"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  <w:t>学习能力强大</w:t>
            </w:r>
            <w:r w:rsidRPr="00D95253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D95253" w:rsidRPr="00D95253" w:rsidRDefault="0070157B" w:rsidP="00D95253">
            <w:pPr>
              <w:pStyle w:val="a6"/>
              <w:numPr>
                <w:ilvl w:val="0"/>
                <w:numId w:val="6"/>
              </w:numPr>
              <w:snapToGrid w:val="0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D95253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工作积极主动，认真细心踏实，良好的沟通协调及协调能力</w:t>
            </w:r>
            <w:r w:rsidR="00327BA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  <w:p w:rsidR="00D95253" w:rsidRPr="00D95253" w:rsidRDefault="0070157B" w:rsidP="00D95253">
            <w:pPr>
              <w:pStyle w:val="a6"/>
              <w:numPr>
                <w:ilvl w:val="0"/>
                <w:numId w:val="6"/>
              </w:numPr>
              <w:snapToGrid w:val="0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D95253"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  <w:t>擅长沟通交流，工作细致，有加强的抗压能力和执行力</w:t>
            </w:r>
            <w:r w:rsidR="00327BA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  <w:r w:rsidRPr="00D95253"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  <w:t xml:space="preserve"> </w:t>
            </w:r>
          </w:p>
          <w:p w:rsidR="00510E28" w:rsidRPr="00D95253" w:rsidRDefault="0070157B" w:rsidP="00D95253">
            <w:pPr>
              <w:pStyle w:val="a6"/>
              <w:numPr>
                <w:ilvl w:val="0"/>
                <w:numId w:val="6"/>
              </w:numPr>
              <w:snapToGrid w:val="0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D95253"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  <w:t>对互联网各种网站模式有自己独特的了解</w:t>
            </w:r>
            <w:r w:rsidRPr="00D95253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</w:tc>
      </w:tr>
    </w:tbl>
    <w:p w:rsidR="008F60B0" w:rsidRPr="00D95253" w:rsidRDefault="008F60B0" w:rsidP="00100C9F">
      <w:pPr>
        <w:adjustRightInd w:val="0"/>
        <w:snapToGrid w:val="0"/>
        <w:spacing w:line="20" w:lineRule="exact"/>
        <w:rPr>
          <w:rFonts w:ascii="微软雅黑" w:hAnsi="微软雅黑" w:cs="微软雅黑"/>
          <w:color w:val="282828"/>
          <w:kern w:val="0"/>
          <w:szCs w:val="21"/>
          <w:lang w:val="zh-CN"/>
        </w:rPr>
      </w:pPr>
    </w:p>
    <w:sectPr w:rsidR="008F60B0" w:rsidRPr="00D95253" w:rsidSect="00EE7BF3">
      <w:headerReference w:type="default" r:id="rId7"/>
      <w:pgSz w:w="16838" w:h="11906" w:orient="landscape"/>
      <w:pgMar w:top="720" w:right="454" w:bottom="720" w:left="72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A35" w:rsidRDefault="00A53A35">
      <w:r>
        <w:separator/>
      </w:r>
    </w:p>
  </w:endnote>
  <w:endnote w:type="continuationSeparator" w:id="1">
    <w:p w:rsidR="00A53A35" w:rsidRDefault="00A53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A35" w:rsidRDefault="00A53A35">
      <w:r>
        <w:separator/>
      </w:r>
    </w:p>
  </w:footnote>
  <w:footnote w:type="continuationSeparator" w:id="1">
    <w:p w:rsidR="00A53A35" w:rsidRDefault="00A53A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87E" w:rsidRDefault="0043487E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7C1E"/>
    <w:multiLevelType w:val="hybridMultilevel"/>
    <w:tmpl w:val="9850C9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070B2C"/>
    <w:multiLevelType w:val="multilevel"/>
    <w:tmpl w:val="2A070B2C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D56F2C"/>
    <w:multiLevelType w:val="multilevel"/>
    <w:tmpl w:val="2DD56F2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2F7528"/>
    <w:multiLevelType w:val="hybridMultilevel"/>
    <w:tmpl w:val="8BE68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5E6E10"/>
    <w:multiLevelType w:val="multilevel"/>
    <w:tmpl w:val="785AA36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862C87"/>
    <w:multiLevelType w:val="multilevel"/>
    <w:tmpl w:val="3C862C8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8A75C3"/>
    <w:multiLevelType w:val="multilevel"/>
    <w:tmpl w:val="04C2C92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CF0954"/>
    <w:multiLevelType w:val="hybridMultilevel"/>
    <w:tmpl w:val="347022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39526E"/>
    <w:multiLevelType w:val="hybridMultilevel"/>
    <w:tmpl w:val="1EB698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C133827"/>
    <w:multiLevelType w:val="multilevel"/>
    <w:tmpl w:val="EB58313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70A"/>
    <w:rsid w:val="000400C4"/>
    <w:rsid w:val="0008028A"/>
    <w:rsid w:val="00091408"/>
    <w:rsid w:val="000D5E9D"/>
    <w:rsid w:val="00100C9F"/>
    <w:rsid w:val="0012645A"/>
    <w:rsid w:val="00226A7F"/>
    <w:rsid w:val="0028542B"/>
    <w:rsid w:val="002C1A15"/>
    <w:rsid w:val="002D59BD"/>
    <w:rsid w:val="00326EF1"/>
    <w:rsid w:val="00327BA9"/>
    <w:rsid w:val="00336EB7"/>
    <w:rsid w:val="0034488E"/>
    <w:rsid w:val="00350D1B"/>
    <w:rsid w:val="003527AC"/>
    <w:rsid w:val="0037717B"/>
    <w:rsid w:val="00391A80"/>
    <w:rsid w:val="0039325D"/>
    <w:rsid w:val="003C7E3D"/>
    <w:rsid w:val="004129B8"/>
    <w:rsid w:val="0043487E"/>
    <w:rsid w:val="00510E28"/>
    <w:rsid w:val="00557DBB"/>
    <w:rsid w:val="0057036E"/>
    <w:rsid w:val="0060292C"/>
    <w:rsid w:val="0070157B"/>
    <w:rsid w:val="00714B12"/>
    <w:rsid w:val="0074170A"/>
    <w:rsid w:val="00845AAE"/>
    <w:rsid w:val="008537B9"/>
    <w:rsid w:val="00867ADF"/>
    <w:rsid w:val="008B5D4F"/>
    <w:rsid w:val="008C4137"/>
    <w:rsid w:val="008F47C3"/>
    <w:rsid w:val="008F60B0"/>
    <w:rsid w:val="0094367A"/>
    <w:rsid w:val="009A6428"/>
    <w:rsid w:val="009D3519"/>
    <w:rsid w:val="009E2801"/>
    <w:rsid w:val="00A53A35"/>
    <w:rsid w:val="00A9375C"/>
    <w:rsid w:val="00B93B8F"/>
    <w:rsid w:val="00BB2211"/>
    <w:rsid w:val="00BC6A0B"/>
    <w:rsid w:val="00BD49FA"/>
    <w:rsid w:val="00C8283A"/>
    <w:rsid w:val="00CB6E2A"/>
    <w:rsid w:val="00CC3B2A"/>
    <w:rsid w:val="00CF5993"/>
    <w:rsid w:val="00D5613F"/>
    <w:rsid w:val="00D609F1"/>
    <w:rsid w:val="00D61EC7"/>
    <w:rsid w:val="00D71A3E"/>
    <w:rsid w:val="00D92C00"/>
    <w:rsid w:val="00D95253"/>
    <w:rsid w:val="00DB6E47"/>
    <w:rsid w:val="00EE7BF3"/>
    <w:rsid w:val="00F72787"/>
    <w:rsid w:val="00F96068"/>
    <w:rsid w:val="00FD3B20"/>
    <w:rsid w:val="22E736E1"/>
    <w:rsid w:val="76644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ADF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uiPriority w:val="99"/>
    <w:rsid w:val="00867ADF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67AD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67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rsid w:val="0086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67ADF"/>
    <w:pPr>
      <w:ind w:firstLineChars="200" w:firstLine="420"/>
    </w:pPr>
  </w:style>
  <w:style w:type="table" w:styleId="a5">
    <w:name w:val="Table Grid"/>
    <w:basedOn w:val="a1"/>
    <w:uiPriority w:val="59"/>
    <w:rsid w:val="00867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0E28"/>
    <w:pPr>
      <w:ind w:firstLineChars="200" w:firstLine="420"/>
    </w:pPr>
    <w:rPr>
      <w:rFonts w:asciiTheme="minorHAnsi" w:eastAsiaTheme="minorEastAsia" w:hAnsiTheme="minorHAnsi" w:cstheme="minorBidi"/>
    </w:rPr>
  </w:style>
  <w:style w:type="table" w:customStyle="1" w:styleId="10">
    <w:name w:val="网格型1"/>
    <w:basedOn w:val="a1"/>
    <w:next w:val="a5"/>
    <w:uiPriority w:val="59"/>
    <w:rsid w:val="00510E28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10E28"/>
    <w:pPr>
      <w:ind w:firstLineChars="200" w:firstLine="420"/>
    </w:pPr>
    <w:rPr>
      <w:rFonts w:asciiTheme="minorHAnsi" w:eastAsiaTheme="minorEastAsia" w:hAnsiTheme="minorHAnsi" w:cstheme="minorBidi"/>
    </w:rPr>
  </w:style>
  <w:style w:type="table" w:customStyle="1" w:styleId="10">
    <w:name w:val="网格型1"/>
    <w:basedOn w:val="a1"/>
    <w:next w:val="a5"/>
    <w:uiPriority w:val="59"/>
    <w:rsid w:val="00510E2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817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Microsoft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黄凯</dc:creator>
  <cp:lastModifiedBy>User</cp:lastModifiedBy>
  <cp:revision>11</cp:revision>
  <cp:lastPrinted>2015-11-27T06:56:00Z</cp:lastPrinted>
  <dcterms:created xsi:type="dcterms:W3CDTF">2015-11-26T10:47:00Z</dcterms:created>
  <dcterms:modified xsi:type="dcterms:W3CDTF">2015-11-27T06:57:00Z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