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lang w:val="en-US" w:eastAsia="zh-CN"/>
        </w:rPr>
      </w:pPr>
      <w:r>
        <w:rPr>
          <w:rFonts w:hint="eastAsia"/>
          <w:lang w:val="en-US" w:eastAsia="zh-CN"/>
        </w:rPr>
        <w:t>一、假设检验方法的局限性</w:t>
      </w:r>
    </w:p>
    <w:p>
      <w:pPr>
        <w:numPr>
          <w:numId w:val="0"/>
        </w:numPr>
        <w:ind w:firstLine="420" w:firstLineChars="200"/>
        <w:rPr>
          <w:rFonts w:hint="eastAsia"/>
          <w:lang w:val="en-US" w:eastAsia="zh-CN"/>
        </w:rPr>
      </w:pPr>
      <w:r>
        <w:rPr>
          <w:rFonts w:hint="eastAsia"/>
          <w:lang w:val="en-US" w:eastAsia="zh-CN"/>
        </w:rPr>
        <w:t>1、假设检验的一个主要缺点就是容易受假设与不变量之间的影响而产生差异，即使样本数量不变也无法将其完全消除。因此假设检验只适用于单个变量的检验。但生态学问题不是简单的二元对立的问题，一个生态学问题会受到多个因素共同作用。因此在生态学上构建单一主导因子H</w:t>
      </w:r>
      <w:r>
        <w:rPr>
          <w:rFonts w:hint="eastAsia"/>
          <w:vertAlign w:val="subscript"/>
          <w:lang w:val="en-US" w:eastAsia="zh-CN"/>
        </w:rPr>
        <w:t>0</w:t>
      </w:r>
      <w:r>
        <w:rPr>
          <w:rFonts w:hint="eastAsia"/>
          <w:lang w:val="en-US" w:eastAsia="zh-CN"/>
        </w:rPr>
        <w:t>是很难的。</w:t>
      </w:r>
    </w:p>
    <w:p>
      <w:pPr>
        <w:numPr>
          <w:numId w:val="0"/>
        </w:numPr>
        <w:ind w:firstLine="420" w:firstLineChars="200"/>
        <w:rPr>
          <w:rFonts w:hint="default"/>
          <w:lang w:val="en-US" w:eastAsia="zh-CN"/>
        </w:rPr>
      </w:pPr>
      <w:r>
        <w:rPr>
          <w:rFonts w:hint="eastAsia"/>
          <w:lang w:val="en-US" w:eastAsia="zh-CN"/>
        </w:rPr>
        <w:t>2、对于原假设的对错</w:t>
      </w:r>
      <w:r>
        <w:rPr>
          <w:rFonts w:hint="default"/>
          <w:lang w:val="en-US" w:eastAsia="zh-CN"/>
        </w:rPr>
        <w:t>缺乏绝对的证据</w:t>
      </w:r>
      <w:r>
        <w:rPr>
          <w:rFonts w:hint="eastAsia"/>
          <w:lang w:val="en-US" w:eastAsia="zh-CN"/>
        </w:rPr>
        <w:t>。</w:t>
      </w:r>
      <w:r>
        <w:rPr>
          <w:rFonts w:hint="default"/>
          <w:lang w:val="en-US" w:eastAsia="zh-CN"/>
        </w:rPr>
        <w:t>假设检验只能表明数据支持原假设还是反对原假设，但不能确定原假设一定正确或是错误。换句话说，假设检验并不能提供关于原假设的对错的绝对证据。</w:t>
      </w:r>
    </w:p>
    <w:p>
      <w:pPr>
        <w:numPr>
          <w:numId w:val="0"/>
        </w:numPr>
        <w:ind w:firstLine="420" w:firstLineChars="200"/>
        <w:rPr>
          <w:rFonts w:hint="default"/>
          <w:lang w:val="en-US" w:eastAsia="zh-CN"/>
        </w:rPr>
      </w:pPr>
      <w:r>
        <w:rPr>
          <w:rFonts w:hint="eastAsia"/>
          <w:lang w:val="en-US" w:eastAsia="zh-CN"/>
        </w:rPr>
        <w:t>3、依赖特定的显著性水平。原假设成立，但检验后却拒绝了原假设，即弃真错误；我们把概率P{拒绝H</w:t>
      </w:r>
      <w:r>
        <w:rPr>
          <w:rFonts w:hint="eastAsia"/>
          <w:vertAlign w:val="subscript"/>
          <w:lang w:val="en-US" w:eastAsia="zh-CN"/>
        </w:rPr>
        <w:t>0</w:t>
      </w:r>
      <w:r>
        <w:rPr>
          <w:rFonts w:hint="eastAsia"/>
          <w:lang w:val="en-US" w:eastAsia="zh-CN"/>
        </w:rPr>
        <w:t>|H</w:t>
      </w:r>
      <w:r>
        <w:rPr>
          <w:rFonts w:hint="eastAsia"/>
          <w:vertAlign w:val="subscript"/>
          <w:lang w:val="en-US" w:eastAsia="zh-CN"/>
        </w:rPr>
        <w:t>0</w:t>
      </w:r>
      <w:r>
        <w:rPr>
          <w:rFonts w:hint="eastAsia"/>
          <w:lang w:val="en-US" w:eastAsia="zh-CN"/>
        </w:rPr>
        <w:t>成立}=</w:t>
      </w:r>
      <w:r>
        <w:rPr>
          <w:rFonts w:hint="default" w:ascii="Times New Roman" w:hAnsi="Times New Roman" w:cs="Times New Roman"/>
          <w:lang w:val="en-US" w:eastAsia="zh-CN"/>
        </w:rPr>
        <w:t>α</w:t>
      </w:r>
      <w:r>
        <w:rPr>
          <w:rFonts w:hint="eastAsia" w:ascii="Times New Roman" w:hAnsi="Times New Roman" w:cs="Times New Roman"/>
          <w:lang w:val="en-US" w:eastAsia="zh-CN"/>
        </w:rPr>
        <w:t>，</w:t>
      </w:r>
      <w:r>
        <w:rPr>
          <w:rFonts w:hint="default" w:ascii="Times New Roman" w:hAnsi="Times New Roman" w:cs="Times New Roman"/>
          <w:lang w:val="en-US" w:eastAsia="zh-CN"/>
        </w:rPr>
        <w:t>α</w:t>
      </w:r>
      <w:r>
        <w:rPr>
          <w:rFonts w:hint="eastAsia" w:ascii="Times New Roman" w:hAnsi="Times New Roman" w:cs="Times New Roman"/>
          <w:lang w:val="en-US" w:eastAsia="zh-CN"/>
        </w:rPr>
        <w:t>称为显著性水平，如果样本落在拒绝域内的概率小于等于</w:t>
      </w:r>
      <w:r>
        <w:rPr>
          <w:rFonts w:hint="default" w:ascii="Times New Roman" w:hAnsi="Times New Roman" w:cs="Times New Roman"/>
          <w:lang w:val="en-US" w:eastAsia="zh-CN"/>
        </w:rPr>
        <w:t>α</w:t>
      </w:r>
      <w:r>
        <w:rPr>
          <w:rFonts w:hint="eastAsia" w:ascii="Times New Roman" w:hAnsi="Times New Roman" w:cs="Times New Roman"/>
          <w:lang w:val="en-US" w:eastAsia="zh-CN"/>
        </w:rPr>
        <w:t>，则接受原假设。但</w:t>
      </w:r>
      <w:r>
        <w:rPr>
          <w:rFonts w:hint="eastAsia"/>
          <w:lang w:val="en-US" w:eastAsia="zh-CN"/>
        </w:rPr>
        <w:t>这个水平的设定通常是主观的，可能导致误判。</w:t>
      </w:r>
    </w:p>
    <w:p>
      <w:pPr>
        <w:ind w:firstLine="420" w:firstLineChars="200"/>
        <w:rPr>
          <w:rFonts w:hint="eastAsia" w:eastAsiaTheme="minorEastAsia"/>
          <w:lang w:val="en-US" w:eastAsia="zh-CN"/>
        </w:rPr>
      </w:pPr>
      <w:r>
        <w:rPr>
          <w:rFonts w:hint="eastAsia"/>
          <w:lang w:val="en-US" w:eastAsia="zh-CN"/>
        </w:rPr>
        <w:t>4、</w:t>
      </w:r>
      <w:r>
        <w:rPr>
          <w:rFonts w:hint="eastAsia" w:eastAsiaTheme="minorEastAsia"/>
          <w:lang w:val="en-US" w:eastAsia="zh-CN"/>
        </w:rPr>
        <w:t>不适用于非参数检验：有些情况下，数据不符合正态分布或其他参数分布，这时假设检验可能不适合使用。</w:t>
      </w:r>
    </w:p>
    <w:p>
      <w:pPr>
        <w:ind w:firstLine="420" w:firstLineChars="200"/>
        <w:rPr>
          <w:rFonts w:hint="eastAsia"/>
          <w:lang w:val="en-US" w:eastAsia="zh-CN"/>
        </w:rPr>
      </w:pPr>
      <w:r>
        <w:rPr>
          <w:rFonts w:hint="eastAsia"/>
          <w:lang w:val="en-US" w:eastAsia="zh-CN"/>
        </w:rPr>
        <w:t>5、只适用于有限区域和时间内的物种数据的处理。</w:t>
      </w:r>
    </w:p>
    <w:p>
      <w:pPr>
        <w:ind w:firstLine="420" w:firstLineChars="200"/>
        <w:rPr>
          <w:rFonts w:hint="eastAsia"/>
          <w:lang w:val="en-US" w:eastAsia="zh-CN"/>
        </w:rPr>
      </w:pPr>
      <w:r>
        <w:rPr>
          <w:rFonts w:hint="eastAsia"/>
          <w:lang w:val="en-US" w:eastAsia="zh-CN"/>
        </w:rPr>
        <w:t>6、判决性实验实施困难</w:t>
      </w:r>
    </w:p>
    <w:p>
      <w:pPr>
        <w:ind w:firstLine="420" w:firstLineChars="200"/>
        <w:rPr>
          <w:rFonts w:hint="default"/>
          <w:lang w:val="en-US" w:eastAsia="zh-CN"/>
        </w:rPr>
      </w:pPr>
    </w:p>
    <w:p>
      <w:pPr>
        <w:numPr>
          <w:ilvl w:val="0"/>
          <w:numId w:val="1"/>
        </w:numPr>
        <w:rPr>
          <w:rFonts w:hint="eastAsia"/>
          <w:lang w:val="en-US" w:eastAsia="zh-CN"/>
        </w:rPr>
      </w:pPr>
      <w:r>
        <w:rPr>
          <w:rFonts w:hint="eastAsia"/>
          <w:lang w:val="en-US" w:eastAsia="zh-CN"/>
        </w:rPr>
        <w:t>数据科学范式的优势</w:t>
      </w:r>
    </w:p>
    <w:p>
      <w:pPr>
        <w:numPr>
          <w:ilvl w:val="0"/>
          <w:numId w:val="2"/>
        </w:numPr>
        <w:ind w:firstLine="420" w:firstLineChars="200"/>
        <w:rPr>
          <w:rFonts w:hint="eastAsia"/>
          <w:lang w:val="en-US" w:eastAsia="zh-CN"/>
        </w:rPr>
      </w:pPr>
      <w:r>
        <w:rPr>
          <w:rFonts w:hint="eastAsia"/>
          <w:lang w:val="en-US" w:eastAsia="zh-CN"/>
        </w:rPr>
        <w:t>可以进行多种相关关系的相关性分析，不局限于线性相关关系。</w:t>
      </w:r>
    </w:p>
    <w:p>
      <w:pPr>
        <w:numPr>
          <w:ilvl w:val="0"/>
          <w:numId w:val="2"/>
        </w:numPr>
        <w:ind w:firstLine="420" w:firstLineChars="200"/>
        <w:rPr>
          <w:rFonts w:hint="default"/>
          <w:lang w:val="en-US" w:eastAsia="zh-CN"/>
        </w:rPr>
      </w:pPr>
      <w:r>
        <w:rPr>
          <w:rFonts w:hint="eastAsia"/>
          <w:lang w:val="en-US" w:eastAsia="zh-CN"/>
        </w:rPr>
        <w:t>对全数据进行归纳，其样本即为总体。避免了经验科学范式相关不等于因果的缺陷。</w:t>
      </w:r>
    </w:p>
    <w:p>
      <w:pPr>
        <w:numPr>
          <w:ilvl w:val="0"/>
          <w:numId w:val="2"/>
        </w:numPr>
        <w:ind w:firstLine="420" w:firstLineChars="200"/>
        <w:rPr>
          <w:rFonts w:hint="default"/>
          <w:lang w:val="en-US" w:eastAsia="zh-CN"/>
        </w:rPr>
      </w:pPr>
      <w:r>
        <w:rPr>
          <w:rFonts w:hint="eastAsia"/>
          <w:lang w:val="en-US" w:eastAsia="zh-CN"/>
        </w:rPr>
        <w:t>将数据科学范式与理论科学范式融合，避免归纳偏见。</w:t>
      </w:r>
    </w:p>
    <w:p>
      <w:pPr>
        <w:numPr>
          <w:numId w:val="0"/>
        </w:num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D5D771"/>
    <w:multiLevelType w:val="singleLevel"/>
    <w:tmpl w:val="88D5D771"/>
    <w:lvl w:ilvl="0" w:tentative="0">
      <w:start w:val="2"/>
      <w:numFmt w:val="chineseCounting"/>
      <w:suff w:val="nothing"/>
      <w:lvlText w:val="%1、"/>
      <w:lvlJc w:val="left"/>
      <w:rPr>
        <w:rFonts w:hint="eastAsia"/>
      </w:rPr>
    </w:lvl>
  </w:abstractNum>
  <w:abstractNum w:abstractNumId="1">
    <w:nsid w:val="9762A17B"/>
    <w:multiLevelType w:val="singleLevel"/>
    <w:tmpl w:val="9762A17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RlNDJkMTU0ZWNkN2JmNzc2YTVkMmVlNWM2NmQwZjkifQ=="/>
  </w:docVars>
  <w:rsids>
    <w:rsidRoot w:val="00000000"/>
    <w:rsid w:val="062A142B"/>
    <w:rsid w:val="0A2F5262"/>
    <w:rsid w:val="0AE21A40"/>
    <w:rsid w:val="0FED4EEB"/>
    <w:rsid w:val="13E54DD8"/>
    <w:rsid w:val="2F9E22C9"/>
    <w:rsid w:val="3AEA78C5"/>
    <w:rsid w:val="47A67E4C"/>
    <w:rsid w:val="64BC6DAF"/>
    <w:rsid w:val="6C8D7C20"/>
    <w:rsid w:val="7EB02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outlineLvl w:val="1"/>
    </w:pPr>
    <w:rPr>
      <w:rFonts w:hint="eastAsia" w:ascii="Times New Roman" w:hAnsi="Times New Roman" w:eastAsia="黑体" w:cs="宋体"/>
      <w:bCs/>
      <w:sz w:val="28"/>
      <w:szCs w:val="36"/>
      <w:lang w:bidi="ar"/>
    </w:rPr>
  </w:style>
  <w:style w:type="paragraph" w:styleId="3">
    <w:name w:val="heading 4"/>
    <w:basedOn w:val="1"/>
    <w:next w:val="1"/>
    <w:semiHidden/>
    <w:unhideWhenUsed/>
    <w:qFormat/>
    <w:uiPriority w:val="0"/>
    <w:pPr>
      <w:keepNext/>
      <w:keepLines/>
      <w:spacing w:before="280" w:beforeLines="0" w:beforeAutospacing="0" w:after="290" w:afterLines="0" w:afterAutospacing="0" w:line="372" w:lineRule="auto"/>
      <w:ind w:left="105" w:leftChars="50" w:right="0" w:rightChars="0"/>
      <w:jc w:val="left"/>
      <w:outlineLvl w:val="3"/>
    </w:pPr>
    <w:rPr>
      <w:rFonts w:ascii="Times New Roman" w:hAnsi="Times New Roman" w:eastAsia="宋体" w:cs="Times New Roman"/>
      <w:b/>
      <w:sz w:val="2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7">
    <w:name w:val="图"/>
    <w:basedOn w:val="1"/>
    <w:qFormat/>
    <w:uiPriority w:val="0"/>
    <w:pPr>
      <w:spacing w:before="50" w:beforeLines="50"/>
      <w:ind w:firstLine="480" w:firstLineChars="200"/>
    </w:pPr>
    <w:rPr>
      <w:rFonts w:ascii="宋体" w:hAnsi="宋体" w:eastAsia="宋体"/>
      <w:sz w:val="24"/>
    </w:rPr>
  </w:style>
  <w:style w:type="paragraph" w:customStyle="1" w:styleId="8">
    <w:name w:val="图标题"/>
    <w:qFormat/>
    <w:uiPriority w:val="0"/>
    <w:pPr>
      <w:spacing w:before="50" w:beforeLines="50" w:after="50" w:afterLines="50"/>
      <w:jc w:val="center"/>
    </w:pPr>
    <w:rPr>
      <w:rFonts w:hint="eastAsia" w:ascii="宋体" w:hAnsi="宋体" w:eastAsiaTheme="minorEastAsia" w:cstheme="minorBidi"/>
      <w:sz w:val="21"/>
      <w:szCs w:val="21"/>
    </w:rPr>
  </w:style>
  <w:style w:type="paragraph" w:customStyle="1" w:styleId="9">
    <w:name w:val="表题"/>
    <w:uiPriority w:val="0"/>
    <w:pPr>
      <w:widowControl/>
      <w:spacing w:before="50" w:beforeLines="50" w:after="50" w:afterLines="50"/>
      <w:ind w:firstLine="480" w:firstLineChars="200"/>
      <w:jc w:val="left"/>
    </w:pPr>
    <w:rPr>
      <w:rFonts w:hint="eastAsia" w:ascii="宋体" w:hAnsi="宋体" w:cs="宋体" w:eastAsiaTheme="minorEastAsia"/>
      <w:color w:val="000000"/>
      <w:sz w:val="21"/>
      <w:szCs w:val="24"/>
      <w:lang w:bidi="ar"/>
    </w:rPr>
  </w:style>
  <w:style w:type="paragraph" w:customStyle="1" w:styleId="10">
    <w:name w:val="图名"/>
    <w:uiPriority w:val="0"/>
    <w:pPr>
      <w:widowControl/>
      <w:spacing w:before="50" w:beforeLines="50" w:after="50" w:afterLines="50"/>
      <w:jc w:val="center"/>
    </w:pPr>
    <w:rPr>
      <w:rFonts w:hint="eastAsia" w:ascii="Times New Roman" w:hAnsi="Times New Roman" w:eastAsiaTheme="minorEastAsia" w:cstheme="minorBidi"/>
      <w:color w:val="000000"/>
      <w:sz w:val="21"/>
      <w:szCs w:val="21"/>
      <w:lang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2023-05-06T01:34:00Z</dcterms:created>
  <dc:creator>11</dc:creator>
  <cp:lastModifiedBy>平平</cp:lastModifiedBy>
  <dcterms:modified xsi:type="dcterms:W3CDTF">2024-03-06T15:38:42Z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FD4E28DE556B47DCA94083E485ED7E72_12</vt:lpwstr>
  </property>
</Properties>
</file>