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  <w:t xml:space="preserve">Fibonacci som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De bekende fibonacci getallenreeks gaat als volgt: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1 2 3 5 8 13 21 34 ...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Het volgende getal in de reeks zal altijd de som zijn van de vorige twee getallen.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366091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366091"/>
          <w:spacing w:val="0"/>
          <w:position w:val="0"/>
          <w:sz w:val="28"/>
          <w:u w:val="single"/>
          <w:shd w:fill="auto" w:val="clear"/>
        </w:rPr>
        <w:t xml:space="preserve">Deel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Maak een for lus die deze reeks toont met getallen onder de 500 000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366091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366091"/>
          <w:spacing w:val="0"/>
          <w:position w:val="0"/>
          <w:sz w:val="28"/>
          <w:u w:val="single"/>
          <w:shd w:fill="auto" w:val="clear"/>
        </w:rPr>
        <w:t xml:space="preserve">Deel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Tel al de even getallen van deze reeks bij elkaar 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  <w:t xml:space="preserve">Som van veelvouden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Vindt de som van alle veelvouden van 3 en 17 onder de 10000.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