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09"/>
        <w:gridCol w:w="5825"/>
      </w:tblGrid>
      <w:tr>
        <w:trPr>
          <w:trHeight w:val="1835" w:hRule="auto"/>
          <w:jc w:val="left"/>
        </w:trPr>
        <w:tc>
          <w:tcPr>
            <w:tcW w:w="41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806" w:dyaOrig="1235">
                <v:rect xmlns:o="urn:schemas-microsoft-com:office:office" xmlns:v="urn:schemas-microsoft-com:vml" id="rectole0000000000" style="width:190.300000pt;height:61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br/>
              <w:br/>
              <w:t xml:space="preserve">Opleiding:       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Java IoT Developer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Resultaat</w:t>
              <w:tab/>
              <w:t xml:space="preserve">....../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58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test: 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Test java basis 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Datum:</w:t>
            </w: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0"/>
                <w:shd w:fill="auto" w:val="clear"/>
              </w:rPr>
              <w:t xml:space="preserve">21/05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/2019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Lesmodules: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H6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 H7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cursist:</w:t>
              <w:tab/>
              <w:tab/>
            </w: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Test H10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 H12 - Theorie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Open vragen</w:t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/6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Waarom gaan we soms een klasse abstract gaan definiëren.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Waarom en waar worden Enums gebruikt in code. Geef een real life voorbeeld.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 het principe van high cohesion in code uit.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UML vraag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40" w:dyaOrig="4224">
          <v:rect xmlns:o="urn:schemas-microsoft-com:office:office" xmlns:v="urn:schemas-microsoft-com:vml" id="rectole0000000001" style="width:432.000000pt;height:21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Haal uit de UML enkele voorbeelden van een: 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Abstracte klasse:______________________________________________________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Procected variable:_____________________________________________________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Private Variable:_______________________________________________________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Static variable:_________________________________________________________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Enum: _______________________________________________________________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Compositie relatie: ______________________________________________________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Agregatie relatie:_______________________________________________________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Abstracte methode: 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  <w:t xml:space="preserve">Inhertance:____________________________________________________________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