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4938D1" w14:textId="77777777" w:rsidR="00F41B1F" w:rsidRDefault="00F41B1F" w:rsidP="005D2083">
      <w:pPr>
        <w:rPr>
          <w:rFonts w:cs="Times New Roman"/>
          <w:sz w:val="40"/>
          <w:szCs w:val="40"/>
          <w:lang w:val="en-US"/>
        </w:rPr>
      </w:pPr>
    </w:p>
    <w:p w14:paraId="2315A20A" w14:textId="77777777" w:rsidR="00F41B1F" w:rsidRDefault="00F41B1F" w:rsidP="005D2083">
      <w:pPr>
        <w:rPr>
          <w:rFonts w:cs="Times New Roman"/>
          <w:sz w:val="40"/>
          <w:szCs w:val="40"/>
          <w:lang w:val="en-US"/>
        </w:rPr>
      </w:pPr>
    </w:p>
    <w:p w14:paraId="191A5D6C" w14:textId="77777777" w:rsidR="00F41B1F" w:rsidRDefault="00F41B1F" w:rsidP="005D2083">
      <w:pPr>
        <w:rPr>
          <w:rFonts w:cs="Times New Roman"/>
          <w:sz w:val="40"/>
          <w:szCs w:val="40"/>
          <w:lang w:val="en-US"/>
        </w:rPr>
      </w:pPr>
    </w:p>
    <w:p w14:paraId="6E5BD197" w14:textId="70CEE11B" w:rsidR="00F41B1F" w:rsidRDefault="00F41B1F" w:rsidP="005D2083">
      <w:pPr>
        <w:rPr>
          <w:rFonts w:cs="Times New Roman"/>
          <w:sz w:val="40"/>
          <w:szCs w:val="40"/>
          <w:lang w:val="en-US"/>
        </w:rPr>
      </w:pPr>
    </w:p>
    <w:p w14:paraId="53848058" w14:textId="77777777" w:rsidR="00F41B1F" w:rsidRDefault="00F41B1F" w:rsidP="005D2083">
      <w:pPr>
        <w:rPr>
          <w:rFonts w:cs="Times New Roman"/>
          <w:sz w:val="40"/>
          <w:szCs w:val="40"/>
          <w:lang w:val="en-US"/>
        </w:rPr>
      </w:pPr>
    </w:p>
    <w:p w14:paraId="728579F9" w14:textId="75F5D7B1" w:rsidR="004A53AE" w:rsidRPr="004D6F47" w:rsidRDefault="00BA572C" w:rsidP="00874B14">
      <w:pPr>
        <w:pStyle w:val="UOB-ChapterCover"/>
      </w:pPr>
      <w:r w:rsidRPr="004D6F47">
        <w:t>Chapter Two</w:t>
      </w:r>
    </w:p>
    <w:p w14:paraId="09B60CF2" w14:textId="2D7543AF" w:rsidR="00BA572C" w:rsidRPr="004D6F47" w:rsidRDefault="00BA572C" w:rsidP="00874B14">
      <w:pPr>
        <w:pStyle w:val="UOB-ChapterCover"/>
      </w:pPr>
      <w:r w:rsidRPr="004D6F47">
        <w:t>Theoretical Framework and Literature Review</w:t>
      </w:r>
    </w:p>
    <w:p w14:paraId="57A1A8BD" w14:textId="0F0D1087" w:rsidR="00013ED9" w:rsidRDefault="00013ED9" w:rsidP="005D2083">
      <w:pPr>
        <w:rPr>
          <w:rFonts w:cs="Times New Roman"/>
          <w:sz w:val="40"/>
          <w:szCs w:val="40"/>
          <w:lang w:val="en-US"/>
        </w:rPr>
      </w:pPr>
    </w:p>
    <w:p w14:paraId="5F535E74" w14:textId="204CC24F" w:rsidR="004D6F47" w:rsidRPr="00ED342B" w:rsidRDefault="004D6F47" w:rsidP="005D2083">
      <w:pPr>
        <w:rPr>
          <w:rFonts w:cs="Times New Roman"/>
          <w:b/>
          <w:bCs w:val="0"/>
          <w:sz w:val="36"/>
          <w:szCs w:val="36"/>
          <w:lang w:val="en-US"/>
        </w:rPr>
      </w:pPr>
      <w:r w:rsidRPr="00ED342B">
        <w:rPr>
          <w:rFonts w:cs="Times New Roman"/>
          <w:b/>
          <w:bCs w:val="0"/>
          <w:sz w:val="36"/>
          <w:szCs w:val="36"/>
          <w:lang w:val="en-US"/>
        </w:rPr>
        <w:t>2.1</w:t>
      </w:r>
      <w:r w:rsidR="006D5291" w:rsidRPr="00ED342B">
        <w:rPr>
          <w:rFonts w:cs="Times New Roman"/>
          <w:b/>
          <w:bCs w:val="0"/>
          <w:sz w:val="36"/>
          <w:szCs w:val="36"/>
          <w:lang w:val="en-US"/>
        </w:rPr>
        <w:tab/>
      </w:r>
      <w:r w:rsidRPr="00ED342B">
        <w:rPr>
          <w:rFonts w:cs="Times New Roman"/>
          <w:b/>
          <w:bCs w:val="0"/>
          <w:sz w:val="36"/>
          <w:szCs w:val="36"/>
          <w:lang w:val="en-US"/>
        </w:rPr>
        <w:t>Literature Review</w:t>
      </w:r>
    </w:p>
    <w:p w14:paraId="30E8EB89" w14:textId="60C0B86F" w:rsidR="004D6F47" w:rsidRPr="00ED342B" w:rsidRDefault="004D6F47" w:rsidP="005D2083">
      <w:pPr>
        <w:rPr>
          <w:rFonts w:cs="Times New Roman"/>
          <w:b/>
          <w:bCs w:val="0"/>
          <w:sz w:val="36"/>
          <w:szCs w:val="36"/>
          <w:lang w:val="en-US"/>
        </w:rPr>
      </w:pPr>
      <w:r w:rsidRPr="00ED342B">
        <w:rPr>
          <w:rFonts w:cs="Times New Roman"/>
          <w:b/>
          <w:bCs w:val="0"/>
          <w:sz w:val="36"/>
          <w:szCs w:val="36"/>
          <w:lang w:val="en-US"/>
        </w:rPr>
        <w:t>2.2</w:t>
      </w:r>
      <w:r w:rsidR="006D5291" w:rsidRPr="00ED342B">
        <w:rPr>
          <w:rFonts w:cs="Times New Roman"/>
          <w:b/>
          <w:bCs w:val="0"/>
          <w:sz w:val="36"/>
          <w:szCs w:val="36"/>
          <w:lang w:val="en-US"/>
        </w:rPr>
        <w:tab/>
      </w:r>
      <w:r w:rsidRPr="00ED342B">
        <w:rPr>
          <w:rFonts w:cs="Times New Roman"/>
          <w:b/>
          <w:bCs w:val="0"/>
          <w:sz w:val="36"/>
          <w:szCs w:val="36"/>
          <w:lang w:val="en-US"/>
        </w:rPr>
        <w:t>Theoretical Framework</w:t>
      </w:r>
    </w:p>
    <w:p w14:paraId="2BC8089A" w14:textId="60E00CCF" w:rsidR="00B113CE" w:rsidRPr="00ED342B" w:rsidRDefault="004D6F47" w:rsidP="005D2083">
      <w:pPr>
        <w:rPr>
          <w:rFonts w:cs="Times New Roman"/>
          <w:b/>
          <w:bCs w:val="0"/>
          <w:sz w:val="36"/>
          <w:szCs w:val="36"/>
          <w:lang w:val="en-US"/>
        </w:rPr>
      </w:pPr>
      <w:r w:rsidRPr="00ED342B">
        <w:rPr>
          <w:rFonts w:cs="Times New Roman"/>
          <w:b/>
          <w:bCs w:val="0"/>
          <w:sz w:val="36"/>
          <w:szCs w:val="36"/>
          <w:lang w:val="en-US"/>
        </w:rPr>
        <w:t>2.3</w:t>
      </w:r>
      <w:r w:rsidR="006D5291" w:rsidRPr="00ED342B">
        <w:rPr>
          <w:rFonts w:cs="Times New Roman"/>
          <w:b/>
          <w:bCs w:val="0"/>
          <w:sz w:val="36"/>
          <w:szCs w:val="36"/>
          <w:lang w:val="en-US"/>
        </w:rPr>
        <w:tab/>
      </w:r>
      <w:r w:rsidRPr="00ED342B">
        <w:rPr>
          <w:rFonts w:cs="Times New Roman"/>
          <w:b/>
          <w:bCs w:val="0"/>
          <w:sz w:val="36"/>
          <w:szCs w:val="36"/>
          <w:lang w:val="en-US"/>
        </w:rPr>
        <w:t>Research Hypothesis</w:t>
      </w:r>
    </w:p>
    <w:p w14:paraId="45D6CA95" w14:textId="77777777" w:rsidR="00956713" w:rsidRDefault="00956713" w:rsidP="005D2083">
      <w:pPr>
        <w:rPr>
          <w:rFonts w:cs="Times New Roman"/>
          <w:sz w:val="40"/>
          <w:szCs w:val="40"/>
          <w:lang w:val="en-US"/>
        </w:rPr>
      </w:pPr>
    </w:p>
    <w:p w14:paraId="72F793F3" w14:textId="77777777" w:rsidR="00956713" w:rsidRDefault="00956713" w:rsidP="005D2083">
      <w:pPr>
        <w:rPr>
          <w:rFonts w:cs="Times New Roman"/>
          <w:sz w:val="40"/>
          <w:szCs w:val="40"/>
          <w:lang w:val="en-US"/>
        </w:rPr>
      </w:pPr>
    </w:p>
    <w:p w14:paraId="1EF3CC3D" w14:textId="191F2045" w:rsidR="00956713" w:rsidRDefault="00956713" w:rsidP="005D2083">
      <w:pPr>
        <w:rPr>
          <w:rFonts w:cs="Times New Roman"/>
          <w:sz w:val="40"/>
          <w:szCs w:val="40"/>
          <w:lang w:val="en-US"/>
        </w:rPr>
      </w:pPr>
    </w:p>
    <w:p w14:paraId="5A25B8C7" w14:textId="77777777" w:rsidR="00713D12" w:rsidRDefault="00713D12" w:rsidP="005D2083">
      <w:pPr>
        <w:rPr>
          <w:rFonts w:cs="Times New Roman"/>
          <w:sz w:val="40"/>
          <w:szCs w:val="40"/>
          <w:lang w:val="en-US"/>
        </w:rPr>
      </w:pPr>
    </w:p>
    <w:p w14:paraId="09EEF67D" w14:textId="77777777" w:rsidR="00956713" w:rsidRDefault="00956713" w:rsidP="005D2083">
      <w:pPr>
        <w:rPr>
          <w:rFonts w:cs="Times New Roman"/>
          <w:sz w:val="40"/>
          <w:szCs w:val="40"/>
          <w:lang w:val="en-US"/>
        </w:rPr>
      </w:pPr>
    </w:p>
    <w:p w14:paraId="2F72C0F9" w14:textId="77777777" w:rsidR="00956713" w:rsidRDefault="00956713" w:rsidP="005D2083">
      <w:pPr>
        <w:rPr>
          <w:rFonts w:cs="Times New Roman"/>
          <w:sz w:val="40"/>
          <w:szCs w:val="40"/>
          <w:lang w:val="en-US"/>
        </w:rPr>
      </w:pPr>
    </w:p>
    <w:p w14:paraId="611D9D77" w14:textId="4552A511" w:rsidR="001845DB" w:rsidRDefault="001845DB" w:rsidP="005D2083">
      <w:pPr>
        <w:shd w:val="clear" w:color="auto" w:fill="D9D9D9" w:themeFill="background1" w:themeFillShade="D9"/>
        <w:jc w:val="both"/>
        <w:rPr>
          <w:rFonts w:cs="Times New Roman"/>
          <w:sz w:val="40"/>
          <w:szCs w:val="40"/>
          <w:lang w:val="en-US"/>
        </w:rPr>
      </w:pPr>
      <w:r>
        <w:rPr>
          <w:rFonts w:cs="Times New Roman"/>
          <w:sz w:val="40"/>
          <w:szCs w:val="40"/>
          <w:lang w:val="en-US"/>
        </w:rPr>
        <w:t>Name:</w:t>
      </w:r>
      <w:r>
        <w:rPr>
          <w:rFonts w:cs="Times New Roman"/>
          <w:sz w:val="40"/>
          <w:szCs w:val="40"/>
          <w:lang w:val="en-US"/>
        </w:rPr>
        <w:tab/>
        <w:t>Ahmed Mohamed Ramadan Khedr</w:t>
      </w:r>
    </w:p>
    <w:p w14:paraId="0E93664E" w14:textId="73AD11DA" w:rsidR="001845DB" w:rsidRDefault="001845DB" w:rsidP="005D2083">
      <w:pPr>
        <w:shd w:val="clear" w:color="auto" w:fill="D9D9D9" w:themeFill="background1" w:themeFillShade="D9"/>
        <w:jc w:val="both"/>
        <w:rPr>
          <w:rFonts w:cs="Times New Roman"/>
          <w:sz w:val="40"/>
          <w:szCs w:val="40"/>
          <w:lang w:val="en-US"/>
        </w:rPr>
      </w:pPr>
      <w:r>
        <w:rPr>
          <w:rFonts w:cs="Times New Roman"/>
          <w:sz w:val="40"/>
          <w:szCs w:val="40"/>
          <w:lang w:val="en-US"/>
        </w:rPr>
        <w:t>ID#:</w:t>
      </w:r>
      <w:r>
        <w:rPr>
          <w:rFonts w:cs="Times New Roman"/>
          <w:sz w:val="40"/>
          <w:szCs w:val="40"/>
          <w:lang w:val="en-US"/>
        </w:rPr>
        <w:tab/>
        <w:t>20113798</w:t>
      </w:r>
    </w:p>
    <w:p w14:paraId="47D0CE76" w14:textId="77777777" w:rsidR="00A86EDA" w:rsidRDefault="00A86EDA" w:rsidP="005D2083">
      <w:pPr>
        <w:rPr>
          <w:rFonts w:cs="Times New Roman"/>
          <w:sz w:val="40"/>
          <w:szCs w:val="40"/>
          <w:lang w:val="en-US"/>
        </w:rPr>
      </w:pPr>
    </w:p>
    <w:p w14:paraId="54ED1ED6" w14:textId="27C4E6A3" w:rsidR="00A86EDA" w:rsidRDefault="00A86EDA" w:rsidP="005D2083">
      <w:pPr>
        <w:rPr>
          <w:rFonts w:cs="Times New Roman"/>
          <w:sz w:val="40"/>
          <w:szCs w:val="40"/>
          <w:lang w:val="en-US"/>
        </w:rPr>
        <w:sectPr w:rsidR="00A86EDA" w:rsidSect="000278FF">
          <w:pgSz w:w="11906" w:h="16838" w:code="9"/>
          <w:pgMar w:top="1440" w:right="1800" w:bottom="1440" w:left="1800" w:header="706" w:footer="706" w:gutter="0"/>
          <w:cols w:space="708"/>
          <w:vAlign w:val="center"/>
          <w:docGrid w:linePitch="360"/>
        </w:sectPr>
      </w:pPr>
    </w:p>
    <w:p w14:paraId="378305A7" w14:textId="77777777" w:rsidR="00874B14" w:rsidRPr="004D6F47" w:rsidRDefault="00874B14" w:rsidP="00112826">
      <w:pPr>
        <w:pStyle w:val="UOB-ChapterCover"/>
      </w:pPr>
      <w:r w:rsidRPr="004D6F47">
        <w:lastRenderedPageBreak/>
        <w:t>Chapter Two</w:t>
      </w:r>
    </w:p>
    <w:p w14:paraId="387CB76D" w14:textId="77777777" w:rsidR="00874B14" w:rsidRPr="004D6F47" w:rsidRDefault="00874B14" w:rsidP="00874B14">
      <w:pPr>
        <w:pStyle w:val="UOB-ChapterCover"/>
      </w:pPr>
      <w:r w:rsidRPr="004D6F47">
        <w:t>Theoretical Framework and Literature Review</w:t>
      </w:r>
    </w:p>
    <w:p w14:paraId="23265B13" w14:textId="550F1E6B" w:rsidR="0094074D" w:rsidRDefault="00874B14" w:rsidP="00FC166E">
      <w:pPr>
        <w:pStyle w:val="UOB-Headings"/>
      </w:pPr>
      <w:r w:rsidRPr="00FC166E">
        <w:t>Literature Review</w:t>
      </w:r>
    </w:p>
    <w:p w14:paraId="5510CCE0" w14:textId="685D32E6" w:rsidR="00AD3EB6" w:rsidRPr="00AD3EB6" w:rsidRDefault="00AD3EB6" w:rsidP="00AD3EB6">
      <w:pPr>
        <w:pStyle w:val="UOB-Body"/>
        <w:ind w:firstLine="720"/>
      </w:pPr>
      <w:r>
        <w:t>This section investigates the start and spread of the coronavirus disease (COVID-19) and how the health systems across the world have reacted to the pandemic, in terms of hospital capacity. This section will also investigate how the Kingdom of Bahrain’</w:t>
      </w:r>
      <w:r w:rsidR="00E9455E">
        <w:t>s</w:t>
      </w:r>
      <w:r>
        <w:t xml:space="preserve"> health system has been able to prepare and respond to the pandemic.</w:t>
      </w:r>
    </w:p>
    <w:p w14:paraId="400EE449" w14:textId="76E49CDF" w:rsidR="00727E99" w:rsidRDefault="00F9681C" w:rsidP="00F9681C">
      <w:pPr>
        <w:pStyle w:val="UOB-Subheadings"/>
      </w:pPr>
      <w:r w:rsidRPr="00F9681C">
        <w:t>Background of Coronavirus Disease (COVID-19)</w:t>
      </w:r>
    </w:p>
    <w:p w14:paraId="43B34987" w14:textId="1F8CA0A8" w:rsidR="00DA7218" w:rsidRDefault="00700AC7" w:rsidP="00CC1624">
      <w:pPr>
        <w:pStyle w:val="UOB-Body"/>
        <w:ind w:firstLine="720"/>
      </w:pPr>
      <w:r>
        <w:t xml:space="preserve">Coronaviruses are a strain of </w:t>
      </w:r>
      <w:r w:rsidRPr="00016214">
        <w:t xml:space="preserve">Ribonucleic </w:t>
      </w:r>
      <w:r w:rsidR="00A64693">
        <w:t>Ac</w:t>
      </w:r>
      <w:r w:rsidRPr="00016214">
        <w:t>id</w:t>
      </w:r>
      <w:r>
        <w:t xml:space="preserve"> (RNA) virus</w:t>
      </w:r>
      <w:r w:rsidR="00A64693">
        <w:t>es</w:t>
      </w:r>
      <w:r>
        <w:t xml:space="preserve"> that affect humans</w:t>
      </w:r>
      <w:r w:rsidR="00DF213B">
        <w:t xml:space="preserve"> and </w:t>
      </w:r>
      <w:r>
        <w:t xml:space="preserve">several </w:t>
      </w:r>
      <w:r w:rsidR="00DF213B">
        <w:t xml:space="preserve">other </w:t>
      </w:r>
      <w:r>
        <w:t xml:space="preserve">species causing life-threatening diseases </w:t>
      </w:r>
      <w:r w:rsidR="00DF213B">
        <w:t xml:space="preserve">which include </w:t>
      </w:r>
      <w:r>
        <w:t xml:space="preserve">respiratory diseases </w:t>
      </w:r>
      <w:sdt>
        <w:sdtPr>
          <w:id w:val="-2100549678"/>
          <w:citation/>
        </w:sdtPr>
        <w:sdtEndPr/>
        <w:sdtContent>
          <w:r>
            <w:fldChar w:fldCharType="begin"/>
          </w:r>
          <w:r w:rsidR="002B176B">
            <w:instrText xml:space="preserve">CITATION Wei11 \l 1033 </w:instrText>
          </w:r>
          <w:r>
            <w:fldChar w:fldCharType="separate"/>
          </w:r>
          <w:r w:rsidR="00654B7A">
            <w:rPr>
              <w:noProof/>
            </w:rPr>
            <w:t>(Weiss &amp; Leibowitz, 2011)</w:t>
          </w:r>
          <w:r>
            <w:fldChar w:fldCharType="end"/>
          </w:r>
        </w:sdtContent>
      </w:sdt>
      <w:r>
        <w:t xml:space="preserve">. </w:t>
      </w:r>
      <w:r w:rsidR="00CC1624">
        <w:t xml:space="preserve">The </w:t>
      </w:r>
      <w:r w:rsidR="00863468">
        <w:t xml:space="preserve">seventh, and latest, </w:t>
      </w:r>
      <w:r w:rsidR="00CC1624">
        <w:t>member of the family of coronaviruses</w:t>
      </w:r>
      <w:r w:rsidR="001B48DE">
        <w:t xml:space="preserve"> </w:t>
      </w:r>
      <w:r w:rsidR="00CC1624">
        <w:t>appeared in 2019 and hence was referred to as 2019-nCov</w:t>
      </w:r>
      <w:r w:rsidR="00F96F4D">
        <w:t xml:space="preserve"> </w:t>
      </w:r>
      <w:sdt>
        <w:sdtPr>
          <w:id w:val="654579298"/>
          <w:citation/>
        </w:sdtPr>
        <w:sdtEndPr/>
        <w:sdtContent>
          <w:r w:rsidR="00D82B0F">
            <w:fldChar w:fldCharType="begin"/>
          </w:r>
          <w:r w:rsidR="002B176B">
            <w:instrText xml:space="preserve">CITATION Zhu20 \l 1033 </w:instrText>
          </w:r>
          <w:r w:rsidR="00D82B0F">
            <w:fldChar w:fldCharType="separate"/>
          </w:r>
          <w:r w:rsidR="00654B7A">
            <w:rPr>
              <w:noProof/>
            </w:rPr>
            <w:t>(Zhu, et al., 2020)</w:t>
          </w:r>
          <w:r w:rsidR="00D82B0F">
            <w:fldChar w:fldCharType="end"/>
          </w:r>
        </w:sdtContent>
      </w:sdt>
      <w:r w:rsidR="00CC1624">
        <w:t xml:space="preserve"> or COVID-19</w:t>
      </w:r>
      <w:r w:rsidR="00D82B0F">
        <w:t>.</w:t>
      </w:r>
    </w:p>
    <w:p w14:paraId="2A8EB28A" w14:textId="4390CF32" w:rsidR="00700AC7" w:rsidRDefault="00866AC4" w:rsidP="00DF213B">
      <w:pPr>
        <w:pStyle w:val="UOB-Body"/>
        <w:ind w:firstLine="720"/>
      </w:pPr>
      <w:r>
        <w:t>COVID-19</w:t>
      </w:r>
      <w:r w:rsidR="00700AC7">
        <w:t xml:space="preserve"> has several similarities to its siblings, namely the </w:t>
      </w:r>
      <w:r w:rsidR="00700AC7" w:rsidRPr="00581D45">
        <w:t>severe acute respiratory syndrome coronavirus</w:t>
      </w:r>
      <w:r w:rsidR="00700AC7">
        <w:t xml:space="preserve"> (SARS-CoV) with almost 79% shared sequence identity</w:t>
      </w:r>
      <w:r w:rsidR="00CB29D4">
        <w:t xml:space="preserve"> </w:t>
      </w:r>
      <w:sdt>
        <w:sdtPr>
          <w:id w:val="-839614038"/>
          <w:citation/>
        </w:sdtPr>
        <w:sdtEndPr/>
        <w:sdtContent>
          <w:r w:rsidR="00700AC7">
            <w:fldChar w:fldCharType="begin"/>
          </w:r>
          <w:r w:rsidR="002B176B">
            <w:instrText xml:space="preserve">CITATION Apn20 \l 1033 </w:instrText>
          </w:r>
          <w:r w:rsidR="00700AC7">
            <w:fldChar w:fldCharType="separate"/>
          </w:r>
          <w:r w:rsidR="00654B7A">
            <w:rPr>
              <w:noProof/>
            </w:rPr>
            <w:t>(Zhou, et al., 2020)</w:t>
          </w:r>
          <w:r w:rsidR="00700AC7">
            <w:fldChar w:fldCharType="end"/>
          </w:r>
        </w:sdtContent>
      </w:sdt>
      <w:r w:rsidR="00700AC7">
        <w:t xml:space="preserve"> </w:t>
      </w:r>
      <w:r w:rsidR="00CB29D4">
        <w:t>and the diseases</w:t>
      </w:r>
      <w:r w:rsidR="00212B67">
        <w:t xml:space="preserve">, COVID-19 itself, </w:t>
      </w:r>
      <w:r w:rsidR="00CB29D4">
        <w:t xml:space="preserve">was caused by the </w:t>
      </w:r>
      <w:r w:rsidR="00CB29D4" w:rsidRPr="00CB29D4">
        <w:t>severe acute respiratory syndrome coronavirus 2</w:t>
      </w:r>
      <w:r w:rsidR="00CB29D4">
        <w:t xml:space="preserve"> (SARS-CoV-2)</w:t>
      </w:r>
      <w:r w:rsidR="00BC2E7E">
        <w:t xml:space="preserve"> </w:t>
      </w:r>
      <w:sdt>
        <w:sdtPr>
          <w:id w:val="1046185311"/>
          <w:citation/>
        </w:sdtPr>
        <w:sdtEndPr/>
        <w:sdtContent>
          <w:r w:rsidR="00BC2E7E">
            <w:fldChar w:fldCharType="begin"/>
          </w:r>
          <w:r w:rsidR="00BC2E7E">
            <w:instrText xml:space="preserve"> CITATION She20 \l 1033 </w:instrText>
          </w:r>
          <w:r w:rsidR="00BC2E7E">
            <w:fldChar w:fldCharType="separate"/>
          </w:r>
          <w:r w:rsidR="00654B7A">
            <w:rPr>
              <w:noProof/>
            </w:rPr>
            <w:t>(Shereen, Khan, Kazmi, Bashir, &amp; Siddique, 2020)</w:t>
          </w:r>
          <w:r w:rsidR="00BC2E7E">
            <w:fldChar w:fldCharType="end"/>
          </w:r>
        </w:sdtContent>
      </w:sdt>
      <w:r w:rsidR="00BC2E7E">
        <w:t>. COVID-19</w:t>
      </w:r>
      <w:r w:rsidR="00CB29D4">
        <w:t xml:space="preserve"> </w:t>
      </w:r>
      <w:r w:rsidR="00BC2E7E">
        <w:t xml:space="preserve">also has similarities with </w:t>
      </w:r>
      <w:r w:rsidR="00700AC7">
        <w:t xml:space="preserve">the Middle East </w:t>
      </w:r>
      <w:r w:rsidR="00700AC7" w:rsidRPr="00581D45">
        <w:t>respiratory syndrome coronavirus (MERS-CoV)</w:t>
      </w:r>
      <w:r w:rsidR="00700AC7">
        <w:t xml:space="preserve"> which </w:t>
      </w:r>
      <w:r w:rsidR="006323DE">
        <w:t>along with SARS-CoV</w:t>
      </w:r>
      <w:r w:rsidR="00700AC7">
        <w:t xml:space="preserve"> had a severe impact on the respiratory system</w:t>
      </w:r>
      <w:r w:rsidR="003D7F1A">
        <w:t xml:space="preserve"> in humans</w:t>
      </w:r>
      <w:r w:rsidR="009D4F4F">
        <w:t>, causing severe pneumonia infection –</w:t>
      </w:r>
      <w:r w:rsidR="008B71F0">
        <w:t xml:space="preserve"> </w:t>
      </w:r>
      <w:r w:rsidR="009D4F4F">
        <w:t xml:space="preserve">an infection in </w:t>
      </w:r>
      <w:r w:rsidR="000F76BC">
        <w:t xml:space="preserve">air sacs </w:t>
      </w:r>
      <w:r w:rsidR="009D4F4F">
        <w:t>the lungs</w:t>
      </w:r>
      <w:r w:rsidR="000F76BC">
        <w:t xml:space="preserve"> </w:t>
      </w:r>
      <w:sdt>
        <w:sdtPr>
          <w:id w:val="1500304800"/>
          <w:citation/>
        </w:sdtPr>
        <w:sdtEndPr/>
        <w:sdtContent>
          <w:r w:rsidR="001F3901">
            <w:fldChar w:fldCharType="begin"/>
          </w:r>
          <w:r w:rsidR="002B176B">
            <w:instrText xml:space="preserve">CITATION Zhu20 \l 1033 </w:instrText>
          </w:r>
          <w:r w:rsidR="001F3901">
            <w:fldChar w:fldCharType="separate"/>
          </w:r>
          <w:r w:rsidR="00654B7A">
            <w:rPr>
              <w:noProof/>
            </w:rPr>
            <w:t>(Zhu, et al., 2020)</w:t>
          </w:r>
          <w:r w:rsidR="001F3901">
            <w:fldChar w:fldCharType="end"/>
          </w:r>
        </w:sdtContent>
      </w:sdt>
      <w:r w:rsidR="009C2C88">
        <w:t>.</w:t>
      </w:r>
    </w:p>
    <w:p w14:paraId="135D5C04" w14:textId="2083D97C" w:rsidR="00F808D5" w:rsidRPr="00F808D5" w:rsidRDefault="00F808D5" w:rsidP="00F808D5">
      <w:pPr>
        <w:pStyle w:val="UOB-Sub-subheadings"/>
      </w:pPr>
      <w:r w:rsidRPr="00F808D5">
        <w:lastRenderedPageBreak/>
        <w:t xml:space="preserve">Beginning and </w:t>
      </w:r>
      <w:r w:rsidR="001B2D30">
        <w:t>S</w:t>
      </w:r>
      <w:r w:rsidRPr="00F808D5">
        <w:t>pread of Coronavirus Disease (COVID-19)</w:t>
      </w:r>
    </w:p>
    <w:p w14:paraId="221F4EF6" w14:textId="2E31D45E" w:rsidR="00321B46" w:rsidRDefault="00CC1624" w:rsidP="00CC1624">
      <w:pPr>
        <w:pStyle w:val="UOB-Body"/>
        <w:ind w:firstLine="720"/>
      </w:pPr>
      <w:r>
        <w:t xml:space="preserve">COVID-19 was first identified in a cluster of patients </w:t>
      </w:r>
      <w:r w:rsidR="00BF0D27">
        <w:t xml:space="preserve">with a severe pneumonia infection </w:t>
      </w:r>
      <w:r>
        <w:t>in Wuhan, Chin</w:t>
      </w:r>
      <w:r w:rsidR="00BF0D27">
        <w:t xml:space="preserve">a </w:t>
      </w:r>
      <w:r w:rsidR="00532F31">
        <w:fldChar w:fldCharType="begin"/>
      </w:r>
      <w:r w:rsidR="00321B46">
        <w:instrText xml:space="preserve">CITATION WHO20 \l 1033 </w:instrText>
      </w:r>
      <w:r w:rsidR="00532F31">
        <w:fldChar w:fldCharType="separate"/>
      </w:r>
      <w:r w:rsidR="00654B7A">
        <w:rPr>
          <w:noProof/>
        </w:rPr>
        <w:t xml:space="preserve"> (World Health Organization, 2020)</w:t>
      </w:r>
      <w:r w:rsidR="00532F31">
        <w:fldChar w:fldCharType="end"/>
      </w:r>
      <w:r w:rsidR="00532F31">
        <w:t xml:space="preserve"> </w:t>
      </w:r>
      <w:r>
        <w:t xml:space="preserve">and has quickly spread throughout </w:t>
      </w:r>
      <w:r w:rsidR="00532F31">
        <w:t xml:space="preserve">China and the rest of the world. </w:t>
      </w:r>
    </w:p>
    <w:p w14:paraId="4B7E2AF7" w14:textId="0FAAA282" w:rsidR="00CA35A4" w:rsidRDefault="00532F31" w:rsidP="00CC1624">
      <w:pPr>
        <w:pStyle w:val="UOB-Body"/>
        <w:ind w:firstLine="720"/>
      </w:pPr>
      <w:r>
        <w:t xml:space="preserve">By March </w:t>
      </w:r>
      <w:r w:rsidR="002C4412">
        <w:t>2020</w:t>
      </w:r>
      <w:r>
        <w:t xml:space="preserve">, approximately 4 months since it’s discovery, the World Health Organization (WHO) </w:t>
      </w:r>
      <w:r w:rsidR="002C4412">
        <w:t xml:space="preserve">announced and classified COVID-19 as a global pandemic with </w:t>
      </w:r>
      <w:r w:rsidR="003644FF">
        <w:t xml:space="preserve">an </w:t>
      </w:r>
      <w:r w:rsidR="002C4412">
        <w:t xml:space="preserve">outbreak </w:t>
      </w:r>
      <w:r w:rsidR="003644FF">
        <w:t>of infections in over 1</w:t>
      </w:r>
      <w:r w:rsidR="00C67543">
        <w:t>1</w:t>
      </w:r>
      <w:r w:rsidR="003644FF">
        <w:t xml:space="preserve">0 </w:t>
      </w:r>
      <w:r w:rsidR="002C4412">
        <w:t>countries</w:t>
      </w:r>
      <w:r w:rsidR="00C67543">
        <w:t xml:space="preserve"> and more than 118,000 cases</w:t>
      </w:r>
      <w:r w:rsidR="003644FF">
        <w:t xml:space="preserve"> </w:t>
      </w:r>
      <w:sdt>
        <w:sdtPr>
          <w:id w:val="1425301498"/>
          <w:citation/>
        </w:sdtPr>
        <w:sdtEndPr/>
        <w:sdtContent>
          <w:r w:rsidR="003644FF">
            <w:fldChar w:fldCharType="begin"/>
          </w:r>
          <w:r w:rsidR="003644FF">
            <w:instrText xml:space="preserve"> CITATION WHO201 \l 1033 </w:instrText>
          </w:r>
          <w:r w:rsidR="003644FF">
            <w:fldChar w:fldCharType="separate"/>
          </w:r>
          <w:r w:rsidR="00654B7A">
            <w:rPr>
              <w:noProof/>
            </w:rPr>
            <w:t>(WHO Director-General, 2020)</w:t>
          </w:r>
          <w:r w:rsidR="003644FF">
            <w:fldChar w:fldCharType="end"/>
          </w:r>
        </w:sdtContent>
      </w:sdt>
      <w:r w:rsidR="00CC1624">
        <w:t>.</w:t>
      </w:r>
    </w:p>
    <w:p w14:paraId="61AFC0B2" w14:textId="264CE1F6" w:rsidR="00CC1624" w:rsidRDefault="00EB2CC5" w:rsidP="00CC1624">
      <w:pPr>
        <w:pStyle w:val="UOB-Body"/>
        <w:ind w:firstLine="720"/>
      </w:pPr>
      <w:r>
        <w:t>By the end of March 2020</w:t>
      </w:r>
      <w:r w:rsidR="00087C22">
        <w:t xml:space="preserve">, according to </w:t>
      </w:r>
      <w:r w:rsidR="009E758A">
        <w:t>71</w:t>
      </w:r>
      <w:r w:rsidR="009E758A" w:rsidRPr="009E758A">
        <w:rPr>
          <w:vertAlign w:val="superscript"/>
        </w:rPr>
        <w:t>st</w:t>
      </w:r>
      <w:r w:rsidR="009E758A">
        <w:t xml:space="preserve"> </w:t>
      </w:r>
      <w:r w:rsidR="00087C22">
        <w:t>Situation Report published by the WHO</w:t>
      </w:r>
      <w:r>
        <w:t xml:space="preserve">, </w:t>
      </w:r>
      <w:r w:rsidR="00CA35A4">
        <w:t xml:space="preserve">there were over 750,000 cases of </w:t>
      </w:r>
      <w:r>
        <w:t xml:space="preserve">COVID-19 </w:t>
      </w:r>
      <w:r w:rsidR="00CA35A4">
        <w:t xml:space="preserve">worldwide and the outbreak has </w:t>
      </w:r>
      <w:r>
        <w:t xml:space="preserve">reached the Americas, Europe, </w:t>
      </w:r>
      <w:r w:rsidR="00C67543">
        <w:t>Africa,</w:t>
      </w:r>
      <w:r>
        <w:t xml:space="preserve"> and the Middle East</w:t>
      </w:r>
      <w:r w:rsidR="00CA35A4">
        <w:t xml:space="preserve"> </w:t>
      </w:r>
      <w:sdt>
        <w:sdtPr>
          <w:id w:val="1923676281"/>
          <w:citation/>
        </w:sdtPr>
        <w:sdtEndPr/>
        <w:sdtContent>
          <w:r w:rsidR="00321B46">
            <w:fldChar w:fldCharType="begin"/>
          </w:r>
          <w:r w:rsidR="00321B46">
            <w:instrText xml:space="preserve">CITATION Wor20 \l 1033 </w:instrText>
          </w:r>
          <w:r w:rsidR="00321B46">
            <w:fldChar w:fldCharType="separate"/>
          </w:r>
          <w:r w:rsidR="00654B7A">
            <w:rPr>
              <w:noProof/>
            </w:rPr>
            <w:t>(World Health Organization, 2020)</w:t>
          </w:r>
          <w:r w:rsidR="00321B46">
            <w:fldChar w:fldCharType="end"/>
          </w:r>
        </w:sdtContent>
      </w:sdt>
      <w:r>
        <w:t>.</w:t>
      </w:r>
    </w:p>
    <w:p w14:paraId="075DC8F2" w14:textId="2769C6E6" w:rsidR="009E758A" w:rsidRDefault="009E758A" w:rsidP="002F0715">
      <w:pPr>
        <w:ind w:firstLine="720"/>
        <w:jc w:val="both"/>
        <w:rPr>
          <w:lang w:val="en-US"/>
        </w:rPr>
      </w:pPr>
      <w:r>
        <w:rPr>
          <w:lang w:val="en-US"/>
        </w:rPr>
        <w:t>The</w:t>
      </w:r>
      <w:r w:rsidR="00E15508">
        <w:rPr>
          <w:lang w:val="en-US"/>
        </w:rPr>
        <w:t xml:space="preserve"> </w:t>
      </w:r>
      <w:r>
        <w:rPr>
          <w:lang w:val="en-US"/>
        </w:rPr>
        <w:t>ma</w:t>
      </w:r>
      <w:r w:rsidR="0079485A">
        <w:rPr>
          <w:lang w:val="en-US"/>
        </w:rPr>
        <w:t>p</w:t>
      </w:r>
      <w:r>
        <w:rPr>
          <w:lang w:val="en-US"/>
        </w:rPr>
        <w:t>s</w:t>
      </w:r>
      <w:r w:rsidR="00B8094A">
        <w:rPr>
          <w:lang w:val="en-US"/>
        </w:rPr>
        <w:t xml:space="preserve"> in</w:t>
      </w:r>
      <w:r w:rsidR="00C44E9A">
        <w:rPr>
          <w:lang w:val="en-US"/>
        </w:rPr>
        <w:t xml:space="preserve"> </w:t>
      </w:r>
      <w:r w:rsidR="00C44E9A">
        <w:rPr>
          <w:lang w:val="en-US"/>
        </w:rPr>
        <w:fldChar w:fldCharType="begin"/>
      </w:r>
      <w:r w:rsidR="00C44E9A">
        <w:rPr>
          <w:lang w:val="en-US"/>
        </w:rPr>
        <w:instrText xml:space="preserve"> REF _Ref57326502 \h  \* MERGEFORMAT </w:instrText>
      </w:r>
      <w:r w:rsidR="00C44E9A">
        <w:rPr>
          <w:lang w:val="en-US"/>
        </w:rPr>
      </w:r>
      <w:r w:rsidR="00C44E9A">
        <w:rPr>
          <w:lang w:val="en-US"/>
        </w:rPr>
        <w:fldChar w:fldCharType="separate"/>
      </w:r>
      <w:r w:rsidR="007F7414" w:rsidRPr="00B8094A">
        <w:rPr>
          <w:b/>
          <w:bCs w:val="0"/>
          <w:color w:val="auto"/>
        </w:rPr>
        <w:t>Figure</w:t>
      </w:r>
      <w:r w:rsidR="007F7414" w:rsidRPr="007F7414">
        <w:rPr>
          <w:b/>
          <w:bCs w:val="0"/>
          <w:i/>
          <w:iCs/>
          <w:color w:val="auto"/>
        </w:rPr>
        <w:t xml:space="preserve"> </w:t>
      </w:r>
      <w:r w:rsidR="007F7414" w:rsidRPr="007F7414">
        <w:rPr>
          <w:b/>
          <w:bCs w:val="0"/>
          <w:noProof/>
          <w:color w:val="auto"/>
        </w:rPr>
        <w:t>1</w:t>
      </w:r>
      <w:r w:rsidR="00C44E9A">
        <w:rPr>
          <w:lang w:val="en-US"/>
        </w:rPr>
        <w:fldChar w:fldCharType="end"/>
      </w:r>
      <w:r w:rsidR="00C44E9A">
        <w:rPr>
          <w:lang w:val="en-US"/>
        </w:rPr>
        <w:t xml:space="preserve"> and </w:t>
      </w:r>
      <w:r w:rsidR="00A94C7D" w:rsidRPr="00A94C7D">
        <w:rPr>
          <w:lang w:val="en-US"/>
        </w:rPr>
        <w:fldChar w:fldCharType="begin"/>
      </w:r>
      <w:r w:rsidR="00A94C7D" w:rsidRPr="00A94C7D">
        <w:rPr>
          <w:lang w:val="en-US"/>
        </w:rPr>
        <w:instrText xml:space="preserve"> REF _Ref57326685 \h  \* MERGEFORMAT </w:instrText>
      </w:r>
      <w:r w:rsidR="00A94C7D" w:rsidRPr="00A94C7D">
        <w:rPr>
          <w:lang w:val="en-US"/>
        </w:rPr>
      </w:r>
      <w:r w:rsidR="00A94C7D" w:rsidRPr="00A94C7D">
        <w:rPr>
          <w:lang w:val="en-US"/>
        </w:rPr>
        <w:fldChar w:fldCharType="separate"/>
      </w:r>
      <w:r w:rsidR="007F7414" w:rsidRPr="00C44E9A">
        <w:rPr>
          <w:b/>
          <w:bCs w:val="0"/>
          <w:color w:val="auto"/>
        </w:rPr>
        <w:t xml:space="preserve">Figure </w:t>
      </w:r>
      <w:r w:rsidR="007F7414" w:rsidRPr="007F7414">
        <w:rPr>
          <w:b/>
          <w:bCs w:val="0"/>
          <w:noProof/>
          <w:color w:val="auto"/>
        </w:rPr>
        <w:t>2</w:t>
      </w:r>
      <w:r w:rsidR="00A94C7D" w:rsidRPr="00A94C7D">
        <w:rPr>
          <w:lang w:val="en-US"/>
        </w:rPr>
        <w:fldChar w:fldCharType="end"/>
      </w:r>
      <w:r w:rsidR="00214B92">
        <w:rPr>
          <w:lang w:val="en-US"/>
        </w:rPr>
        <w:t>,</w:t>
      </w:r>
      <w:r>
        <w:rPr>
          <w:lang w:val="en-US"/>
        </w:rPr>
        <w:t xml:space="preserve"> extracted from the </w:t>
      </w:r>
      <w:r w:rsidR="006A05D7">
        <w:rPr>
          <w:lang w:val="en-US"/>
        </w:rPr>
        <w:t>WHO</w:t>
      </w:r>
      <w:r>
        <w:rPr>
          <w:lang w:val="en-US"/>
        </w:rPr>
        <w:t xml:space="preserve"> situation reports</w:t>
      </w:r>
      <w:r w:rsidR="00E15508">
        <w:rPr>
          <w:lang w:val="en-US"/>
        </w:rPr>
        <w:t>,</w:t>
      </w:r>
      <w:r>
        <w:rPr>
          <w:lang w:val="en-US"/>
        </w:rPr>
        <w:t xml:space="preserve"> illustrate how the outbreak drastically spread in </w:t>
      </w:r>
      <w:r w:rsidR="002F0715">
        <w:rPr>
          <w:lang w:val="en-US"/>
        </w:rPr>
        <w:t>25 days</w:t>
      </w:r>
      <w:r w:rsidR="00572589">
        <w:rPr>
          <w:lang w:val="en-US"/>
        </w:rPr>
        <w:t>.</w:t>
      </w:r>
    </w:p>
    <w:p w14:paraId="01D4B585" w14:textId="77777777" w:rsidR="00B8094A" w:rsidRDefault="00E60724" w:rsidP="00B158CA">
      <w:pPr>
        <w:keepNext/>
        <w:spacing w:line="276" w:lineRule="auto"/>
        <w:jc w:val="center"/>
      </w:pPr>
      <w:r>
        <w:rPr>
          <w:noProof/>
        </w:rPr>
        <w:drawing>
          <wp:inline distT="0" distB="0" distL="0" distR="0" wp14:anchorId="7785CF8E" wp14:editId="58B8EAB3">
            <wp:extent cx="4023360" cy="20574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9048"/>
                    <a:stretch/>
                  </pic:blipFill>
                  <pic:spPr bwMode="auto">
                    <a:xfrm>
                      <a:off x="0" y="0"/>
                      <a:ext cx="4023360" cy="2057448"/>
                    </a:xfrm>
                    <a:prstGeom prst="rect">
                      <a:avLst/>
                    </a:prstGeom>
                    <a:ln>
                      <a:noFill/>
                    </a:ln>
                    <a:extLst>
                      <a:ext uri="{53640926-AAD7-44D8-BBD7-CCE9431645EC}">
                        <a14:shadowObscured xmlns:a14="http://schemas.microsoft.com/office/drawing/2010/main"/>
                      </a:ext>
                    </a:extLst>
                  </pic:spPr>
                </pic:pic>
              </a:graphicData>
            </a:graphic>
          </wp:inline>
        </w:drawing>
      </w:r>
    </w:p>
    <w:p w14:paraId="58444EB6" w14:textId="71BC7A1E" w:rsidR="00B8094A" w:rsidRPr="00B8094A" w:rsidRDefault="00B8094A" w:rsidP="006A05D7">
      <w:pPr>
        <w:pStyle w:val="Caption"/>
        <w:spacing w:after="0"/>
        <w:jc w:val="center"/>
        <w:rPr>
          <w:i w:val="0"/>
          <w:iCs w:val="0"/>
          <w:color w:val="auto"/>
        </w:rPr>
      </w:pPr>
      <w:bookmarkStart w:id="0" w:name="_Ref57326502"/>
      <w:bookmarkStart w:id="1" w:name="_Ref57326480"/>
      <w:bookmarkStart w:id="2" w:name="_Toc57998094"/>
      <w:r w:rsidRPr="00B8094A">
        <w:rPr>
          <w:b/>
          <w:bCs w:val="0"/>
          <w:i w:val="0"/>
          <w:iCs w:val="0"/>
          <w:color w:val="auto"/>
        </w:rPr>
        <w:t xml:space="preserve">Figure </w:t>
      </w:r>
      <w:r w:rsidRPr="00B8094A">
        <w:rPr>
          <w:b/>
          <w:bCs w:val="0"/>
          <w:i w:val="0"/>
          <w:iCs w:val="0"/>
          <w:color w:val="auto"/>
        </w:rPr>
        <w:fldChar w:fldCharType="begin"/>
      </w:r>
      <w:r w:rsidRPr="00B8094A">
        <w:rPr>
          <w:b/>
          <w:bCs w:val="0"/>
          <w:i w:val="0"/>
          <w:iCs w:val="0"/>
          <w:color w:val="auto"/>
        </w:rPr>
        <w:instrText xml:space="preserve"> SEQ Figure \* ARABIC </w:instrText>
      </w:r>
      <w:r w:rsidRPr="00B8094A">
        <w:rPr>
          <w:b/>
          <w:bCs w:val="0"/>
          <w:i w:val="0"/>
          <w:iCs w:val="0"/>
          <w:color w:val="auto"/>
        </w:rPr>
        <w:fldChar w:fldCharType="separate"/>
      </w:r>
      <w:r w:rsidR="007F7414">
        <w:rPr>
          <w:b/>
          <w:bCs w:val="0"/>
          <w:i w:val="0"/>
          <w:iCs w:val="0"/>
          <w:noProof/>
          <w:color w:val="auto"/>
        </w:rPr>
        <w:t>1</w:t>
      </w:r>
      <w:r w:rsidRPr="00B8094A">
        <w:rPr>
          <w:b/>
          <w:bCs w:val="0"/>
          <w:i w:val="0"/>
          <w:iCs w:val="0"/>
          <w:color w:val="auto"/>
        </w:rPr>
        <w:fldChar w:fldCharType="end"/>
      </w:r>
      <w:bookmarkEnd w:id="0"/>
      <w:r w:rsidRPr="00B8094A">
        <w:rPr>
          <w:i w:val="0"/>
          <w:iCs w:val="0"/>
          <w:color w:val="auto"/>
          <w:lang w:val="en-US"/>
        </w:rPr>
        <w:t>: Distribution of COVID-19</w:t>
      </w:r>
      <w:r w:rsidR="0072268E">
        <w:rPr>
          <w:i w:val="0"/>
          <w:iCs w:val="0"/>
          <w:color w:val="auto"/>
          <w:lang w:val="en-US"/>
        </w:rPr>
        <w:t xml:space="preserve"> cases</w:t>
      </w:r>
      <w:r w:rsidRPr="00B8094A">
        <w:rPr>
          <w:i w:val="0"/>
          <w:iCs w:val="0"/>
          <w:color w:val="auto"/>
          <w:lang w:val="en-US"/>
        </w:rPr>
        <w:t xml:space="preserve"> as of 01-March-2020</w:t>
      </w:r>
      <w:bookmarkEnd w:id="1"/>
      <w:r w:rsidR="00B81CB7">
        <w:rPr>
          <w:i w:val="0"/>
          <w:iCs w:val="0"/>
          <w:color w:val="auto"/>
          <w:lang w:val="en-US"/>
        </w:rPr>
        <w:t xml:space="preserve"> </w:t>
      </w:r>
      <w:sdt>
        <w:sdtPr>
          <w:rPr>
            <w:i w:val="0"/>
            <w:iCs w:val="0"/>
            <w:color w:val="auto"/>
            <w:lang w:val="en-US"/>
          </w:rPr>
          <w:id w:val="-72736457"/>
          <w:citation/>
        </w:sdtPr>
        <w:sdtEndPr/>
        <w:sdtContent>
          <w:r w:rsidR="00B81CB7">
            <w:rPr>
              <w:i w:val="0"/>
              <w:iCs w:val="0"/>
              <w:color w:val="auto"/>
              <w:lang w:val="en-US"/>
            </w:rPr>
            <w:fldChar w:fldCharType="begin"/>
          </w:r>
          <w:r w:rsidR="00B81CB7">
            <w:rPr>
              <w:i w:val="0"/>
              <w:iCs w:val="0"/>
              <w:color w:val="auto"/>
              <w:lang w:val="en-US"/>
            </w:rPr>
            <w:instrText xml:space="preserve"> CITATION Wor201 \l 1033 </w:instrText>
          </w:r>
          <w:r w:rsidR="00B81CB7">
            <w:rPr>
              <w:i w:val="0"/>
              <w:iCs w:val="0"/>
              <w:color w:val="auto"/>
              <w:lang w:val="en-US"/>
            </w:rPr>
            <w:fldChar w:fldCharType="separate"/>
          </w:r>
          <w:r w:rsidR="00654B7A" w:rsidRPr="00654B7A">
            <w:rPr>
              <w:noProof/>
              <w:color w:val="auto"/>
              <w:lang w:val="en-US"/>
            </w:rPr>
            <w:t>(World Health Organization, 2020)</w:t>
          </w:r>
          <w:r w:rsidR="00B81CB7">
            <w:rPr>
              <w:i w:val="0"/>
              <w:iCs w:val="0"/>
              <w:color w:val="auto"/>
              <w:lang w:val="en-US"/>
            </w:rPr>
            <w:fldChar w:fldCharType="end"/>
          </w:r>
        </w:sdtContent>
      </w:sdt>
      <w:bookmarkEnd w:id="2"/>
    </w:p>
    <w:p w14:paraId="6B3CA703" w14:textId="77777777" w:rsidR="00C44E9A" w:rsidRDefault="00E60724" w:rsidP="006A05D7">
      <w:pPr>
        <w:keepNext/>
        <w:spacing w:line="240" w:lineRule="auto"/>
        <w:jc w:val="center"/>
      </w:pPr>
      <w:r>
        <w:rPr>
          <w:noProof/>
        </w:rPr>
        <w:drawing>
          <wp:inline distT="0" distB="0" distL="0" distR="0" wp14:anchorId="5E3C740E" wp14:editId="3018EBF2">
            <wp:extent cx="4023360" cy="20637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9023"/>
                    <a:stretch/>
                  </pic:blipFill>
                  <pic:spPr bwMode="auto">
                    <a:xfrm>
                      <a:off x="0" y="0"/>
                      <a:ext cx="4023360" cy="2063732"/>
                    </a:xfrm>
                    <a:prstGeom prst="rect">
                      <a:avLst/>
                    </a:prstGeom>
                    <a:ln>
                      <a:noFill/>
                    </a:ln>
                    <a:extLst>
                      <a:ext uri="{53640926-AAD7-44D8-BBD7-CCE9431645EC}">
                        <a14:shadowObscured xmlns:a14="http://schemas.microsoft.com/office/drawing/2010/main"/>
                      </a:ext>
                    </a:extLst>
                  </pic:spPr>
                </pic:pic>
              </a:graphicData>
            </a:graphic>
          </wp:inline>
        </w:drawing>
      </w:r>
    </w:p>
    <w:p w14:paraId="04BD3291" w14:textId="406E8E89" w:rsidR="00214B92" w:rsidRPr="00C44E9A" w:rsidRDefault="00C44E9A" w:rsidP="00C44E9A">
      <w:pPr>
        <w:pStyle w:val="Caption"/>
        <w:jc w:val="center"/>
        <w:rPr>
          <w:i w:val="0"/>
          <w:iCs w:val="0"/>
          <w:color w:val="auto"/>
          <w:lang w:val="en-US"/>
        </w:rPr>
      </w:pPr>
      <w:bookmarkStart w:id="3" w:name="_Ref57326685"/>
      <w:bookmarkStart w:id="4" w:name="_Toc57998095"/>
      <w:r w:rsidRPr="00C44E9A">
        <w:rPr>
          <w:b/>
          <w:bCs w:val="0"/>
          <w:i w:val="0"/>
          <w:iCs w:val="0"/>
          <w:color w:val="auto"/>
        </w:rPr>
        <w:t xml:space="preserve">Figure </w:t>
      </w:r>
      <w:r w:rsidRPr="00C44E9A">
        <w:rPr>
          <w:b/>
          <w:bCs w:val="0"/>
          <w:i w:val="0"/>
          <w:iCs w:val="0"/>
          <w:color w:val="auto"/>
        </w:rPr>
        <w:fldChar w:fldCharType="begin"/>
      </w:r>
      <w:r w:rsidRPr="00C44E9A">
        <w:rPr>
          <w:b/>
          <w:bCs w:val="0"/>
          <w:i w:val="0"/>
          <w:iCs w:val="0"/>
          <w:color w:val="auto"/>
        </w:rPr>
        <w:instrText xml:space="preserve"> SEQ Figure \* ARABIC </w:instrText>
      </w:r>
      <w:r w:rsidRPr="00C44E9A">
        <w:rPr>
          <w:b/>
          <w:bCs w:val="0"/>
          <w:i w:val="0"/>
          <w:iCs w:val="0"/>
          <w:color w:val="auto"/>
        </w:rPr>
        <w:fldChar w:fldCharType="separate"/>
      </w:r>
      <w:r w:rsidR="007F7414">
        <w:rPr>
          <w:b/>
          <w:bCs w:val="0"/>
          <w:i w:val="0"/>
          <w:iCs w:val="0"/>
          <w:noProof/>
          <w:color w:val="auto"/>
        </w:rPr>
        <w:t>2</w:t>
      </w:r>
      <w:r w:rsidRPr="00C44E9A">
        <w:rPr>
          <w:b/>
          <w:bCs w:val="0"/>
          <w:i w:val="0"/>
          <w:iCs w:val="0"/>
          <w:color w:val="auto"/>
        </w:rPr>
        <w:fldChar w:fldCharType="end"/>
      </w:r>
      <w:bookmarkEnd w:id="3"/>
      <w:r w:rsidRPr="00C44E9A">
        <w:rPr>
          <w:i w:val="0"/>
          <w:iCs w:val="0"/>
          <w:color w:val="auto"/>
          <w:lang w:val="en-US"/>
        </w:rPr>
        <w:t>: Distribution of COVID-19</w:t>
      </w:r>
      <w:r w:rsidR="0072268E">
        <w:rPr>
          <w:i w:val="0"/>
          <w:iCs w:val="0"/>
          <w:color w:val="auto"/>
          <w:lang w:val="en-US"/>
        </w:rPr>
        <w:t xml:space="preserve"> cases</w:t>
      </w:r>
      <w:r w:rsidRPr="00C44E9A">
        <w:rPr>
          <w:i w:val="0"/>
          <w:iCs w:val="0"/>
          <w:color w:val="auto"/>
          <w:lang w:val="en-US"/>
        </w:rPr>
        <w:t xml:space="preserve"> as of 25-March-2020</w:t>
      </w:r>
      <w:r w:rsidR="00B81CB7">
        <w:rPr>
          <w:i w:val="0"/>
          <w:iCs w:val="0"/>
          <w:color w:val="auto"/>
          <w:lang w:val="en-US"/>
        </w:rPr>
        <w:t xml:space="preserve"> </w:t>
      </w:r>
      <w:sdt>
        <w:sdtPr>
          <w:rPr>
            <w:i w:val="0"/>
            <w:iCs w:val="0"/>
            <w:color w:val="auto"/>
            <w:lang w:val="en-US"/>
          </w:rPr>
          <w:id w:val="978496138"/>
          <w:citation/>
        </w:sdtPr>
        <w:sdtEndPr/>
        <w:sdtContent>
          <w:r w:rsidR="00B81CB7">
            <w:rPr>
              <w:i w:val="0"/>
              <w:iCs w:val="0"/>
              <w:color w:val="auto"/>
              <w:lang w:val="en-US"/>
            </w:rPr>
            <w:fldChar w:fldCharType="begin"/>
          </w:r>
          <w:r w:rsidR="00B81CB7">
            <w:rPr>
              <w:i w:val="0"/>
              <w:iCs w:val="0"/>
              <w:color w:val="auto"/>
              <w:lang w:val="en-US"/>
            </w:rPr>
            <w:instrText xml:space="preserve"> CITATION Cor20 \l 1033 </w:instrText>
          </w:r>
          <w:r w:rsidR="00B81CB7">
            <w:rPr>
              <w:i w:val="0"/>
              <w:iCs w:val="0"/>
              <w:color w:val="auto"/>
              <w:lang w:val="en-US"/>
            </w:rPr>
            <w:fldChar w:fldCharType="separate"/>
          </w:r>
          <w:r w:rsidR="00654B7A" w:rsidRPr="00654B7A">
            <w:rPr>
              <w:noProof/>
              <w:color w:val="auto"/>
              <w:lang w:val="en-US"/>
            </w:rPr>
            <w:t>(World Health Organization, 2020)</w:t>
          </w:r>
          <w:r w:rsidR="00B81CB7">
            <w:rPr>
              <w:i w:val="0"/>
              <w:iCs w:val="0"/>
              <w:color w:val="auto"/>
              <w:lang w:val="en-US"/>
            </w:rPr>
            <w:fldChar w:fldCharType="end"/>
          </w:r>
        </w:sdtContent>
      </w:sdt>
      <w:bookmarkEnd w:id="4"/>
    </w:p>
    <w:p w14:paraId="16D41513" w14:textId="33D8E1C1" w:rsidR="00BB405E" w:rsidRDefault="00BB405E" w:rsidP="00D77D47">
      <w:pPr>
        <w:pStyle w:val="UOB-Sub-subheadings"/>
        <w:rPr>
          <w:lang w:val="en-US"/>
        </w:rPr>
      </w:pPr>
      <w:bookmarkStart w:id="5" w:name="_Toc56979309"/>
      <w:r>
        <w:rPr>
          <w:lang w:val="en-US"/>
        </w:rPr>
        <w:lastRenderedPageBreak/>
        <w:t xml:space="preserve">COVID-19 in the </w:t>
      </w:r>
      <w:r w:rsidR="00A76820">
        <w:rPr>
          <w:lang w:val="en-US"/>
        </w:rPr>
        <w:t>GCC</w:t>
      </w:r>
      <w:r w:rsidR="00C12AC1">
        <w:rPr>
          <w:lang w:val="en-US"/>
        </w:rPr>
        <w:t xml:space="preserve"> and the </w:t>
      </w:r>
      <w:r>
        <w:rPr>
          <w:lang w:val="en-US"/>
        </w:rPr>
        <w:t>Kingdom of Bahrain</w:t>
      </w:r>
      <w:bookmarkEnd w:id="5"/>
    </w:p>
    <w:p w14:paraId="0B94C843" w14:textId="6935E905" w:rsidR="007830B8" w:rsidRDefault="004919F6" w:rsidP="00886132">
      <w:pPr>
        <w:ind w:firstLine="720"/>
        <w:jc w:val="both"/>
      </w:pPr>
      <w:r>
        <w:t xml:space="preserve">The first cases of COVID-19 in the Gulf Cooperation Council (GCC) </w:t>
      </w:r>
      <w:r w:rsidR="007336AD">
        <w:t>countries were reported in the United Arab Emirates (UAE)</w:t>
      </w:r>
      <w:r w:rsidR="005E52CF">
        <w:t xml:space="preserve"> around January 2020. </w:t>
      </w:r>
      <w:r w:rsidR="00854E37">
        <w:t xml:space="preserve">Shortly after that, in February 2020, COVID-19 cases were reported in neighbouring GCC countries including </w:t>
      </w:r>
      <w:r w:rsidR="00DC6437">
        <w:t>Kuwait</w:t>
      </w:r>
      <w:r w:rsidR="000F5246">
        <w:t>, Oman</w:t>
      </w:r>
      <w:r w:rsidR="00DC6437">
        <w:t xml:space="preserve">, and </w:t>
      </w:r>
      <w:r w:rsidR="007A4086">
        <w:t xml:space="preserve">the </w:t>
      </w:r>
      <w:r w:rsidR="00854E37">
        <w:t>Kingdom of Bahrain</w:t>
      </w:r>
      <w:r w:rsidR="004A3B85">
        <w:t>.</w:t>
      </w:r>
      <w:r w:rsidR="00886132">
        <w:t xml:space="preserve"> </w:t>
      </w:r>
      <w:r w:rsidR="0059368F">
        <w:t>T</w:t>
      </w:r>
      <w:r w:rsidR="00886132">
        <w:t>he first case in Saudi Arabia was reported in March 2020</w:t>
      </w:r>
      <w:r w:rsidR="0059368F">
        <w:t>, t</w:t>
      </w:r>
      <w:r w:rsidR="00C7627E">
        <w:t>hese</w:t>
      </w:r>
      <w:r w:rsidR="001C5D47">
        <w:t xml:space="preserve"> cases </w:t>
      </w:r>
      <w:r w:rsidR="00594D91">
        <w:t xml:space="preserve">were suspected to have contracted the infection from </w:t>
      </w:r>
      <w:r w:rsidR="000875CF">
        <w:t xml:space="preserve">local </w:t>
      </w:r>
      <w:r w:rsidR="00594D91">
        <w:t>citizens that have visited Iran.</w:t>
      </w:r>
      <w:r w:rsidR="002B176B">
        <w:t xml:space="preserve"> </w:t>
      </w:r>
      <w:sdt>
        <w:sdtPr>
          <w:id w:val="62466246"/>
          <w:citation/>
        </w:sdtPr>
        <w:sdtEndPr/>
        <w:sdtContent>
          <w:r w:rsidR="002B176B">
            <w:fldChar w:fldCharType="begin"/>
          </w:r>
          <w:r w:rsidR="002B176B">
            <w:rPr>
              <w:lang w:val="en-US"/>
            </w:rPr>
            <w:instrText xml:space="preserve"> CITATION Ala20 \l 1033 </w:instrText>
          </w:r>
          <w:r w:rsidR="002B176B">
            <w:fldChar w:fldCharType="separate"/>
          </w:r>
          <w:r w:rsidR="00654B7A">
            <w:rPr>
              <w:noProof/>
              <w:lang w:val="en-US"/>
            </w:rPr>
            <w:t>(Alandijanya, Faizoa, &amp; Azhar, 2020)</w:t>
          </w:r>
          <w:r w:rsidR="002B176B">
            <w:fldChar w:fldCharType="end"/>
          </w:r>
        </w:sdtContent>
      </w:sdt>
    </w:p>
    <w:p w14:paraId="5957609C" w14:textId="5D73A4BC" w:rsidR="00697CD3" w:rsidRDefault="00697CD3" w:rsidP="00242566">
      <w:pPr>
        <w:ind w:firstLine="720"/>
        <w:jc w:val="both"/>
      </w:pPr>
      <w:r>
        <w:t>While the first case in the Kingdom of Bahrain was reported in February, due to citizen</w:t>
      </w:r>
      <w:r w:rsidR="00E667AF">
        <w:t>s</w:t>
      </w:r>
      <w:r>
        <w:t xml:space="preserve"> returning from Iran, as of</w:t>
      </w:r>
      <w:r w:rsidR="001A0276">
        <w:t xml:space="preserve"> the 18</w:t>
      </w:r>
      <w:r w:rsidR="001A0276" w:rsidRPr="001A0276">
        <w:rPr>
          <w:vertAlign w:val="superscript"/>
        </w:rPr>
        <w:t>th</w:t>
      </w:r>
      <w:r w:rsidR="001A0276">
        <w:t xml:space="preserve"> of</w:t>
      </w:r>
      <w:r>
        <w:t xml:space="preserve"> May 2020 Bahrain reported approximately 4,200 active cases </w:t>
      </w:r>
      <w:sdt>
        <w:sdtPr>
          <w:id w:val="-873459859"/>
          <w:citation/>
        </w:sdtPr>
        <w:sdtEndPr/>
        <w:sdtContent>
          <w:r>
            <w:fldChar w:fldCharType="begin"/>
          </w:r>
          <w:r>
            <w:rPr>
              <w:lang w:val="en-US"/>
            </w:rPr>
            <w:instrText xml:space="preserve"> CITATION Ala20 \l 1033 </w:instrText>
          </w:r>
          <w:r>
            <w:fldChar w:fldCharType="separate"/>
          </w:r>
          <w:r w:rsidR="00654B7A">
            <w:rPr>
              <w:noProof/>
              <w:lang w:val="en-US"/>
            </w:rPr>
            <w:t>(Alandijanya, Faizoa, &amp; Azhar, 2020)</w:t>
          </w:r>
          <w:r>
            <w:fldChar w:fldCharType="end"/>
          </w:r>
        </w:sdtContent>
      </w:sdt>
      <w:r>
        <w:t>.</w:t>
      </w:r>
      <w:r w:rsidR="00B456DE">
        <w:t xml:space="preserve"> It was clear that the </w:t>
      </w:r>
      <w:r w:rsidR="007B5E47">
        <w:t xml:space="preserve">viral </w:t>
      </w:r>
      <w:r w:rsidR="00B456DE">
        <w:t>infections were local transmitted, by people getting in contact with previously infected individuals</w:t>
      </w:r>
      <w:r w:rsidR="00E667AF">
        <w:t xml:space="preserve"> </w:t>
      </w:r>
      <w:r w:rsidR="008C5BE4">
        <w:t xml:space="preserve">or </w:t>
      </w:r>
      <w:r w:rsidR="00E667AF">
        <w:t>local gatherings</w:t>
      </w:r>
      <w:r w:rsidR="00E6377F">
        <w:t xml:space="preserve"> </w:t>
      </w:r>
      <w:sdt>
        <w:sdtPr>
          <w:id w:val="-67733306"/>
          <w:citation/>
        </w:sdtPr>
        <w:sdtEndPr/>
        <w:sdtContent>
          <w:r w:rsidR="00E6377F">
            <w:fldChar w:fldCharType="begin"/>
          </w:r>
          <w:r w:rsidR="001B2D30">
            <w:rPr>
              <w:lang w:val="en-US"/>
            </w:rPr>
            <w:instrText xml:space="preserve">CITATION Naa20 \t  \l 1033 </w:instrText>
          </w:r>
          <w:r w:rsidR="00E6377F">
            <w:fldChar w:fldCharType="separate"/>
          </w:r>
          <w:r w:rsidR="001B2D30" w:rsidRPr="001B2D30">
            <w:rPr>
              <w:noProof/>
            </w:rPr>
            <w:t>(Naar, 2020)</w:t>
          </w:r>
          <w:r w:rsidR="00E6377F">
            <w:fldChar w:fldCharType="end"/>
          </w:r>
        </w:sdtContent>
      </w:sdt>
      <w:r w:rsidR="00566AA3">
        <w:t xml:space="preserve"> </w:t>
      </w:r>
      <w:sdt>
        <w:sdtPr>
          <w:id w:val="-1239093169"/>
          <w:citation/>
        </w:sdtPr>
        <w:sdtEndPr/>
        <w:sdtContent>
          <w:r w:rsidR="00E6377F">
            <w:fldChar w:fldCharType="begin"/>
          </w:r>
          <w:r w:rsidR="00E6377F">
            <w:rPr>
              <w:lang w:val="en-US"/>
            </w:rPr>
            <w:instrText xml:space="preserve"> CITATION Abu20 \l 1033 </w:instrText>
          </w:r>
          <w:r w:rsidR="00E6377F">
            <w:fldChar w:fldCharType="separate"/>
          </w:r>
          <w:r w:rsidR="00654B7A">
            <w:rPr>
              <w:noProof/>
              <w:lang w:val="en-US"/>
            </w:rPr>
            <w:t>(Abueish, 2020)</w:t>
          </w:r>
          <w:r w:rsidR="00E6377F">
            <w:fldChar w:fldCharType="end"/>
          </w:r>
        </w:sdtContent>
      </w:sdt>
      <w:r w:rsidR="009F6F82">
        <w:t>.</w:t>
      </w:r>
      <w:r w:rsidR="00F9779B">
        <w:t xml:space="preserve"> By approximately mid-September 2020, the kingdom registered its highest peak (at the time of writing this chapter) of active cases with approximately 6,900 cases </w:t>
      </w:r>
      <w:sdt>
        <w:sdtPr>
          <w:id w:val="1641614265"/>
          <w:citation/>
        </w:sdtPr>
        <w:sdtEndPr/>
        <w:sdtContent>
          <w:r w:rsidR="00F9779B">
            <w:fldChar w:fldCharType="begin"/>
          </w:r>
          <w:r w:rsidR="00F9779B">
            <w:rPr>
              <w:lang w:val="en-US"/>
            </w:rPr>
            <w:instrText xml:space="preserve">CITATION Bah20 \l 1033 </w:instrText>
          </w:r>
          <w:r w:rsidR="00F9779B">
            <w:fldChar w:fldCharType="separate"/>
          </w:r>
          <w:r w:rsidR="00654B7A" w:rsidRPr="00654B7A">
            <w:rPr>
              <w:noProof/>
            </w:rPr>
            <w:t>(Worldometer, 2020)</w:t>
          </w:r>
          <w:r w:rsidR="00F9779B">
            <w:fldChar w:fldCharType="end"/>
          </w:r>
        </w:sdtContent>
      </w:sdt>
      <w:r w:rsidR="00F9779B">
        <w:t>.</w:t>
      </w:r>
      <w:r w:rsidR="004A394C">
        <w:t xml:space="preserve"> </w:t>
      </w:r>
      <w:r w:rsidR="004A6B68">
        <w:t xml:space="preserve">Since then, and to the time of writing this chapter, the current number of active cases in </w:t>
      </w:r>
      <w:r w:rsidR="00891D73">
        <w:t xml:space="preserve">Bahrain </w:t>
      </w:r>
      <w:r w:rsidR="004A6B68">
        <w:t>is 1,4</w:t>
      </w:r>
      <w:r w:rsidR="00946DDB">
        <w:t>74</w:t>
      </w:r>
      <w:r w:rsidR="004A6B68">
        <w:t xml:space="preserve"> </w:t>
      </w:r>
      <w:sdt>
        <w:sdtPr>
          <w:id w:val="555511525"/>
          <w:citation/>
        </w:sdtPr>
        <w:sdtEndPr/>
        <w:sdtContent>
          <w:r w:rsidR="004A6B68">
            <w:fldChar w:fldCharType="begin"/>
          </w:r>
          <w:r w:rsidR="004A6B68">
            <w:rPr>
              <w:lang w:val="en-US"/>
            </w:rPr>
            <w:instrText xml:space="preserve">CITATION Min29 \l 1033 </w:instrText>
          </w:r>
          <w:r w:rsidR="004A6B68">
            <w:fldChar w:fldCharType="separate"/>
          </w:r>
          <w:r w:rsidR="00654B7A" w:rsidRPr="00654B7A">
            <w:rPr>
              <w:noProof/>
            </w:rPr>
            <w:t>(Ministry of Health, 2020)</w:t>
          </w:r>
          <w:r w:rsidR="004A6B68">
            <w:fldChar w:fldCharType="end"/>
          </w:r>
        </w:sdtContent>
      </w:sdt>
      <w:r w:rsidR="004A6B68">
        <w:t xml:space="preserve"> – which is a significant decrease from the registered peak and is </w:t>
      </w:r>
      <w:r w:rsidR="004A6B68" w:rsidRPr="004A6B68">
        <w:t>predominantly</w:t>
      </w:r>
      <w:r w:rsidR="004A6B68">
        <w:t xml:space="preserve"> due to the well-orchestrated response of the government to slow and control the spread of the disease.</w:t>
      </w:r>
      <w:r w:rsidR="00242566">
        <w:t xml:space="preserve"> </w:t>
      </w:r>
      <w:r w:rsidR="00876C94">
        <w:t xml:space="preserve">Such viral </w:t>
      </w:r>
      <w:r w:rsidR="006A30C2">
        <w:t xml:space="preserve">transmission of the </w:t>
      </w:r>
      <w:r w:rsidR="00204560">
        <w:t xml:space="preserve">disease </w:t>
      </w:r>
      <w:r w:rsidR="00876C94">
        <w:t xml:space="preserve">forced governments to respond to the </w:t>
      </w:r>
      <w:r w:rsidR="00170D5E">
        <w:t>epidemic</w:t>
      </w:r>
      <w:r w:rsidR="00876C94">
        <w:t xml:space="preserve"> by implementing </w:t>
      </w:r>
      <w:r w:rsidR="00A1522A">
        <w:t>policies</w:t>
      </w:r>
      <w:r w:rsidR="00876C94">
        <w:t xml:space="preserve"> and regulations to slow and control the spread of the disease.</w:t>
      </w:r>
    </w:p>
    <w:p w14:paraId="6D40695C" w14:textId="1C373E47" w:rsidR="00BB405E" w:rsidRDefault="00BB405E" w:rsidP="006B7428">
      <w:pPr>
        <w:pStyle w:val="UOB-Subheadings"/>
        <w:rPr>
          <w:lang w:val="en-US"/>
        </w:rPr>
      </w:pPr>
      <w:bookmarkStart w:id="6" w:name="_Toc56979310"/>
      <w:r>
        <w:rPr>
          <w:lang w:val="en-US"/>
        </w:rPr>
        <w:t xml:space="preserve">Government </w:t>
      </w:r>
      <w:r w:rsidR="001B2D30">
        <w:rPr>
          <w:lang w:val="en-US"/>
        </w:rPr>
        <w:t>R</w:t>
      </w:r>
      <w:r>
        <w:rPr>
          <w:lang w:val="en-US"/>
        </w:rPr>
        <w:t xml:space="preserve">esponse to </w:t>
      </w:r>
      <w:bookmarkEnd w:id="6"/>
      <w:r w:rsidR="001B2D30">
        <w:rPr>
          <w:lang w:val="en-US"/>
        </w:rPr>
        <w:t>E</w:t>
      </w:r>
      <w:r w:rsidR="00170D5E">
        <w:rPr>
          <w:lang w:val="en-US"/>
        </w:rPr>
        <w:t>pidemics</w:t>
      </w:r>
      <w:r w:rsidR="006B7428">
        <w:rPr>
          <w:lang w:val="en-US"/>
        </w:rPr>
        <w:t xml:space="preserve"> &amp; COVID-19</w:t>
      </w:r>
    </w:p>
    <w:p w14:paraId="3A1182AE" w14:textId="171A0EFA" w:rsidR="0050164A" w:rsidRDefault="00170D5E" w:rsidP="0050164A">
      <w:pPr>
        <w:ind w:firstLine="720"/>
        <w:jc w:val="both"/>
        <w:rPr>
          <w:lang w:val="en-US"/>
        </w:rPr>
      </w:pPr>
      <w:r>
        <w:rPr>
          <w:lang w:val="en-US"/>
        </w:rPr>
        <w:t xml:space="preserve">Epidemics </w:t>
      </w:r>
      <w:r w:rsidR="007E4E20">
        <w:rPr>
          <w:lang w:val="en-US"/>
        </w:rPr>
        <w:t>pose a major threat to governments across the world, not only because of morbidity and mortality, but also because they can disrupt systems</w:t>
      </w:r>
      <w:r w:rsidR="00C10061">
        <w:rPr>
          <w:lang w:val="en-US"/>
        </w:rPr>
        <w:t xml:space="preserve"> (</w:t>
      </w:r>
      <w:r w:rsidR="00B50338">
        <w:rPr>
          <w:lang w:val="en-US"/>
        </w:rPr>
        <w:t xml:space="preserve">i.e. </w:t>
      </w:r>
      <w:r w:rsidR="00C10061">
        <w:rPr>
          <w:lang w:val="en-US"/>
        </w:rPr>
        <w:t>health systems)</w:t>
      </w:r>
      <w:r w:rsidR="007E4E20">
        <w:rPr>
          <w:lang w:val="en-US"/>
        </w:rPr>
        <w:t>, economies</w:t>
      </w:r>
      <w:r w:rsidR="00532728">
        <w:rPr>
          <w:lang w:val="en-US"/>
        </w:rPr>
        <w:t>,</w:t>
      </w:r>
      <w:r w:rsidR="007E4E20">
        <w:rPr>
          <w:lang w:val="en-US"/>
        </w:rPr>
        <w:t xml:space="preserve"> and </w:t>
      </w:r>
      <w:r w:rsidR="00824897">
        <w:rPr>
          <w:lang w:val="en-US"/>
        </w:rPr>
        <w:t xml:space="preserve">several </w:t>
      </w:r>
      <w:r w:rsidR="007E4E20">
        <w:rPr>
          <w:lang w:val="en-US"/>
        </w:rPr>
        <w:t xml:space="preserve">social </w:t>
      </w:r>
      <w:r w:rsidR="000346F9">
        <w:rPr>
          <w:lang w:val="en-US"/>
        </w:rPr>
        <w:t>aspects of a community</w:t>
      </w:r>
      <w:r w:rsidR="00824897">
        <w:rPr>
          <w:lang w:val="en-US"/>
        </w:rPr>
        <w:t xml:space="preserve"> </w:t>
      </w:r>
      <w:sdt>
        <w:sdtPr>
          <w:rPr>
            <w:lang w:val="en-US"/>
          </w:rPr>
          <w:id w:val="-973603860"/>
          <w:citation/>
        </w:sdtPr>
        <w:sdtEndPr/>
        <w:sdtContent>
          <w:r w:rsidR="00824897">
            <w:rPr>
              <w:lang w:val="en-US"/>
            </w:rPr>
            <w:fldChar w:fldCharType="begin"/>
          </w:r>
          <w:r w:rsidR="00824897">
            <w:rPr>
              <w:lang w:val="en-US"/>
            </w:rPr>
            <w:instrText xml:space="preserve"> CITATION Mad17 \l 1033 </w:instrText>
          </w:r>
          <w:r w:rsidR="00824897">
            <w:rPr>
              <w:lang w:val="en-US"/>
            </w:rPr>
            <w:fldChar w:fldCharType="separate"/>
          </w:r>
          <w:r w:rsidR="00654B7A">
            <w:rPr>
              <w:noProof/>
              <w:lang w:val="en-US"/>
            </w:rPr>
            <w:t>(Madhav, et al., 2017)</w:t>
          </w:r>
          <w:r w:rsidR="00824897">
            <w:rPr>
              <w:lang w:val="en-US"/>
            </w:rPr>
            <w:fldChar w:fldCharType="end"/>
          </w:r>
        </w:sdtContent>
      </w:sdt>
      <w:r w:rsidR="007E4E20">
        <w:rPr>
          <w:lang w:val="en-US"/>
        </w:rPr>
        <w:t>.</w:t>
      </w:r>
      <w:r w:rsidR="0090031E">
        <w:rPr>
          <w:lang w:val="en-US"/>
        </w:rPr>
        <w:t xml:space="preserve"> Hence, it is very important that </w:t>
      </w:r>
      <w:r w:rsidR="0090031E">
        <w:rPr>
          <w:lang w:val="en-US"/>
        </w:rPr>
        <w:lastRenderedPageBreak/>
        <w:t xml:space="preserve">governments </w:t>
      </w:r>
      <w:r w:rsidR="00A9735C">
        <w:rPr>
          <w:lang w:val="en-US"/>
        </w:rPr>
        <w:t>can</w:t>
      </w:r>
      <w:r w:rsidR="0090031E">
        <w:rPr>
          <w:lang w:val="en-US"/>
        </w:rPr>
        <w:t xml:space="preserve"> plan and respond to outbreaks by ensuring that their health systems can accommodate an increase in demand due to the </w:t>
      </w:r>
      <w:r w:rsidR="0050164A">
        <w:rPr>
          <w:lang w:val="en-US"/>
        </w:rPr>
        <w:t>epidemic</w:t>
      </w:r>
      <w:r w:rsidR="0090031E">
        <w:rPr>
          <w:lang w:val="en-US"/>
        </w:rPr>
        <w:t>.</w:t>
      </w:r>
    </w:p>
    <w:p w14:paraId="3204BAD7" w14:textId="417AFFB7" w:rsidR="00891D73" w:rsidRDefault="00CC75F4" w:rsidP="0050164A">
      <w:pPr>
        <w:ind w:firstLine="720"/>
        <w:jc w:val="both"/>
        <w:rPr>
          <w:lang w:val="en-US"/>
        </w:rPr>
      </w:pPr>
      <w:r>
        <w:rPr>
          <w:lang w:val="en-US"/>
        </w:rPr>
        <w:t xml:space="preserve">Failing to respond to such </w:t>
      </w:r>
      <w:r w:rsidR="005A3CD3">
        <w:rPr>
          <w:lang w:val="en-US"/>
        </w:rPr>
        <w:t xml:space="preserve">epidemics </w:t>
      </w:r>
      <w:r>
        <w:rPr>
          <w:lang w:val="en-US"/>
        </w:rPr>
        <w:t>will cause health systems to be overwhelmed and could increase infections</w:t>
      </w:r>
      <w:r w:rsidR="00A9735C">
        <w:rPr>
          <w:lang w:val="en-US"/>
        </w:rPr>
        <w:t>,</w:t>
      </w:r>
      <w:r w:rsidR="00623EE9">
        <w:rPr>
          <w:lang w:val="en-US"/>
        </w:rPr>
        <w:t xml:space="preserve"> and </w:t>
      </w:r>
      <w:r>
        <w:rPr>
          <w:lang w:val="en-US"/>
        </w:rPr>
        <w:t>eventually morbidity and mortality rates</w:t>
      </w:r>
      <w:r w:rsidR="00A9735C">
        <w:rPr>
          <w:lang w:val="en-US"/>
        </w:rPr>
        <w:t xml:space="preserve"> </w:t>
      </w:r>
      <w:sdt>
        <w:sdtPr>
          <w:rPr>
            <w:lang w:val="en-US"/>
          </w:rPr>
          <w:id w:val="1359238835"/>
          <w:citation/>
        </w:sdtPr>
        <w:sdtEndPr/>
        <w:sdtContent>
          <w:r w:rsidR="00A9735C">
            <w:rPr>
              <w:lang w:val="en-US"/>
            </w:rPr>
            <w:fldChar w:fldCharType="begin"/>
          </w:r>
          <w:r w:rsidR="00A9735C">
            <w:rPr>
              <w:lang w:val="en-US"/>
            </w:rPr>
            <w:instrText xml:space="preserve"> CITATION WHO202 \l 1033 </w:instrText>
          </w:r>
          <w:r w:rsidR="00A9735C">
            <w:rPr>
              <w:lang w:val="en-US"/>
            </w:rPr>
            <w:fldChar w:fldCharType="separate"/>
          </w:r>
          <w:r w:rsidR="00654B7A">
            <w:rPr>
              <w:noProof/>
              <w:lang w:val="en-US"/>
            </w:rPr>
            <w:t>(WHO, 2020)</w:t>
          </w:r>
          <w:r w:rsidR="00A9735C">
            <w:rPr>
              <w:lang w:val="en-US"/>
            </w:rPr>
            <w:fldChar w:fldCharType="end"/>
          </w:r>
        </w:sdtContent>
      </w:sdt>
      <w:r w:rsidR="00390254">
        <w:rPr>
          <w:lang w:val="en-US"/>
        </w:rPr>
        <w:t>.</w:t>
      </w:r>
      <w:r w:rsidR="00A9735C">
        <w:rPr>
          <w:lang w:val="en-US"/>
        </w:rPr>
        <w:t xml:space="preserve"> Countries all around the world have adopted their own methods to forecast</w:t>
      </w:r>
      <w:r w:rsidR="005536B5">
        <w:rPr>
          <w:lang w:val="en-US"/>
        </w:rPr>
        <w:t xml:space="preserve">, </w:t>
      </w:r>
      <w:r w:rsidR="00A9735C">
        <w:rPr>
          <w:lang w:val="en-US"/>
        </w:rPr>
        <w:t>plan, and respond to the COVID-19 pandemic</w:t>
      </w:r>
      <w:r w:rsidR="005536B5">
        <w:rPr>
          <w:lang w:val="en-US"/>
        </w:rPr>
        <w:t xml:space="preserve">; from </w:t>
      </w:r>
      <w:r w:rsidR="00A9735C">
        <w:rPr>
          <w:lang w:val="en-US"/>
        </w:rPr>
        <w:t>statistical analysis</w:t>
      </w:r>
      <w:r w:rsidR="003A0F7B">
        <w:rPr>
          <w:lang w:val="en-US"/>
        </w:rPr>
        <w:t xml:space="preserve"> </w:t>
      </w:r>
      <w:r w:rsidR="00D311B9">
        <w:rPr>
          <w:lang w:val="en-US"/>
        </w:rPr>
        <w:t>to predict</w:t>
      </w:r>
      <w:r w:rsidR="007567FB">
        <w:rPr>
          <w:lang w:val="en-US"/>
        </w:rPr>
        <w:t xml:space="preserve"> infection spread</w:t>
      </w:r>
      <w:r w:rsidR="00D311B9">
        <w:rPr>
          <w:lang w:val="en-US"/>
        </w:rPr>
        <w:t xml:space="preserve"> </w:t>
      </w:r>
      <w:r w:rsidR="003A0F7B">
        <w:rPr>
          <w:lang w:val="en-US"/>
        </w:rPr>
        <w:t>(e.g. SIR models)</w:t>
      </w:r>
      <w:r w:rsidR="00D311B9">
        <w:rPr>
          <w:lang w:val="en-US"/>
        </w:rPr>
        <w:t xml:space="preserve">, </w:t>
      </w:r>
      <w:r w:rsidR="00D60A9C">
        <w:rPr>
          <w:lang w:val="en-US"/>
        </w:rPr>
        <w:t xml:space="preserve">to </w:t>
      </w:r>
      <w:r w:rsidR="00A9735C">
        <w:rPr>
          <w:lang w:val="en-US"/>
        </w:rPr>
        <w:t>applying policies</w:t>
      </w:r>
      <w:r w:rsidR="0030020C">
        <w:rPr>
          <w:lang w:val="en-US"/>
        </w:rPr>
        <w:t xml:space="preserve"> &amp; regulations </w:t>
      </w:r>
      <w:r w:rsidR="00A9735C">
        <w:rPr>
          <w:lang w:val="en-US"/>
        </w:rPr>
        <w:t>(</w:t>
      </w:r>
      <w:r w:rsidR="003A0F7B">
        <w:rPr>
          <w:lang w:val="en-US"/>
        </w:rPr>
        <w:t>e</w:t>
      </w:r>
      <w:r w:rsidR="00A9735C">
        <w:rPr>
          <w:lang w:val="en-US"/>
        </w:rPr>
        <w:t>.</w:t>
      </w:r>
      <w:r w:rsidR="003A0F7B">
        <w:rPr>
          <w:lang w:val="en-US"/>
        </w:rPr>
        <w:t>g</w:t>
      </w:r>
      <w:r w:rsidR="00A9735C">
        <w:rPr>
          <w:lang w:val="en-US"/>
        </w:rPr>
        <w:t xml:space="preserve">. </w:t>
      </w:r>
      <w:r w:rsidR="00B7095B">
        <w:rPr>
          <w:lang w:val="en-US"/>
        </w:rPr>
        <w:t>lockdowns</w:t>
      </w:r>
      <w:r w:rsidR="00A9735C">
        <w:rPr>
          <w:lang w:val="en-US"/>
        </w:rPr>
        <w:t>) to control the spread of the infection</w:t>
      </w:r>
      <w:r w:rsidR="00CA4E36">
        <w:rPr>
          <w:lang w:val="en-US"/>
        </w:rPr>
        <w:t xml:space="preserve"> </w:t>
      </w:r>
      <w:sdt>
        <w:sdtPr>
          <w:rPr>
            <w:lang w:val="en-US"/>
          </w:rPr>
          <w:id w:val="-1897664276"/>
          <w:citation/>
        </w:sdtPr>
        <w:sdtEndPr/>
        <w:sdtContent>
          <w:r w:rsidR="00CA4E36">
            <w:rPr>
              <w:lang w:val="en-US"/>
            </w:rPr>
            <w:fldChar w:fldCharType="begin"/>
          </w:r>
          <w:r w:rsidR="00CA4E36">
            <w:rPr>
              <w:lang w:val="en-US"/>
            </w:rPr>
            <w:instrText xml:space="preserve"> CITATION Int20 \l 1033 </w:instrText>
          </w:r>
          <w:r w:rsidR="00CA4E36">
            <w:rPr>
              <w:lang w:val="en-US"/>
            </w:rPr>
            <w:fldChar w:fldCharType="separate"/>
          </w:r>
          <w:r w:rsidR="00654B7A">
            <w:rPr>
              <w:noProof/>
              <w:lang w:val="en-US"/>
            </w:rPr>
            <w:t>(International Monetary Fund, 2020)</w:t>
          </w:r>
          <w:r w:rsidR="00CA4E36">
            <w:rPr>
              <w:lang w:val="en-US"/>
            </w:rPr>
            <w:fldChar w:fldCharType="end"/>
          </w:r>
        </w:sdtContent>
      </w:sdt>
      <w:r w:rsidR="00A9735C">
        <w:rPr>
          <w:lang w:val="en-US"/>
        </w:rPr>
        <w:t>.</w:t>
      </w:r>
    </w:p>
    <w:p w14:paraId="4EA9B602" w14:textId="2F2D57EE" w:rsidR="0050164A" w:rsidRDefault="0050164A" w:rsidP="006B5473">
      <w:pPr>
        <w:ind w:firstLine="720"/>
        <w:jc w:val="both"/>
        <w:rPr>
          <w:lang w:val="en-US"/>
        </w:rPr>
      </w:pPr>
      <w:r>
        <w:rPr>
          <w:lang w:val="en-US"/>
        </w:rPr>
        <w:t xml:space="preserve">Such </w:t>
      </w:r>
      <w:r w:rsidR="00815121">
        <w:rPr>
          <w:lang w:val="en-US"/>
        </w:rPr>
        <w:t xml:space="preserve">epidemics </w:t>
      </w:r>
      <w:r>
        <w:rPr>
          <w:lang w:val="en-US"/>
        </w:rPr>
        <w:t xml:space="preserve">put stress on </w:t>
      </w:r>
      <w:r w:rsidR="003A2654">
        <w:rPr>
          <w:lang w:val="en-US"/>
        </w:rPr>
        <w:t xml:space="preserve">a government’s </w:t>
      </w:r>
      <w:r>
        <w:rPr>
          <w:lang w:val="en-US"/>
        </w:rPr>
        <w:t xml:space="preserve">health system </w:t>
      </w:r>
      <w:r w:rsidR="003A2654">
        <w:rPr>
          <w:lang w:val="en-US"/>
        </w:rPr>
        <w:t xml:space="preserve">as they can cause a sudden increase in demand for health care </w:t>
      </w:r>
      <w:r w:rsidR="003B308A">
        <w:rPr>
          <w:lang w:val="en-US"/>
        </w:rPr>
        <w:t>and resources. These resources, such as hospital bed capacity, medical supplies, or health care workers</w:t>
      </w:r>
      <w:r w:rsidR="006F777B">
        <w:rPr>
          <w:lang w:val="en-US"/>
        </w:rPr>
        <w:t>,</w:t>
      </w:r>
      <w:r w:rsidR="003B308A">
        <w:rPr>
          <w:lang w:val="en-US"/>
        </w:rPr>
        <w:t xml:space="preserve"> must be properly </w:t>
      </w:r>
      <w:r w:rsidR="006F777B">
        <w:rPr>
          <w:lang w:val="en-US"/>
        </w:rPr>
        <w:t xml:space="preserve">planned for </w:t>
      </w:r>
      <w:r w:rsidR="003B308A">
        <w:rPr>
          <w:lang w:val="en-US"/>
        </w:rPr>
        <w:t xml:space="preserve">and efficiently allocated to </w:t>
      </w:r>
      <w:r w:rsidR="006F777B">
        <w:rPr>
          <w:lang w:val="en-US"/>
        </w:rPr>
        <w:t>ensure a swift response to the outbreak of infection</w:t>
      </w:r>
      <w:r w:rsidR="00432F0C">
        <w:rPr>
          <w:lang w:val="en-US"/>
        </w:rPr>
        <w:t xml:space="preserve"> to reduce to impact on the society and country as a whole.</w:t>
      </w:r>
      <w:r w:rsidR="00E93CCA">
        <w:rPr>
          <w:lang w:val="en-US"/>
        </w:rPr>
        <w:t xml:space="preserve"> Since COVID-19 impacts the respiratory system, a focus on the bed capacity (normal and ICU beds)</w:t>
      </w:r>
      <w:r w:rsidR="00292A64">
        <w:rPr>
          <w:lang w:val="en-US"/>
        </w:rPr>
        <w:t>,</w:t>
      </w:r>
      <w:r w:rsidR="00E93CCA">
        <w:rPr>
          <w:lang w:val="en-US"/>
        </w:rPr>
        <w:t xml:space="preserve"> as well as ventilator</w:t>
      </w:r>
      <w:r w:rsidR="00292A64">
        <w:rPr>
          <w:lang w:val="en-US"/>
        </w:rPr>
        <w:t>s,</w:t>
      </w:r>
      <w:r w:rsidR="00E93CCA">
        <w:rPr>
          <w:lang w:val="en-US"/>
        </w:rPr>
        <w:t xml:space="preserve"> is crucial in the planning of the response and handling of infection</w:t>
      </w:r>
      <w:r w:rsidR="00C2705A">
        <w:rPr>
          <w:lang w:val="en-US"/>
        </w:rPr>
        <w:t>s</w:t>
      </w:r>
      <w:r w:rsidR="00C347C7">
        <w:rPr>
          <w:lang w:val="en-US"/>
        </w:rPr>
        <w:t xml:space="preserve"> </w:t>
      </w:r>
      <w:sdt>
        <w:sdtPr>
          <w:rPr>
            <w:lang w:val="en-US"/>
          </w:rPr>
          <w:id w:val="-1085837106"/>
          <w:citation/>
        </w:sdtPr>
        <w:sdtEndPr/>
        <w:sdtContent>
          <w:r w:rsidR="00273AD1">
            <w:rPr>
              <w:lang w:val="en-US"/>
            </w:rPr>
            <w:fldChar w:fldCharType="begin"/>
          </w:r>
          <w:r w:rsidR="00273AD1">
            <w:rPr>
              <w:lang w:val="en-US"/>
            </w:rPr>
            <w:instrText xml:space="preserve"> CITATION Bar20 \l 1033 </w:instrText>
          </w:r>
          <w:r w:rsidR="00273AD1">
            <w:rPr>
              <w:lang w:val="en-US"/>
            </w:rPr>
            <w:fldChar w:fldCharType="separate"/>
          </w:r>
          <w:r w:rsidR="00273AD1">
            <w:rPr>
              <w:noProof/>
              <w:lang w:val="en-US"/>
            </w:rPr>
            <w:t>(Barasa, Ouma, &amp; Okiro, 2020)</w:t>
          </w:r>
          <w:r w:rsidR="00273AD1">
            <w:rPr>
              <w:lang w:val="en-US"/>
            </w:rPr>
            <w:fldChar w:fldCharType="end"/>
          </w:r>
        </w:sdtContent>
      </w:sdt>
      <w:r w:rsidR="00E93CCA">
        <w:rPr>
          <w:lang w:val="en-US"/>
        </w:rPr>
        <w:t>.</w:t>
      </w:r>
    </w:p>
    <w:p w14:paraId="17C4F95C" w14:textId="6166BE26" w:rsidR="00BB405E" w:rsidRDefault="00BB405E" w:rsidP="00AB2006">
      <w:pPr>
        <w:pStyle w:val="UOB-Sub-subheadings"/>
        <w:rPr>
          <w:lang w:val="en-US"/>
        </w:rPr>
      </w:pPr>
      <w:bookmarkStart w:id="7" w:name="_Toc56979312"/>
      <w:r>
        <w:rPr>
          <w:lang w:val="en-US"/>
        </w:rPr>
        <w:t xml:space="preserve">Kingdom of Bahrain </w:t>
      </w:r>
      <w:r w:rsidR="001B2D30">
        <w:rPr>
          <w:lang w:val="en-US"/>
        </w:rPr>
        <w:t>R</w:t>
      </w:r>
      <w:r>
        <w:rPr>
          <w:lang w:val="en-US"/>
        </w:rPr>
        <w:t>esponse to COVID-19</w:t>
      </w:r>
      <w:bookmarkEnd w:id="7"/>
      <w:r>
        <w:rPr>
          <w:lang w:val="en-US"/>
        </w:rPr>
        <w:t xml:space="preserve"> </w:t>
      </w:r>
    </w:p>
    <w:p w14:paraId="14915920" w14:textId="2515B88C" w:rsidR="00EF3051" w:rsidRDefault="00EF3051" w:rsidP="00B03BC3">
      <w:pPr>
        <w:ind w:firstLine="720"/>
        <w:jc w:val="both"/>
        <w:rPr>
          <w:lang w:val="en-US"/>
        </w:rPr>
      </w:pPr>
      <w:r>
        <w:rPr>
          <w:lang w:val="en-US"/>
        </w:rPr>
        <w:t xml:space="preserve">The Kingdom of Bahrain </w:t>
      </w:r>
      <w:r w:rsidR="00B54AF4">
        <w:rPr>
          <w:lang w:val="en-US"/>
        </w:rPr>
        <w:t>has had, and continues to have,</w:t>
      </w:r>
      <w:r>
        <w:rPr>
          <w:lang w:val="en-US"/>
        </w:rPr>
        <w:t xml:space="preserve"> an extraordinary, well-orchestrated response to the COVID-19 pandemic.</w:t>
      </w:r>
      <w:r w:rsidR="000A55B0">
        <w:rPr>
          <w:lang w:val="en-US"/>
        </w:rPr>
        <w:t xml:space="preserve"> The World Health Organization has even commended and recognized Bahrain’s response to slow and control the spread of the COVID-19 </w:t>
      </w:r>
      <w:sdt>
        <w:sdtPr>
          <w:rPr>
            <w:lang w:val="en-US"/>
          </w:rPr>
          <w:id w:val="1825161273"/>
          <w:citation/>
        </w:sdtPr>
        <w:sdtEndPr/>
        <w:sdtContent>
          <w:r w:rsidR="000A55B0">
            <w:rPr>
              <w:lang w:val="en-US"/>
            </w:rPr>
            <w:fldChar w:fldCharType="begin"/>
          </w:r>
          <w:r w:rsidR="000A55B0">
            <w:rPr>
              <w:lang w:val="en-US"/>
            </w:rPr>
            <w:instrText xml:space="preserve"> CITATION Bah201 \l 1033 </w:instrText>
          </w:r>
          <w:r w:rsidR="000A55B0">
            <w:rPr>
              <w:lang w:val="en-US"/>
            </w:rPr>
            <w:fldChar w:fldCharType="separate"/>
          </w:r>
          <w:r w:rsidR="00654B7A">
            <w:rPr>
              <w:noProof/>
              <w:lang w:val="en-US"/>
            </w:rPr>
            <w:t>(Bahrain News Agency, 2020)</w:t>
          </w:r>
          <w:r w:rsidR="000A55B0">
            <w:rPr>
              <w:lang w:val="en-US"/>
            </w:rPr>
            <w:fldChar w:fldCharType="end"/>
          </w:r>
        </w:sdtContent>
      </w:sdt>
      <w:r w:rsidR="000A55B0">
        <w:rPr>
          <w:lang w:val="en-US"/>
        </w:rPr>
        <w:t>.</w:t>
      </w:r>
      <w:r>
        <w:rPr>
          <w:lang w:val="en-US"/>
        </w:rPr>
        <w:t xml:space="preserve"> </w:t>
      </w:r>
      <w:r w:rsidR="00B03BC3">
        <w:rPr>
          <w:lang w:val="en-US"/>
        </w:rPr>
        <w:t>From the early creation of The National Taskforce for Combating the Coronavirus (COVID-19) which planned, strategized, and implemented the national response to COVID-19, to the innovat</w:t>
      </w:r>
      <w:r w:rsidR="00E17DDA">
        <w:rPr>
          <w:lang w:val="en-US"/>
        </w:rPr>
        <w:t>ive</w:t>
      </w:r>
      <w:r w:rsidR="00B03BC3">
        <w:rPr>
          <w:lang w:val="en-US"/>
        </w:rPr>
        <w:t xml:space="preserve"> development and deployment of a mobile application </w:t>
      </w:r>
      <w:r w:rsidR="00B03BC3">
        <w:rPr>
          <w:lang w:val="en-US"/>
        </w:rPr>
        <w:lastRenderedPageBreak/>
        <w:t xml:space="preserve">“BeAware Bahrain” which according to Mohammed Al Qaed </w:t>
      </w:r>
      <w:sdt>
        <w:sdtPr>
          <w:rPr>
            <w:lang w:val="en-US"/>
          </w:rPr>
          <w:id w:val="-1026710023"/>
          <w:citation/>
        </w:sdtPr>
        <w:sdtEndPr/>
        <w:sdtContent>
          <w:r w:rsidR="00B03BC3">
            <w:rPr>
              <w:lang w:val="en-US"/>
            </w:rPr>
            <w:fldChar w:fldCharType="begin"/>
          </w:r>
          <w:r w:rsidR="00B03BC3">
            <w:rPr>
              <w:lang w:val="en-US"/>
            </w:rPr>
            <w:instrText xml:space="preserve">CITATION Moh20 \n  \t  \l 1033 </w:instrText>
          </w:r>
          <w:r w:rsidR="00B03BC3">
            <w:rPr>
              <w:lang w:val="en-US"/>
            </w:rPr>
            <w:fldChar w:fldCharType="separate"/>
          </w:r>
          <w:r w:rsidR="00654B7A">
            <w:rPr>
              <w:noProof/>
              <w:lang w:val="en-US"/>
            </w:rPr>
            <w:t>(2020)</w:t>
          </w:r>
          <w:r w:rsidR="00B03BC3">
            <w:rPr>
              <w:lang w:val="en-US"/>
            </w:rPr>
            <w:fldChar w:fldCharType="end"/>
          </w:r>
        </w:sdtContent>
      </w:sdt>
      <w:r w:rsidR="00B03BC3">
        <w:rPr>
          <w:lang w:val="en-US"/>
        </w:rPr>
        <w:t xml:space="preserve"> has helped identify cases and even save</w:t>
      </w:r>
      <w:r w:rsidR="001B2D30">
        <w:rPr>
          <w:lang w:val="en-US"/>
        </w:rPr>
        <w:t>d</w:t>
      </w:r>
      <w:r w:rsidR="00B03BC3">
        <w:rPr>
          <w:lang w:val="en-US"/>
        </w:rPr>
        <w:t xml:space="preserve"> lives.</w:t>
      </w:r>
    </w:p>
    <w:p w14:paraId="3A88DE46" w14:textId="15A110BB" w:rsidR="00845625" w:rsidRPr="00845625" w:rsidRDefault="00591AA1" w:rsidP="00321C95">
      <w:pPr>
        <w:ind w:firstLine="720"/>
        <w:jc w:val="both"/>
        <w:rPr>
          <w:lang w:val="en-US"/>
        </w:rPr>
      </w:pPr>
      <w:r>
        <w:rPr>
          <w:lang w:val="en-US"/>
        </w:rPr>
        <w:t xml:space="preserve">The National Taskforce for Combating the Coronavirus has set a comprehensive plan that was strictly followed by the Ministry of Health. The plan was dynamic in its nature and adapted to the situation to ensure the correct measures were put in place to control the spread of COVID-19. From shutting down schools as a precautionary measure </w:t>
      </w:r>
      <w:sdt>
        <w:sdtPr>
          <w:rPr>
            <w:lang w:val="en-US"/>
          </w:rPr>
          <w:id w:val="1321937383"/>
          <w:citation/>
        </w:sdtPr>
        <w:sdtEndPr/>
        <w:sdtContent>
          <w:r>
            <w:rPr>
              <w:lang w:val="en-US"/>
            </w:rPr>
            <w:fldChar w:fldCharType="begin"/>
          </w:r>
          <w:r>
            <w:rPr>
              <w:lang w:val="en-US"/>
            </w:rPr>
            <w:instrText xml:space="preserve"> CITATION MOH20 \l 1033 </w:instrText>
          </w:r>
          <w:r>
            <w:rPr>
              <w:lang w:val="en-US"/>
            </w:rPr>
            <w:fldChar w:fldCharType="separate"/>
          </w:r>
          <w:r w:rsidR="00654B7A">
            <w:rPr>
              <w:noProof/>
              <w:lang w:val="en-US"/>
            </w:rPr>
            <w:t>(MOH, 2020)</w:t>
          </w:r>
          <w:r>
            <w:rPr>
              <w:lang w:val="en-US"/>
            </w:rPr>
            <w:fldChar w:fldCharType="end"/>
          </w:r>
        </w:sdtContent>
      </w:sdt>
      <w:r>
        <w:rPr>
          <w:lang w:val="en-US"/>
        </w:rPr>
        <w:t xml:space="preserve"> to establishing </w:t>
      </w:r>
      <w:r w:rsidR="008D552C">
        <w:rPr>
          <w:lang w:val="en-US"/>
        </w:rPr>
        <w:t>F</w:t>
      </w:r>
      <w:r>
        <w:rPr>
          <w:lang w:val="en-US"/>
        </w:rPr>
        <w:t xml:space="preserve">ield </w:t>
      </w:r>
      <w:r w:rsidR="008D552C">
        <w:rPr>
          <w:lang w:val="en-US"/>
        </w:rPr>
        <w:t>I</w:t>
      </w:r>
      <w:r>
        <w:rPr>
          <w:lang w:val="en-US"/>
        </w:rPr>
        <w:t xml:space="preserve">ntensive </w:t>
      </w:r>
      <w:r w:rsidR="008D552C">
        <w:rPr>
          <w:lang w:val="en-US"/>
        </w:rPr>
        <w:t>C</w:t>
      </w:r>
      <w:r>
        <w:rPr>
          <w:lang w:val="en-US"/>
        </w:rPr>
        <w:t xml:space="preserve">are </w:t>
      </w:r>
      <w:r w:rsidR="008D552C">
        <w:rPr>
          <w:lang w:val="en-US"/>
        </w:rPr>
        <w:t>U</w:t>
      </w:r>
      <w:r>
        <w:rPr>
          <w:lang w:val="en-US"/>
        </w:rPr>
        <w:t>nits</w:t>
      </w:r>
      <w:r w:rsidR="008D552C">
        <w:rPr>
          <w:lang w:val="en-US"/>
        </w:rPr>
        <w:t xml:space="preserve"> (FICU)</w:t>
      </w:r>
      <w:r w:rsidR="00043F21">
        <w:rPr>
          <w:lang w:val="en-US"/>
        </w:rPr>
        <w:t xml:space="preserve"> to increase hospital capacity and resources</w:t>
      </w:r>
      <w:r w:rsidR="00826AF5">
        <w:rPr>
          <w:lang w:val="en-US"/>
        </w:rPr>
        <w:t xml:space="preserve">; </w:t>
      </w:r>
      <w:r>
        <w:rPr>
          <w:lang w:val="en-US"/>
        </w:rPr>
        <w:t xml:space="preserve">such as the </w:t>
      </w:r>
      <w:r w:rsidR="00BE6C23">
        <w:rPr>
          <w:lang w:val="en-US"/>
        </w:rPr>
        <w:t>FICU</w:t>
      </w:r>
      <w:r>
        <w:rPr>
          <w:lang w:val="en-US"/>
        </w:rPr>
        <w:t xml:space="preserve"> 1 in Riffa and </w:t>
      </w:r>
      <w:r w:rsidR="0075069C">
        <w:rPr>
          <w:lang w:val="en-US"/>
        </w:rPr>
        <w:t>FICU</w:t>
      </w:r>
      <w:r>
        <w:rPr>
          <w:lang w:val="en-US"/>
        </w:rPr>
        <w:t xml:space="preserve"> 2 in Sitr</w:t>
      </w:r>
      <w:r w:rsidR="00A94107">
        <w:rPr>
          <w:lang w:val="en-US"/>
        </w:rPr>
        <w:t>a</w:t>
      </w:r>
      <w:r w:rsidR="009A4A7E">
        <w:rPr>
          <w:lang w:val="en-US"/>
        </w:rPr>
        <w:t xml:space="preserve"> – which at the time</w:t>
      </w:r>
      <w:r w:rsidR="00DC5208">
        <w:rPr>
          <w:lang w:val="en-US"/>
        </w:rPr>
        <w:t>,</w:t>
      </w:r>
      <w:r w:rsidR="009A4A7E">
        <w:rPr>
          <w:lang w:val="en-US"/>
        </w:rPr>
        <w:t xml:space="preserve"> </w:t>
      </w:r>
      <w:r w:rsidR="00826AF5">
        <w:rPr>
          <w:lang w:val="en-US"/>
        </w:rPr>
        <w:t xml:space="preserve">increased the total </w:t>
      </w:r>
      <w:r w:rsidR="009A4A7E">
        <w:rPr>
          <w:lang w:val="en-US"/>
        </w:rPr>
        <w:t xml:space="preserve">capacity </w:t>
      </w:r>
      <w:r w:rsidR="00592879">
        <w:rPr>
          <w:lang w:val="en-US"/>
        </w:rPr>
        <w:t>of beds</w:t>
      </w:r>
      <w:r w:rsidR="00DC5208">
        <w:rPr>
          <w:lang w:val="en-US"/>
        </w:rPr>
        <w:t xml:space="preserve"> (both quarantine and isolation)</w:t>
      </w:r>
      <w:r w:rsidR="00592879">
        <w:rPr>
          <w:lang w:val="en-US"/>
        </w:rPr>
        <w:t xml:space="preserve"> </w:t>
      </w:r>
      <w:r w:rsidR="00826AF5">
        <w:rPr>
          <w:lang w:val="en-US"/>
        </w:rPr>
        <w:t>by 9,746</w:t>
      </w:r>
      <w:r w:rsidR="00EB0F0D">
        <w:rPr>
          <w:lang w:val="en-US"/>
        </w:rPr>
        <w:t xml:space="preserve"> units</w:t>
      </w:r>
      <w:r w:rsidR="00826AF5">
        <w:rPr>
          <w:lang w:val="en-US"/>
        </w:rPr>
        <w:t xml:space="preserve"> </w:t>
      </w:r>
      <w:sdt>
        <w:sdtPr>
          <w:rPr>
            <w:lang w:val="en-US"/>
          </w:rPr>
          <w:id w:val="699290543"/>
          <w:citation/>
        </w:sdtPr>
        <w:sdtEndPr/>
        <w:sdtContent>
          <w:r w:rsidR="00592879">
            <w:rPr>
              <w:lang w:val="en-US"/>
            </w:rPr>
            <w:fldChar w:fldCharType="begin"/>
          </w:r>
          <w:r w:rsidR="00592879">
            <w:rPr>
              <w:lang w:val="en-US"/>
            </w:rPr>
            <w:instrText xml:space="preserve">CITATION Naa201 \t  \l 1033 </w:instrText>
          </w:r>
          <w:r w:rsidR="00592879">
            <w:rPr>
              <w:lang w:val="en-US"/>
            </w:rPr>
            <w:fldChar w:fldCharType="separate"/>
          </w:r>
          <w:r w:rsidR="00654B7A">
            <w:rPr>
              <w:noProof/>
              <w:lang w:val="en-US"/>
            </w:rPr>
            <w:t>(Naar, 2020)</w:t>
          </w:r>
          <w:r w:rsidR="00592879">
            <w:rPr>
              <w:lang w:val="en-US"/>
            </w:rPr>
            <w:fldChar w:fldCharType="end"/>
          </w:r>
        </w:sdtContent>
      </w:sdt>
      <w:r>
        <w:rPr>
          <w:lang w:val="en-US"/>
        </w:rPr>
        <w:t>.</w:t>
      </w:r>
      <w:r w:rsidR="00A97D55">
        <w:rPr>
          <w:lang w:val="en-US"/>
        </w:rPr>
        <w:t xml:space="preserve"> </w:t>
      </w:r>
      <w:r w:rsidR="00A97D55">
        <w:rPr>
          <w:noProof/>
          <w:lang w:val="en-US"/>
        </w:rPr>
        <w:t xml:space="preserve">Louri, et al. </w:t>
      </w:r>
      <w:sdt>
        <w:sdtPr>
          <w:rPr>
            <w:lang w:val="en-US"/>
          </w:rPr>
          <w:id w:val="-1549979430"/>
          <w:citation/>
        </w:sdtPr>
        <w:sdtEndPr/>
        <w:sdtContent>
          <w:r w:rsidR="00A97D55">
            <w:rPr>
              <w:lang w:val="en-US"/>
            </w:rPr>
            <w:fldChar w:fldCharType="begin"/>
          </w:r>
          <w:r w:rsidR="00A97D55">
            <w:rPr>
              <w:lang w:val="en-US"/>
            </w:rPr>
            <w:instrText xml:space="preserve">CITATION Lou20 \n  \t  \l 1033 </w:instrText>
          </w:r>
          <w:r w:rsidR="00A97D55">
            <w:rPr>
              <w:lang w:val="en-US"/>
            </w:rPr>
            <w:fldChar w:fldCharType="separate"/>
          </w:r>
          <w:r w:rsidR="00A97D55">
            <w:rPr>
              <w:noProof/>
              <w:lang w:val="en-US"/>
            </w:rPr>
            <w:t>(2020)</w:t>
          </w:r>
          <w:r w:rsidR="00A97D55">
            <w:rPr>
              <w:lang w:val="en-US"/>
            </w:rPr>
            <w:fldChar w:fldCharType="end"/>
          </w:r>
        </w:sdtContent>
      </w:sdt>
      <w:r w:rsidR="00114916">
        <w:rPr>
          <w:lang w:val="en-US"/>
        </w:rPr>
        <w:t xml:space="preserve"> have </w:t>
      </w:r>
      <w:r w:rsidR="00BE6C23">
        <w:rPr>
          <w:lang w:val="en-US"/>
        </w:rPr>
        <w:t xml:space="preserve">also contributed </w:t>
      </w:r>
      <w:r w:rsidR="00CC17C2">
        <w:rPr>
          <w:lang w:val="en-US"/>
        </w:rPr>
        <w:t xml:space="preserve">to </w:t>
      </w:r>
      <w:r w:rsidR="0045473F">
        <w:rPr>
          <w:lang w:val="en-US"/>
        </w:rPr>
        <w:t xml:space="preserve">the international community and </w:t>
      </w:r>
      <w:r w:rsidR="00BE6C23">
        <w:rPr>
          <w:lang w:val="en-US"/>
        </w:rPr>
        <w:t xml:space="preserve">documented their approach </w:t>
      </w:r>
      <w:r w:rsidR="0045473F">
        <w:rPr>
          <w:lang w:val="en-US"/>
        </w:rPr>
        <w:t xml:space="preserve">and model </w:t>
      </w:r>
      <w:r w:rsidR="00BE6C23">
        <w:rPr>
          <w:lang w:val="en-US"/>
        </w:rPr>
        <w:t xml:space="preserve">of rapidly setting up an FICU within 7 </w:t>
      </w:r>
      <w:r w:rsidR="0045473F">
        <w:rPr>
          <w:lang w:val="en-US"/>
        </w:rPr>
        <w:t>days in the Kingdom</w:t>
      </w:r>
      <w:r w:rsidR="00CC17C2">
        <w:rPr>
          <w:lang w:val="en-US"/>
        </w:rPr>
        <w:t>’</w:t>
      </w:r>
      <w:r w:rsidR="0045473F">
        <w:rPr>
          <w:lang w:val="en-US"/>
        </w:rPr>
        <w:t>s military hospital to allow its replication in response to COVID-19 demand.</w:t>
      </w:r>
    </w:p>
    <w:p w14:paraId="7A9EEA07" w14:textId="4B800A0E" w:rsidR="00BB405E" w:rsidRDefault="00BB405E" w:rsidP="006D0AA8">
      <w:pPr>
        <w:pStyle w:val="UOB-Subheadings"/>
        <w:rPr>
          <w:lang w:val="en-US"/>
        </w:rPr>
      </w:pPr>
      <w:bookmarkStart w:id="8" w:name="_Toc56979313"/>
      <w:r>
        <w:rPr>
          <w:lang w:val="en-US"/>
        </w:rPr>
        <w:t>Model</w:t>
      </w:r>
      <w:r w:rsidR="006D0AA8">
        <w:rPr>
          <w:lang w:val="en-US"/>
        </w:rPr>
        <w:t xml:space="preserve">ing Approaches </w:t>
      </w:r>
      <w:r>
        <w:rPr>
          <w:lang w:val="en-US"/>
        </w:rPr>
        <w:t xml:space="preserve">for </w:t>
      </w:r>
      <w:bookmarkEnd w:id="8"/>
      <w:r w:rsidR="001B2D30">
        <w:rPr>
          <w:lang w:val="en-US"/>
        </w:rPr>
        <w:t>E</w:t>
      </w:r>
      <w:r w:rsidR="000963C1">
        <w:rPr>
          <w:lang w:val="en-US"/>
        </w:rPr>
        <w:t xml:space="preserve">pidemics </w:t>
      </w:r>
      <w:r w:rsidR="006D0AA8">
        <w:rPr>
          <w:lang w:val="en-US"/>
        </w:rPr>
        <w:t>&amp; COVID-19</w:t>
      </w:r>
    </w:p>
    <w:p w14:paraId="63344F31" w14:textId="0602E3D6" w:rsidR="00F15B64" w:rsidRDefault="0091541A" w:rsidP="001F4B99">
      <w:pPr>
        <w:ind w:firstLine="720"/>
        <w:jc w:val="both"/>
        <w:rPr>
          <w:lang w:val="en-US"/>
        </w:rPr>
      </w:pPr>
      <w:r>
        <w:rPr>
          <w:lang w:val="en-US"/>
        </w:rPr>
        <w:t>As all previous researches have agreed, for governments and health systems to be able to respond to epidemics such as COVID-19, estimation and modeling techniques are crucial as they provide the needed information to plan for, decide and allocate the proper resources in their response.</w:t>
      </w:r>
      <w:r w:rsidR="001F4B99">
        <w:rPr>
          <w:lang w:val="en-US"/>
        </w:rPr>
        <w:t xml:space="preserve"> Hence, the importance of applying such techniques to the Kingdom of Bahrain will assist and </w:t>
      </w:r>
      <w:r w:rsidR="001317E1">
        <w:rPr>
          <w:lang w:val="en-US"/>
        </w:rPr>
        <w:t xml:space="preserve">further </w:t>
      </w:r>
      <w:r w:rsidR="001F4B99">
        <w:rPr>
          <w:lang w:val="en-US"/>
        </w:rPr>
        <w:t>improve the current response to COVID-19</w:t>
      </w:r>
      <w:r w:rsidR="001317E1">
        <w:rPr>
          <w:lang w:val="en-US"/>
        </w:rPr>
        <w:t>.</w:t>
      </w:r>
    </w:p>
    <w:p w14:paraId="6DCFC4EC" w14:textId="691B61A9" w:rsidR="000644AD" w:rsidRDefault="00F15B64" w:rsidP="00935EC7">
      <w:pPr>
        <w:ind w:firstLine="720"/>
        <w:jc w:val="both"/>
      </w:pPr>
      <w:r>
        <w:rPr>
          <w:lang w:val="en-US"/>
        </w:rPr>
        <w:t xml:space="preserve">There are several </w:t>
      </w:r>
      <w:r w:rsidR="00CD6D42">
        <w:rPr>
          <w:lang w:val="en-US"/>
        </w:rPr>
        <w:t>estimation models</w:t>
      </w:r>
      <w:r w:rsidR="0061503C">
        <w:rPr>
          <w:lang w:val="en-US"/>
        </w:rPr>
        <w:t>, based on mathematical/statistical models,</w:t>
      </w:r>
      <w:r w:rsidR="00CD6D42">
        <w:rPr>
          <w:lang w:val="en-US"/>
        </w:rPr>
        <w:t xml:space="preserve"> that </w:t>
      </w:r>
      <w:r w:rsidR="007A57CB">
        <w:rPr>
          <w:lang w:val="en-US"/>
        </w:rPr>
        <w:t xml:space="preserve">have been adopted by researchers to </w:t>
      </w:r>
      <w:r w:rsidR="00CD6D42">
        <w:rPr>
          <w:lang w:val="en-US"/>
        </w:rPr>
        <w:t xml:space="preserve">predict the spread of epidemics </w:t>
      </w:r>
      <w:r w:rsidR="007A57CB">
        <w:rPr>
          <w:lang w:val="en-US"/>
        </w:rPr>
        <w:t xml:space="preserve">and assess hospital capacity that can </w:t>
      </w:r>
      <w:r w:rsidR="0061503C">
        <w:rPr>
          <w:lang w:val="en-US"/>
        </w:rPr>
        <w:t xml:space="preserve">be </w:t>
      </w:r>
      <w:r w:rsidR="00357098">
        <w:rPr>
          <w:lang w:val="en-US"/>
        </w:rPr>
        <w:t xml:space="preserve">utilized in response </w:t>
      </w:r>
      <w:r w:rsidR="007A57CB">
        <w:rPr>
          <w:lang w:val="en-US"/>
        </w:rPr>
        <w:t>to an outbreak of COVID-19 infections.</w:t>
      </w:r>
      <w:r w:rsidR="00A76F7A">
        <w:rPr>
          <w:lang w:val="en-US"/>
        </w:rPr>
        <w:t xml:space="preserve"> </w:t>
      </w:r>
      <w:r w:rsidR="00E44CDF">
        <w:rPr>
          <w:lang w:val="en-US"/>
        </w:rPr>
        <w:t xml:space="preserve">A majority of </w:t>
      </w:r>
      <w:r w:rsidR="00671ECA">
        <w:rPr>
          <w:lang w:val="en-US"/>
        </w:rPr>
        <w:t xml:space="preserve">the </w:t>
      </w:r>
      <w:r w:rsidR="00E44CDF">
        <w:rPr>
          <w:lang w:val="en-US"/>
        </w:rPr>
        <w:t xml:space="preserve">researchers have adopted the </w:t>
      </w:r>
      <w:r w:rsidR="00606514">
        <w:rPr>
          <w:lang w:val="en-US"/>
        </w:rPr>
        <w:t xml:space="preserve">well-known </w:t>
      </w:r>
      <w:r w:rsidR="00E44CDF">
        <w:t xml:space="preserve">epidemiological </w:t>
      </w:r>
      <w:r w:rsidR="00606514">
        <w:t>Susceptible (S), Infected (I), and Recovered or Removed (R)</w:t>
      </w:r>
      <w:r w:rsidR="00F613FE">
        <w:t xml:space="preserve"> model</w:t>
      </w:r>
      <w:r w:rsidR="00671ECA">
        <w:t xml:space="preserve">, referred to as the </w:t>
      </w:r>
      <w:r w:rsidR="00671ECA">
        <w:lastRenderedPageBreak/>
        <w:t>SIR model – which predicts the spread</w:t>
      </w:r>
      <w:r w:rsidR="00357098">
        <w:t xml:space="preserve"> of infectious</w:t>
      </w:r>
      <w:r w:rsidR="00671ECA">
        <w:t xml:space="preserve"> </w:t>
      </w:r>
      <w:r w:rsidR="00357098">
        <w:t xml:space="preserve">diseases </w:t>
      </w:r>
      <w:r w:rsidR="00671ECA">
        <w:t>based on parameters</w:t>
      </w:r>
      <w:r w:rsidR="00625480">
        <w:t xml:space="preserve"> such as </w:t>
      </w:r>
      <w:r w:rsidR="00357098">
        <w:t xml:space="preserve">the </w:t>
      </w:r>
      <w:r w:rsidR="00494616">
        <w:t>basic reproduction number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494616">
        <w:t>).</w:t>
      </w:r>
      <w:r w:rsidR="0076589C">
        <w:t xml:space="preserve"> The reproduction number is a numerical value that indicates how contagious the infectious disease is, which is usually an uncertain value until the outbreak is over </w:t>
      </w:r>
      <w:sdt>
        <w:sdtPr>
          <w:id w:val="1295260807"/>
          <w:citation/>
        </w:sdtPr>
        <w:sdtEndPr/>
        <w:sdtContent>
          <w:r w:rsidR="0076589C">
            <w:fldChar w:fldCharType="begin"/>
          </w:r>
          <w:r w:rsidR="0076589C">
            <w:rPr>
              <w:lang w:val="en-US"/>
            </w:rPr>
            <w:instrText xml:space="preserve"> CITATION Alb20 \l 1033 </w:instrText>
          </w:r>
          <w:r w:rsidR="0076589C">
            <w:fldChar w:fldCharType="separate"/>
          </w:r>
          <w:r w:rsidR="0076589C">
            <w:rPr>
              <w:noProof/>
              <w:lang w:val="en-US"/>
            </w:rPr>
            <w:t>(Alboaneen, Pranggono, Alshammari, Alqahtani, &amp; Alyaffer, 2020)</w:t>
          </w:r>
          <w:r w:rsidR="0076589C">
            <w:fldChar w:fldCharType="end"/>
          </w:r>
        </w:sdtContent>
      </w:sdt>
      <w:r w:rsidR="0076589C">
        <w:t xml:space="preserve">. </w:t>
      </w:r>
      <w:r w:rsidR="000F102F">
        <w:t>However, since</w:t>
      </w:r>
      <w:r w:rsidR="0076589C">
        <w:t xml:space="preserve"> COVID-19 is relatively new and ongoing, the uncertainty of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76589C">
        <w:t xml:space="preserve"> has allowed research</w:t>
      </w:r>
      <w:r w:rsidR="007052CD">
        <w:t>ers</w:t>
      </w:r>
      <w:r w:rsidR="0076589C">
        <w:t xml:space="preserve"> to conduct scenario-based analysis using different values based on their focused countries</w:t>
      </w:r>
      <w:r w:rsidR="008E10E8">
        <w:t>, along with different value</w:t>
      </w:r>
      <w:r w:rsidR="0040071B">
        <w:t>s</w:t>
      </w:r>
      <w:r w:rsidR="008E10E8">
        <w:t xml:space="preserve"> for the parameters related to their local regions</w:t>
      </w:r>
      <w:r w:rsidR="00941302">
        <w:t xml:space="preserve"> – in addition to other model adjustments.</w:t>
      </w:r>
    </w:p>
    <w:p w14:paraId="1CFCE956" w14:textId="5790EC8D" w:rsidR="00F15B64" w:rsidRDefault="00625480" w:rsidP="001F4B99">
      <w:pPr>
        <w:ind w:firstLine="720"/>
        <w:jc w:val="both"/>
      </w:pPr>
      <w:r>
        <w:rPr>
          <w:noProof/>
          <w:lang w:val="en-US"/>
        </w:rPr>
        <w:t xml:space="preserve">Alboaneen, Pranggono, Alshammari, Alqahtani, &amp; Alyaffer </w:t>
      </w:r>
      <w:sdt>
        <w:sdtPr>
          <w:id w:val="-1246265156"/>
          <w:citation/>
        </w:sdtPr>
        <w:sdtEndPr/>
        <w:sdtContent>
          <w:r>
            <w:fldChar w:fldCharType="begin"/>
          </w:r>
          <w:r>
            <w:rPr>
              <w:lang w:val="en-US"/>
            </w:rPr>
            <w:instrText xml:space="preserve">CITATION Alb20 \n  \t  \l 1033 </w:instrText>
          </w:r>
          <w:r>
            <w:fldChar w:fldCharType="separate"/>
          </w:r>
          <w:r w:rsidRPr="00625480">
            <w:rPr>
              <w:noProof/>
            </w:rPr>
            <w:t>(2020)</w:t>
          </w:r>
          <w:r>
            <w:fldChar w:fldCharType="end"/>
          </w:r>
        </w:sdtContent>
      </w:sdt>
      <w:r>
        <w:t xml:space="preserve"> have adopted the SIR model and predicted the outbreak in the Kingdom of Saudi Arabia and compared it to the results of a Logistic Growth model and found that the SIR model predicted higher numbers.</w:t>
      </w:r>
    </w:p>
    <w:p w14:paraId="687B57C7" w14:textId="4AE27E63" w:rsidR="00625480" w:rsidRDefault="009C00BE" w:rsidP="00625480">
      <w:pPr>
        <w:ind w:firstLine="720"/>
        <w:jc w:val="both"/>
      </w:pPr>
      <w:r>
        <w:rPr>
          <w:noProof/>
          <w:lang w:val="en-US"/>
        </w:rPr>
        <w:t>Massonnaud, Roux, &amp; Crépey</w:t>
      </w:r>
      <w:r>
        <w:t xml:space="preserve"> </w:t>
      </w:r>
      <w:sdt>
        <w:sdtPr>
          <w:id w:val="-437371298"/>
          <w:citation/>
        </w:sdtPr>
        <w:sdtEndPr/>
        <w:sdtContent>
          <w:r>
            <w:fldChar w:fldCharType="begin"/>
          </w:r>
          <w:r>
            <w:rPr>
              <w:lang w:val="en-US"/>
            </w:rPr>
            <w:instrText xml:space="preserve">CITATION Mas20 \n  \t  \l 1033 </w:instrText>
          </w:r>
          <w:r>
            <w:fldChar w:fldCharType="separate"/>
          </w:r>
          <w:r w:rsidRPr="009C00BE">
            <w:rPr>
              <w:noProof/>
            </w:rPr>
            <w:t>(2020)</w:t>
          </w:r>
          <w:r>
            <w:fldChar w:fldCharType="end"/>
          </w:r>
        </w:sdtContent>
      </w:sdt>
      <w:r>
        <w:t xml:space="preserve"> have also adopted the SIR model</w:t>
      </w:r>
      <w:r w:rsidR="008E4768">
        <w:t xml:space="preserve"> to predict the outbreak in France,</w:t>
      </w:r>
      <w:r>
        <w:t xml:space="preserve"> with a minor adjustment of adding an extra classification </w:t>
      </w:r>
      <w:r w:rsidR="00923E34">
        <w:t xml:space="preserve">of </w:t>
      </w:r>
      <w:r w:rsidR="009833F2">
        <w:t>E</w:t>
      </w:r>
      <w:r w:rsidR="00923E34">
        <w:t>xposed (E) but not infected individuals; hence turning it into</w:t>
      </w:r>
      <w:r w:rsidR="005A63F0">
        <w:t xml:space="preserve"> </w:t>
      </w:r>
      <w:r w:rsidR="00923E34">
        <w:t>SEIR model.</w:t>
      </w:r>
      <w:r w:rsidR="00922857">
        <w:t xml:space="preserve"> </w:t>
      </w:r>
      <w:r w:rsidR="00D94F6C">
        <w:t>Alt</w:t>
      </w:r>
      <w:r w:rsidR="00922857">
        <w:t xml:space="preserve">hough they have made the model more complex, it would have been interesting if they </w:t>
      </w:r>
      <w:r w:rsidR="00D94F6C">
        <w:t xml:space="preserve">would </w:t>
      </w:r>
      <w:r w:rsidR="00922857">
        <w:t xml:space="preserve">have </w:t>
      </w:r>
      <w:r w:rsidR="00D94F6C">
        <w:t xml:space="preserve">also </w:t>
      </w:r>
      <w:r w:rsidR="00922857">
        <w:t xml:space="preserve">compared </w:t>
      </w:r>
      <w:r w:rsidR="0054335E">
        <w:t xml:space="preserve">results </w:t>
      </w:r>
      <w:r w:rsidR="00922857">
        <w:t>from SEIR and the base SIR model.</w:t>
      </w:r>
    </w:p>
    <w:p w14:paraId="3206EED8" w14:textId="7C97EC01" w:rsidR="00626AC6" w:rsidRDefault="008E4768" w:rsidP="00626AC6">
      <w:pPr>
        <w:ind w:firstLine="720"/>
        <w:jc w:val="both"/>
      </w:pPr>
      <w:r>
        <w:rPr>
          <w:noProof/>
          <w:lang w:val="en-US"/>
        </w:rPr>
        <w:t xml:space="preserve">Shoukat, et al. </w:t>
      </w:r>
      <w:sdt>
        <w:sdtPr>
          <w:id w:val="800809868"/>
          <w:citation/>
        </w:sdtPr>
        <w:sdtEndPr/>
        <w:sdtContent>
          <w:r>
            <w:fldChar w:fldCharType="begin"/>
          </w:r>
          <w:r>
            <w:rPr>
              <w:lang w:val="en-US"/>
            </w:rPr>
            <w:instrText xml:space="preserve">CITATION Sho20 \n  \t  \l 1033 </w:instrText>
          </w:r>
          <w:r>
            <w:fldChar w:fldCharType="separate"/>
          </w:r>
          <w:r w:rsidRPr="008E4768">
            <w:rPr>
              <w:noProof/>
            </w:rPr>
            <w:t>(2020)</w:t>
          </w:r>
          <w:r>
            <w:fldChar w:fldCharType="end"/>
          </w:r>
        </w:sdtContent>
      </w:sdt>
      <w:r w:rsidR="00A1563A">
        <w:t xml:space="preserve"> have taken the SIR model further, to predict the demand of critical care in Canada, by adding more </w:t>
      </w:r>
      <w:r w:rsidR="00A1563A" w:rsidRPr="00A1563A">
        <w:t>epidemiologic statuses</w:t>
      </w:r>
      <w:r w:rsidR="00A1563A">
        <w:t xml:space="preserve"> – susceptible; infected and incubating; infectious and symptomatic with mild, severe or critical illness; recovered; and dead.</w:t>
      </w:r>
      <w:r w:rsidR="00D708FB">
        <w:t xml:space="preserve"> With more complex model</w:t>
      </w:r>
      <w:r w:rsidR="009A16ED">
        <w:t>s</w:t>
      </w:r>
      <w:r w:rsidR="00D708FB">
        <w:t xml:space="preserve"> such as this, </w:t>
      </w:r>
      <w:r w:rsidR="00F91F34">
        <w:t>the number of parameters required for the model will increase as well.</w:t>
      </w:r>
      <w:r w:rsidR="00D06077">
        <w:t xml:space="preserve"> </w:t>
      </w:r>
      <w:r w:rsidR="006A3D49">
        <w:t>I</w:t>
      </w:r>
      <w:r w:rsidR="00D06077">
        <w:t xml:space="preserve">n contrast, </w:t>
      </w:r>
      <w:r w:rsidR="009A16ED">
        <w:rPr>
          <w:noProof/>
          <w:lang w:val="en-US"/>
        </w:rPr>
        <w:t>Weissman, et al.</w:t>
      </w:r>
      <w:r w:rsidR="00F91F34">
        <w:t xml:space="preserve"> </w:t>
      </w:r>
      <w:sdt>
        <w:sdtPr>
          <w:id w:val="193355436"/>
          <w:citation/>
        </w:sdtPr>
        <w:sdtEndPr/>
        <w:sdtContent>
          <w:r w:rsidR="009A16ED">
            <w:fldChar w:fldCharType="begin"/>
          </w:r>
          <w:r w:rsidR="00D06077">
            <w:rPr>
              <w:lang w:val="en-US"/>
            </w:rPr>
            <w:instrText xml:space="preserve">CITATION Gar20 \n  \t  \l 1033 </w:instrText>
          </w:r>
          <w:r w:rsidR="009A16ED">
            <w:fldChar w:fldCharType="separate"/>
          </w:r>
          <w:r w:rsidR="00D06077" w:rsidRPr="00D06077">
            <w:rPr>
              <w:noProof/>
            </w:rPr>
            <w:t>(2020)</w:t>
          </w:r>
          <w:r w:rsidR="009A16ED">
            <w:fldChar w:fldCharType="end"/>
          </w:r>
        </w:sdtContent>
      </w:sdt>
      <w:r w:rsidR="00D06077">
        <w:t xml:space="preserve"> have adopted </w:t>
      </w:r>
      <w:r w:rsidR="00264C36">
        <w:t xml:space="preserve">and rather simplified </w:t>
      </w:r>
      <w:r w:rsidR="00D06077">
        <w:t xml:space="preserve">the SIR model by the development of the COVID-19 Hospital Impact Model for Epidemics (CHIME), a </w:t>
      </w:r>
      <w:r w:rsidR="002B1CC4">
        <w:t>user-</w:t>
      </w:r>
      <w:r w:rsidR="002B1CC4">
        <w:lastRenderedPageBreak/>
        <w:t xml:space="preserve">friendly web </w:t>
      </w:r>
      <w:r w:rsidR="00D06077">
        <w:t xml:space="preserve">tool which can be used to assist decision makers by </w:t>
      </w:r>
      <w:r w:rsidR="00C92418">
        <w:t xml:space="preserve">predicting </w:t>
      </w:r>
      <w:r w:rsidR="00D06077">
        <w:t>different scenarios under varying assumptions.</w:t>
      </w:r>
      <w:r w:rsidR="00626AC6">
        <w:t xml:space="preserve"> </w:t>
      </w:r>
      <w:r w:rsidR="00626AC6">
        <w:rPr>
          <w:noProof/>
          <w:lang w:val="en-US"/>
        </w:rPr>
        <w:t>Weissman, et al.</w:t>
      </w:r>
      <w:r w:rsidR="00626AC6">
        <w:t xml:space="preserve"> </w:t>
      </w:r>
      <w:sdt>
        <w:sdtPr>
          <w:id w:val="-930510809"/>
          <w:citation/>
        </w:sdtPr>
        <w:sdtEndPr/>
        <w:sdtContent>
          <w:r w:rsidR="00626AC6">
            <w:fldChar w:fldCharType="begin"/>
          </w:r>
          <w:r w:rsidR="00626AC6">
            <w:rPr>
              <w:lang w:val="en-US"/>
            </w:rPr>
            <w:instrText xml:space="preserve">CITATION Gar20 \n  \t  \l 1033 </w:instrText>
          </w:r>
          <w:r w:rsidR="00626AC6">
            <w:fldChar w:fldCharType="separate"/>
          </w:r>
          <w:r w:rsidR="00626AC6" w:rsidRPr="00D06077">
            <w:rPr>
              <w:noProof/>
            </w:rPr>
            <w:t>(2020)</w:t>
          </w:r>
          <w:r w:rsidR="00626AC6">
            <w:fldChar w:fldCharType="end"/>
          </w:r>
        </w:sdtContent>
      </w:sdt>
      <w:r w:rsidR="00626AC6">
        <w:t xml:space="preserve"> have also cross-validated their CHIME model with other similar models – </w:t>
      </w:r>
      <w:r w:rsidR="00626AC6">
        <w:rPr>
          <w:noProof/>
          <w:lang w:val="en-US"/>
        </w:rPr>
        <w:t>Hill</w:t>
      </w:r>
      <w:r w:rsidR="00AC5C43">
        <w:rPr>
          <w:noProof/>
          <w:lang w:val="en-US"/>
        </w:rPr>
        <w:t xml:space="preserve"> model </w:t>
      </w:r>
      <w:sdt>
        <w:sdtPr>
          <w:id w:val="-831901012"/>
          <w:citation/>
        </w:sdtPr>
        <w:sdtEndPr/>
        <w:sdtContent>
          <w:r w:rsidR="00626AC6">
            <w:fldChar w:fldCharType="begin"/>
          </w:r>
          <w:r w:rsidR="00AC5C43">
            <w:rPr>
              <w:lang w:val="en-US"/>
            </w:rPr>
            <w:instrText xml:space="preserve">CITATION Lev20 \t  \l 1033 </w:instrText>
          </w:r>
          <w:r w:rsidR="00626AC6">
            <w:fldChar w:fldCharType="separate"/>
          </w:r>
          <w:r w:rsidR="00AC5C43" w:rsidRPr="00AC5C43">
            <w:rPr>
              <w:noProof/>
            </w:rPr>
            <w:t>(Hill, et al., 2020)</w:t>
          </w:r>
          <w:r w:rsidR="00626AC6">
            <w:fldChar w:fldCharType="end"/>
          </w:r>
        </w:sdtContent>
      </w:sdt>
      <w:r w:rsidR="00626AC6">
        <w:rPr>
          <w:noProof/>
          <w:lang w:val="en-US"/>
        </w:rPr>
        <w:t xml:space="preserve"> </w:t>
      </w:r>
      <w:r w:rsidR="00626AC6">
        <w:t xml:space="preserve">and </w:t>
      </w:r>
      <w:r w:rsidR="00AC5C43">
        <w:t xml:space="preserve">the </w:t>
      </w:r>
      <w:r w:rsidR="00626AC6">
        <w:rPr>
          <w:noProof/>
          <w:lang w:val="en-US"/>
        </w:rPr>
        <w:t>Goh</w:t>
      </w:r>
      <w:r w:rsidR="00AC5C43">
        <w:rPr>
          <w:noProof/>
          <w:lang w:val="en-US"/>
        </w:rPr>
        <w:t xml:space="preserve"> model</w:t>
      </w:r>
      <w:r w:rsidR="00626AC6">
        <w:t xml:space="preserve"> </w:t>
      </w:r>
      <w:sdt>
        <w:sdtPr>
          <w:id w:val="788245574"/>
          <w:citation/>
        </w:sdtPr>
        <w:sdtEndPr/>
        <w:sdtContent>
          <w:r w:rsidR="00626AC6">
            <w:fldChar w:fldCharType="begin"/>
          </w:r>
          <w:r w:rsidR="00AC5C43">
            <w:rPr>
              <w:lang w:val="en-US"/>
            </w:rPr>
            <w:instrText xml:space="preserve">CITATION Goh20 \t  \l 1033 </w:instrText>
          </w:r>
          <w:r w:rsidR="00626AC6">
            <w:fldChar w:fldCharType="separate"/>
          </w:r>
          <w:r w:rsidR="00AC5C43" w:rsidRPr="00AC5C43">
            <w:rPr>
              <w:noProof/>
            </w:rPr>
            <w:t>(Goh, 2020)</w:t>
          </w:r>
          <w:r w:rsidR="00626AC6">
            <w:fldChar w:fldCharType="end"/>
          </w:r>
        </w:sdtContent>
      </w:sdt>
      <w:r w:rsidR="00626AC6">
        <w:t xml:space="preserve"> – and found</w:t>
      </w:r>
      <w:r w:rsidR="00B37E15">
        <w:t xml:space="preserve"> variations in </w:t>
      </w:r>
      <w:r w:rsidR="007F0C14">
        <w:t xml:space="preserve">predictions </w:t>
      </w:r>
      <w:r w:rsidR="00B37E15">
        <w:t xml:space="preserve">that may be attributed to the </w:t>
      </w:r>
      <w:r w:rsidR="007F0C14">
        <w:t xml:space="preserve">difficulty </w:t>
      </w:r>
      <w:r w:rsidR="00B37E15">
        <w:t>of aligning input parameters across the models.</w:t>
      </w:r>
    </w:p>
    <w:p w14:paraId="7FA2F705" w14:textId="55E79A8D" w:rsidR="004160AE" w:rsidRDefault="002D17F7" w:rsidP="00626AC6">
      <w:pPr>
        <w:ind w:firstLine="720"/>
        <w:jc w:val="both"/>
      </w:pPr>
      <w:r>
        <w:t>Though</w:t>
      </w:r>
      <w:r w:rsidR="00754E61">
        <w:t xml:space="preserve"> the</w:t>
      </w:r>
      <w:r>
        <w:t xml:space="preserve"> SIR model and its adaptions were widely used to predict the outbreak of COVID-19 and the </w:t>
      </w:r>
      <w:r w:rsidR="00593EFD">
        <w:t>health system</w:t>
      </w:r>
      <w:r w:rsidR="00664D2D">
        <w:t>’</w:t>
      </w:r>
      <w:r w:rsidR="00593EFD">
        <w:t xml:space="preserve">s </w:t>
      </w:r>
      <w:r>
        <w:t>ability to respond over a given timeframe of infection</w:t>
      </w:r>
      <w:r w:rsidR="00B06237">
        <w:t xml:space="preserve"> spread</w:t>
      </w:r>
      <w:r w:rsidR="004160AE">
        <w:t xml:space="preserve">; </w:t>
      </w:r>
      <w:r w:rsidR="00B06237">
        <w:t>majority</w:t>
      </w:r>
      <w:r w:rsidR="004160AE">
        <w:t xml:space="preserve"> researches shared the common result of over</w:t>
      </w:r>
      <w:r w:rsidR="00FB4D73">
        <w:t>-</w:t>
      </w:r>
      <w:r w:rsidR="004160AE">
        <w:t>exceeding hospital capacity if COVID-19 infection</w:t>
      </w:r>
      <w:r w:rsidR="00B33981">
        <w:t>s</w:t>
      </w:r>
      <w:r w:rsidR="004160AE">
        <w:t xml:space="preserve"> occurred over a short period of time</w:t>
      </w:r>
      <w:r w:rsidR="00D339CA">
        <w:t xml:space="preserve"> compared to a longer more spread period of time</w:t>
      </w:r>
      <w:r w:rsidR="00147C64">
        <w:t xml:space="preserve">, </w:t>
      </w:r>
      <w:r w:rsidR="00D339CA">
        <w:t xml:space="preserve">allowing </w:t>
      </w:r>
      <w:r w:rsidR="008A14FC">
        <w:t xml:space="preserve">the </w:t>
      </w:r>
      <w:r w:rsidR="00D339CA">
        <w:t>health system to recover from the sudden increase in demand</w:t>
      </w:r>
      <w:r w:rsidR="004160AE">
        <w:t>.</w:t>
      </w:r>
    </w:p>
    <w:p w14:paraId="13BB91A3" w14:textId="616BC43B" w:rsidR="00E847C2" w:rsidRDefault="009B06CB" w:rsidP="000C36E2">
      <w:pPr>
        <w:ind w:firstLine="720"/>
        <w:jc w:val="both"/>
      </w:pPr>
      <w:r>
        <w:t xml:space="preserve">It is worth noting that there are other models and techniques that can be implemented to assess hospital capacity and ability to respond such as the research conducted by </w:t>
      </w:r>
      <w:r>
        <w:rPr>
          <w:noProof/>
          <w:lang w:val="en-US"/>
        </w:rPr>
        <w:t>Barasa, Ouma, &amp; Okiro</w:t>
      </w:r>
      <w:r>
        <w:t xml:space="preserve"> </w:t>
      </w:r>
      <w:sdt>
        <w:sdtPr>
          <w:id w:val="1845815797"/>
          <w:citation/>
        </w:sdtPr>
        <w:sdtEndPr/>
        <w:sdtContent>
          <w:r>
            <w:fldChar w:fldCharType="begin"/>
          </w:r>
          <w:r>
            <w:rPr>
              <w:lang w:val="en-US"/>
            </w:rPr>
            <w:instrText xml:space="preserve">CITATION Bar20 \n  \t  \l 1033 </w:instrText>
          </w:r>
          <w:r>
            <w:fldChar w:fldCharType="separate"/>
          </w:r>
          <w:r w:rsidRPr="009B06CB">
            <w:rPr>
              <w:noProof/>
            </w:rPr>
            <w:t>(2020)</w:t>
          </w:r>
          <w:r>
            <w:fldChar w:fldCharType="end"/>
          </w:r>
        </w:sdtContent>
      </w:sdt>
      <w:r>
        <w:t xml:space="preserve"> which accounted </w:t>
      </w:r>
      <w:r w:rsidR="000C36E2">
        <w:t xml:space="preserve">for </w:t>
      </w:r>
      <w:r>
        <w:t>geographical access to hospital services (such as ICU beds).</w:t>
      </w:r>
      <w:r w:rsidR="00E847C2">
        <w:t xml:space="preserve"> With such findings</w:t>
      </w:r>
      <w:r w:rsidR="00B23464">
        <w:t xml:space="preserve"> and overall understanding of the distribution (</w:t>
      </w:r>
      <w:r w:rsidR="002544AE">
        <w:t>geographically</w:t>
      </w:r>
      <w:r w:rsidR="00B23464">
        <w:t>) of health care services</w:t>
      </w:r>
      <w:r w:rsidR="00E847C2">
        <w:t xml:space="preserve">, governments </w:t>
      </w:r>
      <w:r w:rsidR="000C36E2">
        <w:t xml:space="preserve">can </w:t>
      </w:r>
      <w:r w:rsidR="00E847C2">
        <w:t xml:space="preserve">plan to ensure accessibility to the needed resources </w:t>
      </w:r>
      <w:r w:rsidR="000C36E2">
        <w:t xml:space="preserve">in the case of </w:t>
      </w:r>
      <w:r w:rsidR="00B23464">
        <w:t xml:space="preserve">COVID-19 </w:t>
      </w:r>
      <w:r w:rsidR="000C36E2">
        <w:t>infection</w:t>
      </w:r>
      <w:r w:rsidR="00B23464">
        <w:t>s</w:t>
      </w:r>
      <w:r w:rsidR="000C36E2">
        <w:t xml:space="preserve"> in specific areas.</w:t>
      </w:r>
    </w:p>
    <w:p w14:paraId="3C4308EF" w14:textId="79669966" w:rsidR="000576DB" w:rsidRDefault="00ED4367" w:rsidP="00176DCA">
      <w:pPr>
        <w:ind w:firstLine="720"/>
        <w:jc w:val="both"/>
      </w:pPr>
      <w:r>
        <w:t>In addition, s</w:t>
      </w:r>
      <w:r w:rsidR="00922D0C">
        <w:t xml:space="preserve">everal </w:t>
      </w:r>
      <w:r w:rsidR="00D9437F">
        <w:t xml:space="preserve">other </w:t>
      </w:r>
      <w:r w:rsidR="00922D0C">
        <w:t>mathematical models can be tailored to predict the outbreak</w:t>
      </w:r>
      <w:r w:rsidR="0074114D">
        <w:t xml:space="preserve"> and transmission of COVID-19</w:t>
      </w:r>
      <w:r w:rsidR="00922D0C">
        <w:t xml:space="preserve">, such as </w:t>
      </w:r>
      <w:r w:rsidR="00922D0C">
        <w:rPr>
          <w:noProof/>
          <w:lang w:val="en-US"/>
        </w:rPr>
        <w:t>Thompson</w:t>
      </w:r>
      <w:r w:rsidR="00922D0C">
        <w:t xml:space="preserve">’s </w:t>
      </w:r>
      <w:sdt>
        <w:sdtPr>
          <w:id w:val="983275073"/>
          <w:citation/>
        </w:sdtPr>
        <w:sdtEndPr/>
        <w:sdtContent>
          <w:r w:rsidR="00922D0C">
            <w:fldChar w:fldCharType="begin"/>
          </w:r>
          <w:r w:rsidR="00922D0C">
            <w:rPr>
              <w:lang w:val="en-US"/>
            </w:rPr>
            <w:instrText xml:space="preserve">CITATION Tho20 \n  \t  \l 1033 </w:instrText>
          </w:r>
          <w:r w:rsidR="00922D0C">
            <w:fldChar w:fldCharType="separate"/>
          </w:r>
          <w:r w:rsidR="00922D0C" w:rsidRPr="00922D0C">
            <w:rPr>
              <w:noProof/>
            </w:rPr>
            <w:t>(2020)</w:t>
          </w:r>
          <w:r w:rsidR="00922D0C">
            <w:fldChar w:fldCharType="end"/>
          </w:r>
        </w:sdtContent>
      </w:sdt>
      <w:r w:rsidR="0074114D">
        <w:t xml:space="preserve"> usage of probability</w:t>
      </w:r>
      <w:r w:rsidR="00CB71CA">
        <w:t>.</w:t>
      </w:r>
      <w:r w:rsidR="00966FA5">
        <w:t xml:space="preserve"> On the other hand, other techniques</w:t>
      </w:r>
      <w:r w:rsidR="00FF3E7D">
        <w:t xml:space="preserve"> can utilize advanced concepts such as</w:t>
      </w:r>
      <w:r w:rsidR="00176DCA">
        <w:t xml:space="preserve"> Artificially Intelligent (AI) frameworks to predict case severity as implemented by</w:t>
      </w:r>
      <w:r w:rsidR="00763C66">
        <w:t xml:space="preserve"> </w:t>
      </w:r>
      <w:r w:rsidR="00763C66">
        <w:rPr>
          <w:noProof/>
          <w:lang w:val="en-US"/>
        </w:rPr>
        <w:t>Jiang, et al.</w:t>
      </w:r>
      <w:r w:rsidR="00176DCA">
        <w:t xml:space="preserve"> </w:t>
      </w:r>
      <w:sdt>
        <w:sdtPr>
          <w:id w:val="-1957323979"/>
          <w:citation/>
        </w:sdtPr>
        <w:sdtEndPr/>
        <w:sdtContent>
          <w:r w:rsidR="00763C66">
            <w:fldChar w:fldCharType="begin"/>
          </w:r>
          <w:r w:rsidR="00763C66">
            <w:rPr>
              <w:lang w:val="en-US"/>
            </w:rPr>
            <w:instrText xml:space="preserve">CITATION Jia20 \n  \t  \l 1033 </w:instrText>
          </w:r>
          <w:r w:rsidR="00763C66">
            <w:fldChar w:fldCharType="separate"/>
          </w:r>
          <w:r w:rsidR="00763C66" w:rsidRPr="00763C66">
            <w:rPr>
              <w:noProof/>
            </w:rPr>
            <w:t>(2020)</w:t>
          </w:r>
          <w:r w:rsidR="00763C66">
            <w:fldChar w:fldCharType="end"/>
          </w:r>
        </w:sdtContent>
      </w:sdt>
      <w:r w:rsidR="00176DCA">
        <w:t xml:space="preserve">. </w:t>
      </w:r>
      <w:r w:rsidR="00CB71CA">
        <w:t xml:space="preserve"> H</w:t>
      </w:r>
      <w:r w:rsidR="00096110">
        <w:t xml:space="preserve">owever, without mapping </w:t>
      </w:r>
      <w:r w:rsidR="00176DCA">
        <w:t xml:space="preserve">or overlaying these findings with </w:t>
      </w:r>
      <w:r w:rsidR="00096110">
        <w:t>hospital capacity</w:t>
      </w:r>
      <w:r w:rsidR="00176DCA">
        <w:t>,</w:t>
      </w:r>
      <w:r w:rsidR="00096110">
        <w:t xml:space="preserve"> it would be </w:t>
      </w:r>
      <w:r w:rsidR="009E6973">
        <w:t xml:space="preserve">more </w:t>
      </w:r>
      <w:r w:rsidR="00096110">
        <w:t xml:space="preserve">difficult to assess the impact of </w:t>
      </w:r>
      <w:r w:rsidR="000D08A8">
        <w:t>such an outbreak on the health system</w:t>
      </w:r>
      <w:r w:rsidR="00096110">
        <w:t>.</w:t>
      </w:r>
    </w:p>
    <w:p w14:paraId="51ACA316" w14:textId="260FD1A4" w:rsidR="008A39DB" w:rsidRDefault="008A39DB" w:rsidP="008A39DB">
      <w:pPr>
        <w:ind w:firstLine="720"/>
        <w:jc w:val="both"/>
      </w:pPr>
      <w:r>
        <w:lastRenderedPageBreak/>
        <w:t xml:space="preserve">To </w:t>
      </w:r>
      <w:r w:rsidR="00332513">
        <w:t>summarize</w:t>
      </w:r>
      <w:r>
        <w:t xml:space="preserve">, with the outbreak of COVID-19, there </w:t>
      </w:r>
      <w:r w:rsidR="00C776E5">
        <w:t>are</w:t>
      </w:r>
      <w:r>
        <w:t xml:space="preserve"> several adapt</w:t>
      </w:r>
      <w:r w:rsidR="00C776E5">
        <w:t>at</w:t>
      </w:r>
      <w:r>
        <w:t>ions to the SIR model to predict infection rates and assess hospital</w:t>
      </w:r>
      <w:r w:rsidR="008132F5">
        <w:t>s’</w:t>
      </w:r>
      <w:r>
        <w:t xml:space="preserve"> capacit</w:t>
      </w:r>
      <w:r w:rsidR="008132F5">
        <w:t>y</w:t>
      </w:r>
      <w:r>
        <w:t xml:space="preserve"> to accommodate </w:t>
      </w:r>
      <w:r w:rsidR="008132F5">
        <w:t>the</w:t>
      </w:r>
      <w:r>
        <w:t xml:space="preserve"> surge in demand for hospitalization. </w:t>
      </w:r>
      <w:r w:rsidR="00B00115">
        <w:t>M</w:t>
      </w:r>
      <w:r>
        <w:t xml:space="preserve">athematical </w:t>
      </w:r>
      <w:r w:rsidR="003218F4">
        <w:t xml:space="preserve">&amp; computational </w:t>
      </w:r>
      <w:r>
        <w:t xml:space="preserve">techniques </w:t>
      </w:r>
      <w:r w:rsidR="00102382">
        <w:t xml:space="preserve">and models </w:t>
      </w:r>
      <w:r>
        <w:t xml:space="preserve">can be leveraged </w:t>
      </w:r>
      <w:r w:rsidR="00102382">
        <w:t xml:space="preserve">to predict the infection </w:t>
      </w:r>
      <w:r w:rsidR="00FD48FB">
        <w:t>rate;</w:t>
      </w:r>
      <w:r w:rsidR="00D14C98">
        <w:t xml:space="preserve"> </w:t>
      </w:r>
      <w:r w:rsidR="00FD48FB">
        <w:t>however,</w:t>
      </w:r>
      <w:r w:rsidR="00D14C98">
        <w:t xml:space="preserve"> </w:t>
      </w:r>
      <w:r>
        <w:t xml:space="preserve">it is important to relate </w:t>
      </w:r>
      <w:r w:rsidR="006D39EE">
        <w:t xml:space="preserve">the outcome of these </w:t>
      </w:r>
      <w:r>
        <w:t xml:space="preserve">models with hospital capacity to be able to </w:t>
      </w:r>
      <w:r w:rsidR="00B00115">
        <w:t>assess</w:t>
      </w:r>
      <w:r>
        <w:t xml:space="preserve"> the impact on health systems.</w:t>
      </w:r>
    </w:p>
    <w:p w14:paraId="58979C1E" w14:textId="4B4D0A48" w:rsidR="00FC166E" w:rsidRDefault="00FC166E" w:rsidP="00182FFA">
      <w:pPr>
        <w:pStyle w:val="UOB-Headings"/>
      </w:pPr>
      <w:r>
        <w:t>Theoretical Framework</w:t>
      </w:r>
    </w:p>
    <w:p w14:paraId="55DC9E86" w14:textId="3DC6ED45" w:rsidR="000550D3" w:rsidRDefault="00672DB8" w:rsidP="000550D3">
      <w:pPr>
        <w:pStyle w:val="UOB-Body"/>
        <w:ind w:firstLine="576"/>
      </w:pPr>
      <w:r>
        <w:t xml:space="preserve">Given the importance of predicting the outbreak COVID-19 and its impact on the health system, </w:t>
      </w:r>
      <w:r w:rsidR="00FD1EEA">
        <w:t>the aim of this study is to assess the hospital</w:t>
      </w:r>
      <w:r w:rsidR="00D63C5F">
        <w:t>s’</w:t>
      </w:r>
      <w:r w:rsidR="00FD1EEA">
        <w:t xml:space="preserve"> capacity in the Kingdom of Bahrain in response to the COVID-19 epidemic. The previously </w:t>
      </w:r>
      <w:r w:rsidR="00D63C5F">
        <w:t>reviewed</w:t>
      </w:r>
      <w:r w:rsidR="00FD1EEA">
        <w:t xml:space="preserve"> studies have helped formulate the theoretical framework, ensuring that the aim</w:t>
      </w:r>
      <w:r w:rsidR="008A5973">
        <w:t>s</w:t>
      </w:r>
      <w:r w:rsidR="00FD1EEA">
        <w:t xml:space="preserve"> of this study are achieved.</w:t>
      </w:r>
    </w:p>
    <w:p w14:paraId="5507D48C" w14:textId="3C616969" w:rsidR="000550D3" w:rsidRDefault="000550D3" w:rsidP="00D63C5F">
      <w:pPr>
        <w:ind w:firstLine="576"/>
        <w:jc w:val="both"/>
        <w:rPr>
          <w:lang w:val="en-US"/>
        </w:rPr>
      </w:pPr>
      <w:r>
        <w:rPr>
          <w:lang w:val="en-US"/>
        </w:rPr>
        <w:t xml:space="preserve">The data collected will be </w:t>
      </w:r>
      <w:r w:rsidR="00D63C5F">
        <w:rPr>
          <w:lang w:val="en-US"/>
        </w:rPr>
        <w:t xml:space="preserve">concerning </w:t>
      </w:r>
      <w:r>
        <w:rPr>
          <w:lang w:val="en-US"/>
        </w:rPr>
        <w:t xml:space="preserve">the Kingdom of Bahrain. The data will be carefully </w:t>
      </w:r>
      <w:r w:rsidR="00190FF0">
        <w:rPr>
          <w:lang w:val="en-US"/>
        </w:rPr>
        <w:t xml:space="preserve">selected; </w:t>
      </w:r>
      <w:r w:rsidR="00B04DB1">
        <w:rPr>
          <w:lang w:val="en-US"/>
        </w:rPr>
        <w:t xml:space="preserve">from the start of the first case </w:t>
      </w:r>
      <w:r w:rsidR="00190FF0">
        <w:rPr>
          <w:lang w:val="en-US"/>
        </w:rPr>
        <w:t xml:space="preserve">of COVID-19 in Bahrain, </w:t>
      </w:r>
      <w:r w:rsidR="00B04DB1">
        <w:rPr>
          <w:lang w:val="en-US"/>
        </w:rPr>
        <w:t>until approximately the end of July 2020. The data will be checked</w:t>
      </w:r>
      <w:r>
        <w:rPr>
          <w:lang w:val="en-US"/>
        </w:rPr>
        <w:t>, cleaned</w:t>
      </w:r>
      <w:r w:rsidR="007D6DAE">
        <w:rPr>
          <w:lang w:val="en-US"/>
        </w:rPr>
        <w:t xml:space="preserve">, </w:t>
      </w:r>
      <w:r>
        <w:rPr>
          <w:lang w:val="en-US"/>
        </w:rPr>
        <w:t>and pre-processed before conducting the statistical model</w:t>
      </w:r>
      <w:r w:rsidR="00823A2E">
        <w:rPr>
          <w:lang w:val="en-US"/>
        </w:rPr>
        <w:t>ing</w:t>
      </w:r>
      <w:r>
        <w:rPr>
          <w:lang w:val="en-US"/>
        </w:rPr>
        <w:t xml:space="preserve"> and </w:t>
      </w:r>
      <w:r w:rsidR="00894E75">
        <w:rPr>
          <w:lang w:val="en-US"/>
        </w:rPr>
        <w:t>projection</w:t>
      </w:r>
      <w:r>
        <w:rPr>
          <w:lang w:val="en-US"/>
        </w:rPr>
        <w:t>.</w:t>
      </w:r>
    </w:p>
    <w:p w14:paraId="2B4959BD" w14:textId="0FB75EE6" w:rsidR="001D45F2" w:rsidRDefault="001D45F2" w:rsidP="001D45F2">
      <w:pPr>
        <w:ind w:firstLine="576"/>
        <w:jc w:val="both"/>
        <w:rPr>
          <w:lang w:val="en-US"/>
        </w:rPr>
      </w:pPr>
      <w:r>
        <w:rPr>
          <w:lang w:val="en-US"/>
        </w:rPr>
        <w:t>This study will focus on assessing the hospital capacity of Bahrain, and its ability to respond to the COVID-19</w:t>
      </w:r>
      <w:r w:rsidR="00F34655">
        <w:rPr>
          <w:lang w:val="en-US"/>
        </w:rPr>
        <w:t xml:space="preserve"> infections over </w:t>
      </w:r>
      <w:r>
        <w:rPr>
          <w:lang w:val="en-US"/>
        </w:rPr>
        <w:t xml:space="preserve">a defined </w:t>
      </w:r>
      <w:r w:rsidR="001B2D30">
        <w:rPr>
          <w:lang w:val="en-US"/>
        </w:rPr>
        <w:t>period</w:t>
      </w:r>
      <w:r w:rsidR="00756A67">
        <w:rPr>
          <w:lang w:val="en-US"/>
        </w:rPr>
        <w:t xml:space="preserve"> (three months)</w:t>
      </w:r>
      <w:r>
        <w:rPr>
          <w:lang w:val="en-US"/>
        </w:rPr>
        <w:t>, by considering the following variables:</w:t>
      </w:r>
    </w:p>
    <w:p w14:paraId="49CAE2E5" w14:textId="7E072B89" w:rsidR="001D45F2" w:rsidRDefault="001D45F2" w:rsidP="001D45F2">
      <w:pPr>
        <w:pStyle w:val="ListParagraph"/>
        <w:numPr>
          <w:ilvl w:val="0"/>
          <w:numId w:val="5"/>
        </w:numPr>
        <w:jc w:val="both"/>
        <w:rPr>
          <w:lang w:val="en-US"/>
        </w:rPr>
      </w:pPr>
      <w:r w:rsidRPr="00CA1DD7">
        <w:rPr>
          <w:b/>
          <w:bCs w:val="0"/>
          <w:lang w:val="en-US"/>
        </w:rPr>
        <w:t>Population</w:t>
      </w:r>
      <w:r>
        <w:rPr>
          <w:lang w:val="en-US"/>
        </w:rPr>
        <w:t>:</w:t>
      </w:r>
      <w:r w:rsidR="00CA1DD7">
        <w:rPr>
          <w:lang w:val="en-US"/>
        </w:rPr>
        <w:t xml:space="preserve"> total population of the Kingdom of Bahrain</w:t>
      </w:r>
    </w:p>
    <w:p w14:paraId="4AACC81C" w14:textId="68CEC3C4" w:rsidR="001D45F2" w:rsidRDefault="001D45F2" w:rsidP="00CA1DD7">
      <w:pPr>
        <w:pStyle w:val="ListParagraph"/>
        <w:numPr>
          <w:ilvl w:val="0"/>
          <w:numId w:val="5"/>
        </w:numPr>
        <w:jc w:val="both"/>
        <w:rPr>
          <w:lang w:val="en-US"/>
        </w:rPr>
      </w:pPr>
      <w:r w:rsidRPr="00CA1DD7">
        <w:rPr>
          <w:b/>
          <w:bCs w:val="0"/>
          <w:lang w:val="en-US"/>
        </w:rPr>
        <w:t>Beds per 1,000 inhabitants</w:t>
      </w:r>
      <w:r w:rsidR="00CA1DD7">
        <w:rPr>
          <w:lang w:val="en-US"/>
        </w:rPr>
        <w:t>: total beds per 1,000 inhabitants</w:t>
      </w:r>
    </w:p>
    <w:p w14:paraId="0360A73F" w14:textId="501B5169" w:rsidR="001D45F2" w:rsidRDefault="001D45F2" w:rsidP="001D45F2">
      <w:pPr>
        <w:pStyle w:val="ListParagraph"/>
        <w:numPr>
          <w:ilvl w:val="0"/>
          <w:numId w:val="5"/>
        </w:numPr>
        <w:jc w:val="both"/>
        <w:rPr>
          <w:lang w:val="en-US"/>
        </w:rPr>
      </w:pPr>
      <w:r w:rsidRPr="00CA1DD7">
        <w:rPr>
          <w:b/>
          <w:bCs w:val="0"/>
          <w:lang w:val="en-US"/>
        </w:rPr>
        <w:t>Total beds</w:t>
      </w:r>
      <w:r w:rsidR="00CA1DD7">
        <w:rPr>
          <w:lang w:val="en-US"/>
        </w:rPr>
        <w:t>: total number of available beds within the health system</w:t>
      </w:r>
    </w:p>
    <w:p w14:paraId="55C61476" w14:textId="3407B74B" w:rsidR="001D45F2" w:rsidRDefault="001D45F2" w:rsidP="001D45F2">
      <w:pPr>
        <w:pStyle w:val="ListParagraph"/>
        <w:numPr>
          <w:ilvl w:val="0"/>
          <w:numId w:val="5"/>
        </w:numPr>
        <w:jc w:val="both"/>
        <w:rPr>
          <w:lang w:val="en-US"/>
        </w:rPr>
      </w:pPr>
      <w:r w:rsidRPr="00CA1DD7">
        <w:rPr>
          <w:b/>
          <w:bCs w:val="0"/>
          <w:lang w:val="en-US"/>
        </w:rPr>
        <w:t xml:space="preserve">BOR </w:t>
      </w:r>
      <w:r w:rsidR="00CA1DD7" w:rsidRPr="00CA1DD7">
        <w:rPr>
          <w:b/>
          <w:bCs w:val="0"/>
          <w:lang w:val="en-US"/>
        </w:rPr>
        <w:t>(Bed Occupancy Rate)</w:t>
      </w:r>
      <w:r w:rsidR="00CA1DD7">
        <w:rPr>
          <w:lang w:val="en-US"/>
        </w:rPr>
        <w:t xml:space="preserve">: the rate of </w:t>
      </w:r>
      <w:r w:rsidR="005242EC">
        <w:rPr>
          <w:lang w:val="en-US"/>
        </w:rPr>
        <w:t>utilization of the available bed capacity; percentage of beds occupied in a defined period</w:t>
      </w:r>
    </w:p>
    <w:p w14:paraId="7286B227" w14:textId="431C7AA9" w:rsidR="001D45F2" w:rsidRDefault="001D45F2" w:rsidP="001D45F2">
      <w:pPr>
        <w:pStyle w:val="ListParagraph"/>
        <w:numPr>
          <w:ilvl w:val="0"/>
          <w:numId w:val="5"/>
        </w:numPr>
        <w:jc w:val="both"/>
        <w:rPr>
          <w:lang w:val="en-US"/>
        </w:rPr>
      </w:pPr>
      <w:r w:rsidRPr="00CA1DD7">
        <w:rPr>
          <w:b/>
          <w:bCs w:val="0"/>
          <w:lang w:val="en-US"/>
        </w:rPr>
        <w:lastRenderedPageBreak/>
        <w:t>Available Beds</w:t>
      </w:r>
      <w:r w:rsidR="00CA1DD7">
        <w:rPr>
          <w:lang w:val="en-US"/>
        </w:rPr>
        <w:t xml:space="preserve">: the total number of available beds that can be utilized for COVID-19 cases </w:t>
      </w:r>
    </w:p>
    <w:p w14:paraId="56AE525B" w14:textId="6C8C7117" w:rsidR="001D45F2" w:rsidRDefault="001D45F2" w:rsidP="001D45F2">
      <w:pPr>
        <w:pStyle w:val="ListParagraph"/>
        <w:numPr>
          <w:ilvl w:val="0"/>
          <w:numId w:val="5"/>
        </w:numPr>
        <w:jc w:val="both"/>
        <w:rPr>
          <w:lang w:val="en-US"/>
        </w:rPr>
      </w:pPr>
      <w:r w:rsidRPr="00CA1DD7">
        <w:rPr>
          <w:b/>
          <w:bCs w:val="0"/>
          <w:lang w:val="en-US"/>
        </w:rPr>
        <w:t>Hospitalization Rate</w:t>
      </w:r>
      <w:r w:rsidR="00CA1DD7">
        <w:rPr>
          <w:lang w:val="en-US"/>
        </w:rPr>
        <w:t>: the rate of which a COVID-19 case will require hospitalization</w:t>
      </w:r>
    </w:p>
    <w:p w14:paraId="7DE5EE7C" w14:textId="33FAC45A" w:rsidR="001D45F2" w:rsidRPr="001D45F2" w:rsidRDefault="001D45F2" w:rsidP="001D45F2">
      <w:pPr>
        <w:pStyle w:val="ListParagraph"/>
        <w:numPr>
          <w:ilvl w:val="0"/>
          <w:numId w:val="5"/>
        </w:numPr>
        <w:jc w:val="both"/>
        <w:rPr>
          <w:lang w:val="en-US"/>
        </w:rPr>
      </w:pPr>
      <w:r w:rsidRPr="00064CFD">
        <w:rPr>
          <w:b/>
          <w:bCs w:val="0"/>
          <w:lang w:val="en-US"/>
        </w:rPr>
        <w:t>ALOS (Average Length of</w:t>
      </w:r>
      <w:r w:rsidR="003B48E2">
        <w:rPr>
          <w:b/>
          <w:bCs w:val="0"/>
          <w:lang w:val="en-US"/>
        </w:rPr>
        <w:t xml:space="preserve"> </w:t>
      </w:r>
      <w:r w:rsidRPr="00064CFD">
        <w:rPr>
          <w:b/>
          <w:bCs w:val="0"/>
          <w:lang w:val="en-US"/>
        </w:rPr>
        <w:t>Stay)</w:t>
      </w:r>
      <w:r w:rsidR="00064CFD">
        <w:rPr>
          <w:lang w:val="en-US"/>
        </w:rPr>
        <w:t xml:space="preserve">: the average length of stay when under hospitalization due to COVID-19 infection </w:t>
      </w:r>
    </w:p>
    <w:p w14:paraId="08FDDA8B" w14:textId="587152F2" w:rsidR="00983627" w:rsidRDefault="004D6A0A" w:rsidP="009E668A">
      <w:pPr>
        <w:ind w:firstLine="576"/>
        <w:jc w:val="both"/>
        <w:rPr>
          <w:lang w:val="en-US"/>
        </w:rPr>
      </w:pPr>
      <w:r>
        <w:rPr>
          <w:lang w:val="en-US"/>
        </w:rPr>
        <w:t>Using the mentioned variables,</w:t>
      </w:r>
      <w:r w:rsidR="007838F3">
        <w:rPr>
          <w:lang w:val="en-US"/>
        </w:rPr>
        <w:t xml:space="preserve"> as well as the projected COVID-19 cases from the </w:t>
      </w:r>
      <w:r>
        <w:rPr>
          <w:lang w:val="en-US"/>
        </w:rPr>
        <w:t xml:space="preserve">statistical growth model, the measures (model outputs) that will </w:t>
      </w:r>
      <w:r w:rsidR="004163F2">
        <w:rPr>
          <w:lang w:val="en-US"/>
        </w:rPr>
        <w:t xml:space="preserve">be </w:t>
      </w:r>
      <w:r>
        <w:rPr>
          <w:lang w:val="en-US"/>
        </w:rPr>
        <w:t xml:space="preserve">used to </w:t>
      </w:r>
      <w:r w:rsidR="00A07924">
        <w:rPr>
          <w:lang w:val="en-US"/>
        </w:rPr>
        <w:t>assess</w:t>
      </w:r>
      <w:r>
        <w:rPr>
          <w:lang w:val="en-US"/>
        </w:rPr>
        <w:t xml:space="preserve"> </w:t>
      </w:r>
      <w:r w:rsidR="009E668A">
        <w:rPr>
          <w:lang w:val="en-US"/>
        </w:rPr>
        <w:t>the hospital capacity of Bahrain</w:t>
      </w:r>
      <w:r>
        <w:rPr>
          <w:lang w:val="en-US"/>
        </w:rPr>
        <w:t xml:space="preserve"> are the </w:t>
      </w:r>
      <w:r w:rsidR="00A07924">
        <w:rPr>
          <w:lang w:val="en-US"/>
        </w:rPr>
        <w:t>following</w:t>
      </w:r>
      <w:r w:rsidR="009E668A">
        <w:rPr>
          <w:lang w:val="en-US"/>
        </w:rPr>
        <w:t>:</w:t>
      </w:r>
    </w:p>
    <w:p w14:paraId="4ABCFA63" w14:textId="5726DBC7" w:rsidR="00177E9D" w:rsidRPr="008A5973" w:rsidRDefault="009E668A" w:rsidP="00B47261">
      <w:pPr>
        <w:pStyle w:val="ListParagraph"/>
        <w:numPr>
          <w:ilvl w:val="0"/>
          <w:numId w:val="4"/>
        </w:numPr>
        <w:jc w:val="both"/>
        <w:rPr>
          <w:lang w:val="en-US"/>
        </w:rPr>
      </w:pPr>
      <w:r w:rsidRPr="008A5973">
        <w:rPr>
          <w:b/>
          <w:bCs w:val="0"/>
          <w:lang w:val="en-US"/>
        </w:rPr>
        <w:t>Projected Hospitalized Cases</w:t>
      </w:r>
      <w:r w:rsidR="008A5973" w:rsidRPr="008A5973">
        <w:rPr>
          <w:b/>
          <w:bCs w:val="0"/>
          <w:lang w:val="en-US"/>
        </w:rPr>
        <w:t>:</w:t>
      </w:r>
      <w:r w:rsidR="008A5973">
        <w:rPr>
          <w:b/>
          <w:bCs w:val="0"/>
          <w:lang w:val="en-US"/>
        </w:rPr>
        <w:t xml:space="preserve"> </w:t>
      </w:r>
      <w:r w:rsidR="00177E9D" w:rsidRPr="008A5973">
        <w:rPr>
          <w:lang w:val="en-US"/>
        </w:rPr>
        <w:t>The predicted number of cases that will require hospitalization and medical resources (i.e. bed) and care.</w:t>
      </w:r>
    </w:p>
    <w:p w14:paraId="3E6CC200" w14:textId="4C899E95" w:rsidR="00177E9D" w:rsidRPr="008A5973" w:rsidRDefault="009E668A" w:rsidP="00B47261">
      <w:pPr>
        <w:pStyle w:val="ListParagraph"/>
        <w:numPr>
          <w:ilvl w:val="0"/>
          <w:numId w:val="4"/>
        </w:numPr>
        <w:jc w:val="both"/>
        <w:rPr>
          <w:lang w:val="en-US"/>
        </w:rPr>
      </w:pPr>
      <w:r w:rsidRPr="008A5973">
        <w:rPr>
          <w:b/>
          <w:bCs w:val="0"/>
          <w:lang w:val="en-US"/>
        </w:rPr>
        <w:t>Hospital Bed Days</w:t>
      </w:r>
      <w:r w:rsidR="008A5973" w:rsidRPr="008A5973">
        <w:rPr>
          <w:b/>
          <w:bCs w:val="0"/>
          <w:lang w:val="en-US"/>
        </w:rPr>
        <w:t>:</w:t>
      </w:r>
      <w:r w:rsidR="008A5973">
        <w:rPr>
          <w:b/>
          <w:bCs w:val="0"/>
          <w:lang w:val="en-US"/>
        </w:rPr>
        <w:t xml:space="preserve"> </w:t>
      </w:r>
      <w:r w:rsidR="00177E9D" w:rsidRPr="008A5973">
        <w:rPr>
          <w:lang w:val="en-US"/>
        </w:rPr>
        <w:t>The number of days a single patient will occupy a bed in case of hospitalization, and hence the bed will not be available for use.</w:t>
      </w:r>
    </w:p>
    <w:p w14:paraId="2FC99138" w14:textId="51F8AC64" w:rsidR="005F1232" w:rsidRPr="008A5973" w:rsidRDefault="005F1232" w:rsidP="00B47261">
      <w:pPr>
        <w:pStyle w:val="ListParagraph"/>
        <w:numPr>
          <w:ilvl w:val="0"/>
          <w:numId w:val="4"/>
        </w:numPr>
        <w:jc w:val="both"/>
        <w:rPr>
          <w:lang w:val="en-US"/>
        </w:rPr>
      </w:pPr>
      <w:r w:rsidRPr="008A5973">
        <w:rPr>
          <w:b/>
          <w:bCs w:val="0"/>
          <w:lang w:val="en-US"/>
        </w:rPr>
        <w:t xml:space="preserve">Percentage of </w:t>
      </w:r>
      <w:r w:rsidR="009E668A" w:rsidRPr="008A5973">
        <w:rPr>
          <w:b/>
          <w:bCs w:val="0"/>
          <w:lang w:val="en-US"/>
        </w:rPr>
        <w:t>Bed Utilization due to COVID-19</w:t>
      </w:r>
      <w:r w:rsidR="008A5973" w:rsidRPr="008A5973">
        <w:rPr>
          <w:b/>
          <w:bCs w:val="0"/>
          <w:lang w:val="en-US"/>
        </w:rPr>
        <w:t>:</w:t>
      </w:r>
      <w:r w:rsidR="008A5973">
        <w:rPr>
          <w:b/>
          <w:bCs w:val="0"/>
          <w:lang w:val="en-US"/>
        </w:rPr>
        <w:t xml:space="preserve"> </w:t>
      </w:r>
      <w:r w:rsidR="00285D30" w:rsidRPr="008A5973">
        <w:rPr>
          <w:lang w:val="en-US"/>
        </w:rPr>
        <w:t>The percentage of beds that will be utilized due to COVID-19 infection.</w:t>
      </w:r>
    </w:p>
    <w:p w14:paraId="64BD2AB6" w14:textId="4853C81C" w:rsidR="00672DB8" w:rsidRDefault="00BE115D" w:rsidP="002171F9">
      <w:pPr>
        <w:pStyle w:val="UOB-Body"/>
        <w:ind w:firstLine="576"/>
      </w:pPr>
      <w:r w:rsidRPr="00BE115D">
        <w:fldChar w:fldCharType="begin"/>
      </w:r>
      <w:r w:rsidRPr="00BE115D">
        <w:instrText xml:space="preserve"> REF _Ref57846170 \h  \* MERGEFORMAT </w:instrText>
      </w:r>
      <w:r w:rsidRPr="00BE115D">
        <w:fldChar w:fldCharType="separate"/>
      </w:r>
      <w:r w:rsidR="007F7414" w:rsidRPr="007F7414">
        <w:rPr>
          <w:color w:val="auto"/>
        </w:rPr>
        <w:t xml:space="preserve">Figure </w:t>
      </w:r>
      <w:r w:rsidR="007F7414" w:rsidRPr="007F7414">
        <w:rPr>
          <w:noProof/>
          <w:color w:val="auto"/>
        </w:rPr>
        <w:t>3</w:t>
      </w:r>
      <w:r w:rsidRPr="00BE115D">
        <w:fldChar w:fldCharType="end"/>
      </w:r>
      <w:r w:rsidRPr="00BE115D">
        <w:t xml:space="preserve"> </w:t>
      </w:r>
      <w:r w:rsidR="00FE3EDA">
        <w:t xml:space="preserve">below </w:t>
      </w:r>
      <w:r w:rsidR="00777514">
        <w:t xml:space="preserve">presents </w:t>
      </w:r>
      <w:r w:rsidR="00E77E30">
        <w:t>a</w:t>
      </w:r>
      <w:r w:rsidR="00F518C0">
        <w:t xml:space="preserve"> schematic diagram</w:t>
      </w:r>
      <w:r w:rsidR="00777514">
        <w:t xml:space="preserve"> </w:t>
      </w:r>
      <w:r w:rsidR="00F518C0">
        <w:t>of the theoretical framework.</w:t>
      </w:r>
      <w:r w:rsidR="002171F9">
        <w:t xml:space="preserve"> </w:t>
      </w:r>
    </w:p>
    <w:p w14:paraId="49DEF516" w14:textId="18B8FC04" w:rsidR="007646D6" w:rsidRDefault="00DF7636" w:rsidP="00BE115D">
      <w:pPr>
        <w:keepNext/>
        <w:spacing w:line="276" w:lineRule="auto"/>
        <w:jc w:val="center"/>
      </w:pPr>
      <w:r>
        <w:rPr>
          <w:bCs w:val="0"/>
          <w:noProof/>
        </w:rPr>
        <w:lastRenderedPageBreak/>
        <w:drawing>
          <wp:inline distT="0" distB="0" distL="0" distR="0" wp14:anchorId="058FC921" wp14:editId="22265BA7">
            <wp:extent cx="5647982" cy="3749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t="3612"/>
                    <a:stretch/>
                  </pic:blipFill>
                  <pic:spPr bwMode="auto">
                    <a:xfrm>
                      <a:off x="0" y="0"/>
                      <a:ext cx="5647982" cy="3749040"/>
                    </a:xfrm>
                    <a:prstGeom prst="rect">
                      <a:avLst/>
                    </a:prstGeom>
                    <a:noFill/>
                    <a:ln>
                      <a:noFill/>
                    </a:ln>
                    <a:extLst>
                      <a:ext uri="{53640926-AAD7-44D8-BBD7-CCE9431645EC}">
                        <a14:shadowObscured xmlns:a14="http://schemas.microsoft.com/office/drawing/2010/main"/>
                      </a:ext>
                    </a:extLst>
                  </pic:spPr>
                </pic:pic>
              </a:graphicData>
            </a:graphic>
          </wp:inline>
        </w:drawing>
      </w:r>
    </w:p>
    <w:p w14:paraId="638C775E" w14:textId="567AEFD7" w:rsidR="00BE7DAB" w:rsidRPr="0024020E" w:rsidRDefault="007646D6" w:rsidP="007646D6">
      <w:pPr>
        <w:pStyle w:val="Caption"/>
        <w:jc w:val="center"/>
        <w:rPr>
          <w:i w:val="0"/>
          <w:iCs w:val="0"/>
          <w:color w:val="auto"/>
          <w:lang w:val="en-US"/>
        </w:rPr>
      </w:pPr>
      <w:bookmarkStart w:id="9" w:name="_Ref57846170"/>
      <w:bookmarkStart w:id="10" w:name="_Ref57846161"/>
      <w:bookmarkStart w:id="11" w:name="_Toc57998096"/>
      <w:r w:rsidRPr="0024020E">
        <w:rPr>
          <w:b/>
          <w:bCs w:val="0"/>
          <w:i w:val="0"/>
          <w:iCs w:val="0"/>
          <w:color w:val="auto"/>
        </w:rPr>
        <w:t xml:space="preserve">Figure </w:t>
      </w:r>
      <w:r w:rsidRPr="0024020E">
        <w:rPr>
          <w:b/>
          <w:bCs w:val="0"/>
          <w:i w:val="0"/>
          <w:iCs w:val="0"/>
          <w:color w:val="auto"/>
        </w:rPr>
        <w:fldChar w:fldCharType="begin"/>
      </w:r>
      <w:r w:rsidRPr="0024020E">
        <w:rPr>
          <w:b/>
          <w:bCs w:val="0"/>
          <w:i w:val="0"/>
          <w:iCs w:val="0"/>
          <w:color w:val="auto"/>
        </w:rPr>
        <w:instrText xml:space="preserve"> SEQ Figure \* ARABIC </w:instrText>
      </w:r>
      <w:r w:rsidRPr="0024020E">
        <w:rPr>
          <w:b/>
          <w:bCs w:val="0"/>
          <w:i w:val="0"/>
          <w:iCs w:val="0"/>
          <w:color w:val="auto"/>
        </w:rPr>
        <w:fldChar w:fldCharType="separate"/>
      </w:r>
      <w:r w:rsidR="007F7414">
        <w:rPr>
          <w:b/>
          <w:bCs w:val="0"/>
          <w:i w:val="0"/>
          <w:iCs w:val="0"/>
          <w:noProof/>
          <w:color w:val="auto"/>
        </w:rPr>
        <w:t>3</w:t>
      </w:r>
      <w:r w:rsidRPr="0024020E">
        <w:rPr>
          <w:b/>
          <w:bCs w:val="0"/>
          <w:i w:val="0"/>
          <w:iCs w:val="0"/>
          <w:color w:val="auto"/>
        </w:rPr>
        <w:fldChar w:fldCharType="end"/>
      </w:r>
      <w:bookmarkEnd w:id="9"/>
      <w:r w:rsidRPr="0024020E">
        <w:rPr>
          <w:i w:val="0"/>
          <w:iCs w:val="0"/>
          <w:color w:val="auto"/>
          <w:lang w:val="en-US"/>
        </w:rPr>
        <w:t>: Schematic diagram of the adopted theoretical framework.</w:t>
      </w:r>
      <w:bookmarkEnd w:id="10"/>
      <w:bookmarkEnd w:id="11"/>
    </w:p>
    <w:p w14:paraId="293C570F" w14:textId="3F6E2832" w:rsidR="002171F9" w:rsidRDefault="00BE115D" w:rsidP="002171F9">
      <w:pPr>
        <w:pStyle w:val="UOB-Body"/>
        <w:ind w:firstLine="576"/>
      </w:pPr>
      <w:r w:rsidRPr="00BE115D">
        <w:fldChar w:fldCharType="begin"/>
      </w:r>
      <w:r w:rsidRPr="00BE115D">
        <w:instrText xml:space="preserve"> REF _Ref57846204 \h  \* MERGEFORMAT </w:instrText>
      </w:r>
      <w:r w:rsidRPr="00BE115D">
        <w:fldChar w:fldCharType="separate"/>
      </w:r>
      <w:r w:rsidR="007F7414" w:rsidRPr="007F7414">
        <w:rPr>
          <w:color w:val="auto"/>
        </w:rPr>
        <w:t xml:space="preserve">Figure </w:t>
      </w:r>
      <w:r w:rsidR="007F7414" w:rsidRPr="007F7414">
        <w:rPr>
          <w:noProof/>
          <w:color w:val="auto"/>
        </w:rPr>
        <w:t>4</w:t>
      </w:r>
      <w:r w:rsidRPr="00BE115D">
        <w:fldChar w:fldCharType="end"/>
      </w:r>
      <w:r w:rsidR="00FE3EDA">
        <w:t xml:space="preserve"> below</w:t>
      </w:r>
      <w:r w:rsidR="002171F9" w:rsidRPr="00BE115D">
        <w:t xml:space="preserve"> il</w:t>
      </w:r>
      <w:r w:rsidR="002171F9">
        <w:t xml:space="preserve">lustrates the </w:t>
      </w:r>
      <w:r w:rsidR="0024020E">
        <w:t xml:space="preserve">conceptual </w:t>
      </w:r>
      <w:r w:rsidR="002171F9">
        <w:t>data flow diagram from our variables</w:t>
      </w:r>
      <w:r w:rsidR="0024020E">
        <w:t xml:space="preserve"> and projections</w:t>
      </w:r>
      <w:r w:rsidR="002171F9">
        <w:t xml:space="preserve">, </w:t>
      </w:r>
      <w:r w:rsidR="0024020E">
        <w:t xml:space="preserve">into our </w:t>
      </w:r>
      <w:r w:rsidR="002171F9">
        <w:t>model,</w:t>
      </w:r>
      <w:r w:rsidR="0024020E">
        <w:t xml:space="preserve"> resulting with the </w:t>
      </w:r>
      <w:r w:rsidR="002171F9">
        <w:t>measures.</w:t>
      </w:r>
    </w:p>
    <w:p w14:paraId="7FCAC2F5" w14:textId="77777777" w:rsidR="0024020E" w:rsidRDefault="007838F3" w:rsidP="00BE115D">
      <w:pPr>
        <w:keepNext/>
        <w:spacing w:line="276" w:lineRule="auto"/>
        <w:jc w:val="center"/>
      </w:pPr>
      <w:r>
        <w:rPr>
          <w:bCs w:val="0"/>
          <w:noProof/>
          <w:lang w:val="en-US"/>
        </w:rPr>
        <w:drawing>
          <wp:inline distT="0" distB="0" distL="0" distR="0" wp14:anchorId="4A74212D" wp14:editId="68978F61">
            <wp:extent cx="3416198" cy="35711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7026" cy="3582517"/>
                    </a:xfrm>
                    <a:prstGeom prst="rect">
                      <a:avLst/>
                    </a:prstGeom>
                    <a:noFill/>
                    <a:ln>
                      <a:noFill/>
                    </a:ln>
                  </pic:spPr>
                </pic:pic>
              </a:graphicData>
            </a:graphic>
          </wp:inline>
        </w:drawing>
      </w:r>
    </w:p>
    <w:p w14:paraId="5085187A" w14:textId="7B78AFAA" w:rsidR="00F518C0" w:rsidRPr="0024020E" w:rsidRDefault="0024020E" w:rsidP="0024020E">
      <w:pPr>
        <w:pStyle w:val="Caption"/>
        <w:jc w:val="center"/>
        <w:rPr>
          <w:i w:val="0"/>
          <w:iCs w:val="0"/>
          <w:color w:val="auto"/>
          <w:lang w:val="en-US"/>
        </w:rPr>
      </w:pPr>
      <w:bookmarkStart w:id="12" w:name="_Ref57846204"/>
      <w:bookmarkStart w:id="13" w:name="_Toc57998097"/>
      <w:r w:rsidRPr="0024020E">
        <w:rPr>
          <w:b/>
          <w:bCs w:val="0"/>
          <w:i w:val="0"/>
          <w:iCs w:val="0"/>
          <w:color w:val="auto"/>
        </w:rPr>
        <w:t xml:space="preserve">Figure </w:t>
      </w:r>
      <w:r w:rsidRPr="0024020E">
        <w:rPr>
          <w:b/>
          <w:bCs w:val="0"/>
          <w:i w:val="0"/>
          <w:iCs w:val="0"/>
          <w:color w:val="auto"/>
        </w:rPr>
        <w:fldChar w:fldCharType="begin"/>
      </w:r>
      <w:r w:rsidRPr="0024020E">
        <w:rPr>
          <w:b/>
          <w:bCs w:val="0"/>
          <w:i w:val="0"/>
          <w:iCs w:val="0"/>
          <w:color w:val="auto"/>
        </w:rPr>
        <w:instrText xml:space="preserve"> SEQ Figure \* ARABIC </w:instrText>
      </w:r>
      <w:r w:rsidRPr="0024020E">
        <w:rPr>
          <w:b/>
          <w:bCs w:val="0"/>
          <w:i w:val="0"/>
          <w:iCs w:val="0"/>
          <w:color w:val="auto"/>
        </w:rPr>
        <w:fldChar w:fldCharType="separate"/>
      </w:r>
      <w:r w:rsidR="007F7414">
        <w:rPr>
          <w:b/>
          <w:bCs w:val="0"/>
          <w:i w:val="0"/>
          <w:iCs w:val="0"/>
          <w:noProof/>
          <w:color w:val="auto"/>
        </w:rPr>
        <w:t>4</w:t>
      </w:r>
      <w:r w:rsidRPr="0024020E">
        <w:rPr>
          <w:b/>
          <w:bCs w:val="0"/>
          <w:i w:val="0"/>
          <w:iCs w:val="0"/>
          <w:color w:val="auto"/>
        </w:rPr>
        <w:fldChar w:fldCharType="end"/>
      </w:r>
      <w:bookmarkEnd w:id="12"/>
      <w:r w:rsidRPr="0024020E">
        <w:rPr>
          <w:i w:val="0"/>
          <w:iCs w:val="0"/>
          <w:color w:val="auto"/>
          <w:lang w:val="en-US"/>
        </w:rPr>
        <w:t>: Conceptual Data Flow Diagram</w:t>
      </w:r>
      <w:bookmarkEnd w:id="13"/>
    </w:p>
    <w:p w14:paraId="7F42C6BE" w14:textId="454156F6" w:rsidR="00FC166E" w:rsidRDefault="00FC166E" w:rsidP="00182FFA">
      <w:pPr>
        <w:pStyle w:val="UOB-Headings"/>
      </w:pPr>
      <w:r>
        <w:lastRenderedPageBreak/>
        <w:t>Research Hypothesis</w:t>
      </w:r>
    </w:p>
    <w:p w14:paraId="3906B4DF" w14:textId="3B7D786C" w:rsidR="00BC1D62" w:rsidRDefault="00BC1D62" w:rsidP="00E219C5">
      <w:pPr>
        <w:pStyle w:val="UOB-Body"/>
      </w:pPr>
      <w:r>
        <w:t xml:space="preserve">The research hypothesis </w:t>
      </w:r>
      <w:r w:rsidR="000B5E6E">
        <w:t xml:space="preserve">is </w:t>
      </w:r>
      <w:r>
        <w:t>stated as follows</w:t>
      </w:r>
      <w:r w:rsidR="00E219C5">
        <w:t>:</w:t>
      </w:r>
    </w:p>
    <w:p w14:paraId="480A7A4A" w14:textId="45BAB9BB" w:rsidR="00FC166E" w:rsidRDefault="0006426F" w:rsidP="00654ACA">
      <w:pPr>
        <w:ind w:left="720"/>
        <w:jc w:val="both"/>
      </w:p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0</m:t>
            </m:r>
          </m:sub>
        </m:sSub>
        <m:r>
          <w:rPr>
            <w:rFonts w:ascii="Cambria Math" w:hAnsi="Cambria Math"/>
            <w:lang w:val="en-US"/>
          </w:rPr>
          <m:t>:</m:t>
        </m:r>
      </m:oMath>
      <w:r w:rsidR="00225AB2" w:rsidRPr="00BA4FE4">
        <w:rPr>
          <w:lang w:val="en-US"/>
        </w:rPr>
        <w:t xml:space="preserve"> </w:t>
      </w:r>
      <w:r w:rsidR="00BC1D62" w:rsidRPr="00BC1D62">
        <w:t>The hospitals in the Kingdom of Bahrain will not reach saturation over a short time horizon (three months) due to COVID-19.</w:t>
      </w:r>
    </w:p>
    <w:p w14:paraId="277405A4" w14:textId="36A69E05" w:rsidR="00E219C5" w:rsidRDefault="006D6389" w:rsidP="00E219C5">
      <w:pPr>
        <w:jc w:val="both"/>
      </w:pPr>
      <w:r>
        <w:t>Saturation</w:t>
      </w:r>
      <w:r w:rsidR="009901E9">
        <w:t xml:space="preserve"> </w:t>
      </w:r>
      <w:r>
        <w:t xml:space="preserve">is defined as </w:t>
      </w:r>
      <w:r w:rsidR="00E75480">
        <w:t>fully utilizing</w:t>
      </w:r>
      <w:r>
        <w:t xml:space="preserve"> the </w:t>
      </w:r>
      <w:r w:rsidR="009901E9">
        <w:t xml:space="preserve">available resources (i.e. </w:t>
      </w:r>
      <w:r>
        <w:t>capacity</w:t>
      </w:r>
      <w:r w:rsidR="009901E9">
        <w:t xml:space="preserve">) </w:t>
      </w:r>
      <w:r>
        <w:t xml:space="preserve">that can </w:t>
      </w:r>
      <w:r w:rsidR="009901E9">
        <w:t xml:space="preserve">be used to </w:t>
      </w:r>
      <w:r>
        <w:t>respond to demand.</w:t>
      </w:r>
    </w:p>
    <w:p w14:paraId="2F6B0516" w14:textId="77777777" w:rsidR="00E53F30" w:rsidRDefault="00E53F30" w:rsidP="00E53F30">
      <w:pPr>
        <w:rPr>
          <w:lang w:val="en-US"/>
        </w:rPr>
      </w:pPr>
    </w:p>
    <w:p w14:paraId="3CED293B" w14:textId="71539AEA" w:rsidR="00E53F30" w:rsidRDefault="00E53F30" w:rsidP="00E53F30">
      <w:pPr>
        <w:rPr>
          <w:lang w:val="en-US"/>
        </w:rPr>
        <w:sectPr w:rsidR="00E53F30" w:rsidSect="00703385">
          <w:headerReference w:type="default" r:id="rId12"/>
          <w:footerReference w:type="default" r:id="rId13"/>
          <w:pgSz w:w="11906" w:h="16838" w:code="9"/>
          <w:pgMar w:top="1440" w:right="1800" w:bottom="1440" w:left="1800" w:header="706" w:footer="706" w:gutter="0"/>
          <w:pgNumType w:start="1"/>
          <w:cols w:space="708"/>
          <w:docGrid w:linePitch="360"/>
        </w:sectPr>
      </w:pPr>
    </w:p>
    <w:sdt>
      <w:sdtPr>
        <w:id w:val="-1314719028"/>
        <w:docPartObj>
          <w:docPartGallery w:val="Bibliographies"/>
          <w:docPartUnique/>
        </w:docPartObj>
      </w:sdtPr>
      <w:sdtEndPr/>
      <w:sdtContent>
        <w:p w14:paraId="63FE0BFD" w14:textId="49623D2C" w:rsidR="000471B3" w:rsidRPr="001B658D" w:rsidRDefault="000471B3" w:rsidP="00866818">
          <w:pPr>
            <w:pStyle w:val="UOB-Body"/>
            <w:rPr>
              <w:rStyle w:val="UOB-ChapterCoverChar"/>
            </w:rPr>
          </w:pPr>
          <w:r w:rsidRPr="001B658D">
            <w:rPr>
              <w:rStyle w:val="UOB-ChapterCoverChar"/>
            </w:rPr>
            <w:t>References</w:t>
          </w:r>
        </w:p>
        <w:sdt>
          <w:sdtPr>
            <w:rPr>
              <w:rFonts w:cs="Times New Roman"/>
              <w:szCs w:val="28"/>
              <w:lang w:val="en-US"/>
            </w:rPr>
            <w:id w:val="-573587230"/>
            <w:bibliography/>
          </w:sdtPr>
          <w:sdtEndPr>
            <w:rPr>
              <w:szCs w:val="32"/>
            </w:rPr>
          </w:sdtEndPr>
          <w:sdtContent>
            <w:p w14:paraId="13F5B4CD" w14:textId="77777777" w:rsidR="00BC2D27" w:rsidRDefault="000471B3" w:rsidP="00BC2D27">
              <w:pPr>
                <w:pStyle w:val="Bibliography"/>
                <w:ind w:left="720" w:hanging="720"/>
                <w:rPr>
                  <w:noProof/>
                  <w:sz w:val="24"/>
                  <w:lang w:val="en-US"/>
                </w:rPr>
              </w:pPr>
              <w:r w:rsidRPr="002E5683">
                <w:rPr>
                  <w:szCs w:val="28"/>
                </w:rPr>
                <w:fldChar w:fldCharType="begin"/>
              </w:r>
              <w:r w:rsidRPr="002E5683">
                <w:rPr>
                  <w:szCs w:val="28"/>
                </w:rPr>
                <w:instrText xml:space="preserve"> BIBLIOGRAPHY </w:instrText>
              </w:r>
              <w:r w:rsidRPr="002E5683">
                <w:rPr>
                  <w:szCs w:val="28"/>
                </w:rPr>
                <w:fldChar w:fldCharType="separate"/>
              </w:r>
              <w:r w:rsidR="00BC2D27">
                <w:rPr>
                  <w:noProof/>
                  <w:lang w:val="en-US"/>
                </w:rPr>
                <w:t xml:space="preserve">Abueish, T. (2020, May 12). </w:t>
              </w:r>
              <w:r w:rsidR="00BC2D27">
                <w:rPr>
                  <w:i/>
                  <w:iCs/>
                  <w:noProof/>
                  <w:lang w:val="en-US"/>
                </w:rPr>
                <w:t>Coronavirus: Bahrain reports 173 new cases, mostly detected in workers</w:t>
              </w:r>
              <w:r w:rsidR="00BC2D27">
                <w:rPr>
                  <w:noProof/>
                  <w:lang w:val="en-US"/>
                </w:rPr>
                <w:t>. Retrieved from Al Arabiya English: https://english.alarabiya.net/en/coronavirus/2020/05/12/Coronavirus-Bahrain-reports-173-new-cases-mostly-detected-in-workers-</w:t>
              </w:r>
            </w:p>
            <w:p w14:paraId="5425CB60" w14:textId="77777777" w:rsidR="00BC2D27" w:rsidRDefault="00BC2D27" w:rsidP="00BC2D27">
              <w:pPr>
                <w:pStyle w:val="Bibliography"/>
                <w:ind w:left="720" w:hanging="720"/>
                <w:rPr>
                  <w:noProof/>
                  <w:lang w:val="en-US"/>
                </w:rPr>
              </w:pPr>
              <w:r>
                <w:rPr>
                  <w:noProof/>
                  <w:lang w:val="en-US"/>
                </w:rPr>
                <w:t xml:space="preserve">Alandijanya, T. A., Faizoa, A. A., &amp; Azhar, E. I. (2020). Coronavirus disease of 2019 (COVID-19) in the Gulf Cooperation Council (GCC) countries: Current status and management practices. </w:t>
              </w:r>
              <w:r>
                <w:rPr>
                  <w:i/>
                  <w:iCs/>
                  <w:noProof/>
                  <w:lang w:val="en-US"/>
                </w:rPr>
                <w:t>Journal of Infection and Public Health, 13</w:t>
              </w:r>
              <w:r>
                <w:rPr>
                  <w:noProof/>
                  <w:lang w:val="en-US"/>
                </w:rPr>
                <w:t>(6), 839-842. doi:10.1016/j.jiph.2020.05.020</w:t>
              </w:r>
            </w:p>
            <w:p w14:paraId="48F816D6" w14:textId="77777777" w:rsidR="00BC2D27" w:rsidRDefault="00BC2D27" w:rsidP="00BC2D27">
              <w:pPr>
                <w:pStyle w:val="Bibliography"/>
                <w:ind w:left="720" w:hanging="720"/>
                <w:rPr>
                  <w:noProof/>
                  <w:lang w:val="en-US"/>
                </w:rPr>
              </w:pPr>
              <w:r>
                <w:rPr>
                  <w:noProof/>
                  <w:lang w:val="en-US"/>
                </w:rPr>
                <w:t xml:space="preserve">Alboaneen, D., Pranggono, B., Alshammari, D., Alqahtani, N., &amp; Alyaffer, R. (2020). Predicting the Epidemiological Outbreak of the Coronavirus Disease 2019 (COVID-19) in Saudi Arabia. </w:t>
              </w:r>
              <w:r>
                <w:rPr>
                  <w:i/>
                  <w:iCs/>
                  <w:noProof/>
                  <w:lang w:val="en-US"/>
                </w:rPr>
                <w:t>International Journal of Environmental Research and Public Health, 17</w:t>
              </w:r>
              <w:r>
                <w:rPr>
                  <w:noProof/>
                  <w:lang w:val="en-US"/>
                </w:rPr>
                <w:t>(12). doi:10.3390/ijerph17124568</w:t>
              </w:r>
            </w:p>
            <w:p w14:paraId="7090FE55" w14:textId="77777777" w:rsidR="00BC2D27" w:rsidRDefault="00BC2D27" w:rsidP="00BC2D27">
              <w:pPr>
                <w:pStyle w:val="Bibliography"/>
                <w:ind w:left="720" w:hanging="720"/>
                <w:rPr>
                  <w:noProof/>
                  <w:lang w:val="en-US"/>
                </w:rPr>
              </w:pPr>
              <w:r>
                <w:rPr>
                  <w:noProof/>
                  <w:lang w:val="en-US"/>
                </w:rPr>
                <w:t xml:space="preserve">Bahrain News Agency. (2020, March 04). </w:t>
              </w:r>
              <w:r>
                <w:rPr>
                  <w:i/>
                  <w:iCs/>
                  <w:noProof/>
                  <w:lang w:val="en-US"/>
                </w:rPr>
                <w:t>World Health Organization: Bahrain should be commended on its efforts to contain COVID 19 and has set a good example to other countries</w:t>
              </w:r>
              <w:r>
                <w:rPr>
                  <w:noProof/>
                  <w:lang w:val="en-US"/>
                </w:rPr>
                <w:t>. Retrieved from Bahrain News Agency: https://www.bna.bh/en/WorldHealthOrganizationBahrainshouldbecommendedonitseffortstocontainCOVID19andhassetagoodexampletoothercountries.aspx?cms=q8FmFJgiscL2fwIzON1%2BDnwQ1MRwzd%2BIKxCJbAyAyyc%3D</w:t>
              </w:r>
            </w:p>
            <w:p w14:paraId="057A06FB" w14:textId="77777777" w:rsidR="00BC2D27" w:rsidRDefault="00BC2D27" w:rsidP="00BC2D27">
              <w:pPr>
                <w:pStyle w:val="Bibliography"/>
                <w:ind w:left="720" w:hanging="720"/>
                <w:rPr>
                  <w:noProof/>
                  <w:lang w:val="en-US"/>
                </w:rPr>
              </w:pPr>
              <w:r>
                <w:rPr>
                  <w:noProof/>
                  <w:lang w:val="en-US"/>
                </w:rPr>
                <w:t xml:space="preserve">Barasa, E. W., Ouma, P. O., &amp; Okiro, E. A. (2020). Assessing the hospital surge capacity of the Kenyan health system in the face of the COVID-19 pandemic. </w:t>
              </w:r>
              <w:r>
                <w:rPr>
                  <w:i/>
                  <w:iCs/>
                  <w:noProof/>
                  <w:lang w:val="en-US"/>
                </w:rPr>
                <w:t>PLOS ONE, 15</w:t>
              </w:r>
              <w:r>
                <w:rPr>
                  <w:noProof/>
                  <w:lang w:val="en-US"/>
                </w:rPr>
                <w:t>(7), e0236308.</w:t>
              </w:r>
            </w:p>
            <w:p w14:paraId="356A87A7" w14:textId="77777777" w:rsidR="00BC2D27" w:rsidRDefault="00BC2D27" w:rsidP="00BC2D27">
              <w:pPr>
                <w:pStyle w:val="Bibliography"/>
                <w:ind w:left="720" w:hanging="720"/>
                <w:rPr>
                  <w:noProof/>
                  <w:lang w:val="en-US"/>
                </w:rPr>
              </w:pPr>
              <w:r>
                <w:rPr>
                  <w:noProof/>
                  <w:lang w:val="en-US"/>
                </w:rPr>
                <w:lastRenderedPageBreak/>
                <w:t xml:space="preserve">Goh, G. (2020). </w:t>
              </w:r>
              <w:r>
                <w:rPr>
                  <w:i/>
                  <w:iCs/>
                  <w:noProof/>
                  <w:lang w:val="en-US"/>
                </w:rPr>
                <w:t>Epidemic Calculator</w:t>
              </w:r>
              <w:r>
                <w:rPr>
                  <w:noProof/>
                  <w:lang w:val="en-US"/>
                </w:rPr>
                <w:t>. Retrieved from http://gabgoh.github.io/COVID/index.html</w:t>
              </w:r>
            </w:p>
            <w:p w14:paraId="52E2DB8C" w14:textId="77777777" w:rsidR="00BC2D27" w:rsidRDefault="00BC2D27" w:rsidP="00BC2D27">
              <w:pPr>
                <w:pStyle w:val="Bibliography"/>
                <w:ind w:left="720" w:hanging="720"/>
                <w:rPr>
                  <w:noProof/>
                  <w:lang w:val="en-US"/>
                </w:rPr>
              </w:pPr>
              <w:r>
                <w:rPr>
                  <w:noProof/>
                  <w:lang w:val="en-US"/>
                </w:rPr>
                <w:t xml:space="preserve">Hill, A., Levy, M., Xie, S., Sheen, J., Shinnick, J., Gheorghe, A., &amp; Rehmann, C. (2020, April 03). </w:t>
              </w:r>
              <w:r>
                <w:rPr>
                  <w:i/>
                  <w:iCs/>
                  <w:noProof/>
                  <w:lang w:val="en-US"/>
                </w:rPr>
                <w:t>Modeling COVID-19 Spread vs Healthcare Capacity</w:t>
              </w:r>
              <w:r>
                <w:rPr>
                  <w:noProof/>
                  <w:lang w:val="en-US"/>
                </w:rPr>
                <w:t>. Retrieved from https://alhill.shinyapps.io/COVID19seir/</w:t>
              </w:r>
            </w:p>
            <w:p w14:paraId="640D6771" w14:textId="77777777" w:rsidR="00BC2D27" w:rsidRDefault="00BC2D27" w:rsidP="00BC2D27">
              <w:pPr>
                <w:pStyle w:val="Bibliography"/>
                <w:ind w:left="720" w:hanging="720"/>
                <w:rPr>
                  <w:noProof/>
                  <w:lang w:val="en-US"/>
                </w:rPr>
              </w:pPr>
              <w:r>
                <w:rPr>
                  <w:noProof/>
                  <w:lang w:val="en-US"/>
                </w:rPr>
                <w:t xml:space="preserve">International Monetary Fund. (2020, November 20). </w:t>
              </w:r>
              <w:r>
                <w:rPr>
                  <w:i/>
                  <w:iCs/>
                  <w:noProof/>
                  <w:lang w:val="en-US"/>
                </w:rPr>
                <w:t>Policy Responses to COVID-19</w:t>
              </w:r>
              <w:r>
                <w:rPr>
                  <w:noProof/>
                  <w:lang w:val="en-US"/>
                </w:rPr>
                <w:t>. Retrieved from International Monetary Fund: https://www.imf.org/en/Topics/imf-and-covid19/Policy-Responses-to-COVID-19</w:t>
              </w:r>
            </w:p>
            <w:p w14:paraId="7146553B" w14:textId="77777777" w:rsidR="00BC2D27" w:rsidRDefault="00BC2D27" w:rsidP="00BC2D27">
              <w:pPr>
                <w:pStyle w:val="Bibliography"/>
                <w:ind w:left="720" w:hanging="720"/>
                <w:rPr>
                  <w:noProof/>
                  <w:lang w:val="en-US"/>
                </w:rPr>
              </w:pPr>
              <w:r>
                <w:rPr>
                  <w:noProof/>
                  <w:lang w:val="en-US"/>
                </w:rPr>
                <w:t xml:space="preserve">Jiang, X., Coffee, M., Bari, A., Wang, J., Jiang, X., Huang, J., . . . Huang, Y. (2020). Towards an Artificial Intelligence Framework for Data-Driven Prediction of Coronavirus Clinical Severity. </w:t>
              </w:r>
              <w:r>
                <w:rPr>
                  <w:i/>
                  <w:iCs/>
                  <w:noProof/>
                  <w:lang w:val="en-US"/>
                </w:rPr>
                <w:t>Computers, Materials &amp; Continua, 63</w:t>
              </w:r>
              <w:r>
                <w:rPr>
                  <w:noProof/>
                  <w:lang w:val="en-US"/>
                </w:rPr>
                <w:t>(1), 537-551. doi:10.32604/cmc.2020.010691</w:t>
              </w:r>
            </w:p>
            <w:p w14:paraId="3240A9F3" w14:textId="77777777" w:rsidR="00BC2D27" w:rsidRDefault="00BC2D27" w:rsidP="00BC2D27">
              <w:pPr>
                <w:pStyle w:val="Bibliography"/>
                <w:ind w:left="720" w:hanging="720"/>
                <w:rPr>
                  <w:noProof/>
                  <w:lang w:val="en-US"/>
                </w:rPr>
              </w:pPr>
              <w:r>
                <w:rPr>
                  <w:noProof/>
                  <w:lang w:val="en-US"/>
                </w:rPr>
                <w:t xml:space="preserve">Louri, N. A., Alkhan, J. A., Isa, H. H., Asad, Y., Alsharooqi, A., Alomari, K. A., . . . Al Khalifa, K. (2020). Establishing a 130-Bed Field Intensive Care Unit to Prepare for COVID-19 in 7 Days in Bahrain Military Hospital. </w:t>
              </w:r>
              <w:r>
                <w:rPr>
                  <w:i/>
                  <w:iCs/>
                  <w:noProof/>
                  <w:lang w:val="en-US"/>
                </w:rPr>
                <w:t>Disaster Medicine and Public Health Preparedness</w:t>
              </w:r>
              <w:r>
                <w:rPr>
                  <w:noProof/>
                  <w:lang w:val="en-US"/>
                </w:rPr>
                <w:t>. doi:10.1017/dmp.2020.297</w:t>
              </w:r>
            </w:p>
            <w:p w14:paraId="75C4B04E" w14:textId="77777777" w:rsidR="00BC2D27" w:rsidRDefault="00BC2D27" w:rsidP="00BC2D27">
              <w:pPr>
                <w:pStyle w:val="Bibliography"/>
                <w:ind w:left="720" w:hanging="720"/>
                <w:rPr>
                  <w:noProof/>
                  <w:lang w:val="en-US"/>
                </w:rPr>
              </w:pPr>
              <w:r>
                <w:rPr>
                  <w:noProof/>
                  <w:lang w:val="en-US"/>
                </w:rPr>
                <w:t xml:space="preserve">Madhav, N., Oppenheim, B., Gallivan, M., Mulembakani, P., Rubin, E., &amp; Wolfe, N. (2017). Chapter 17 Pandemics: Risks, Impacts, and Mitigation. In D. T. Jamison, H. Gelband, S. Horton, P. Jha, R. Laxminarayan, C. N. Mock, &amp; R. Nugent (Eds.), </w:t>
              </w:r>
              <w:r>
                <w:rPr>
                  <w:i/>
                  <w:iCs/>
                  <w:noProof/>
                  <w:lang w:val="en-US"/>
                </w:rPr>
                <w:t>Disease Control Priorities: Improving Health and Reducing Poverty, 3rd edition</w:t>
              </w:r>
              <w:r>
                <w:rPr>
                  <w:noProof/>
                  <w:lang w:val="en-US"/>
                </w:rPr>
                <w:t xml:space="preserve"> (Vol. 9). Washington (DC): World Bank. doi:10.1596/978-1-4648-0527-1</w:t>
              </w:r>
            </w:p>
            <w:p w14:paraId="15ACA928" w14:textId="77777777" w:rsidR="00BC2D27" w:rsidRDefault="00BC2D27" w:rsidP="00BC2D27">
              <w:pPr>
                <w:pStyle w:val="Bibliography"/>
                <w:ind w:left="720" w:hanging="720"/>
                <w:rPr>
                  <w:noProof/>
                  <w:lang w:val="en-US"/>
                </w:rPr>
              </w:pPr>
              <w:r>
                <w:rPr>
                  <w:noProof/>
                  <w:lang w:val="en-US"/>
                </w:rPr>
                <w:lastRenderedPageBreak/>
                <w:t xml:space="preserve">Massonnaud, C., Roux, J., &amp; Crépey, P. (2020). COVID-19: Forecasting short term hospital needs in France. </w:t>
              </w:r>
              <w:r>
                <w:rPr>
                  <w:i/>
                  <w:iCs/>
                  <w:noProof/>
                  <w:lang w:val="en-US"/>
                </w:rPr>
                <w:t>medRxiv</w:t>
              </w:r>
              <w:r>
                <w:rPr>
                  <w:noProof/>
                  <w:lang w:val="en-US"/>
                </w:rPr>
                <w:t>. doi:10.1101/2020.03.16.20036939</w:t>
              </w:r>
            </w:p>
            <w:p w14:paraId="1BE23116" w14:textId="77777777" w:rsidR="00BC2D27" w:rsidRDefault="00BC2D27" w:rsidP="00BC2D27">
              <w:pPr>
                <w:pStyle w:val="Bibliography"/>
                <w:ind w:left="720" w:hanging="720"/>
                <w:rPr>
                  <w:noProof/>
                  <w:lang w:val="en-US"/>
                </w:rPr>
              </w:pPr>
              <w:r>
                <w:rPr>
                  <w:noProof/>
                  <w:lang w:val="en-US"/>
                </w:rPr>
                <w:t xml:space="preserve">Ministry of Health. (2020, November 29). </w:t>
              </w:r>
              <w:r>
                <w:rPr>
                  <w:i/>
                  <w:iCs/>
                  <w:noProof/>
                  <w:lang w:val="en-US"/>
                </w:rPr>
                <w:t>COVID-19 Summary</w:t>
              </w:r>
              <w:r>
                <w:rPr>
                  <w:noProof/>
                  <w:lang w:val="en-US"/>
                </w:rPr>
                <w:t>. Retrieved November 30, 2020, from Ministry of Health - Kingdom of Bahrain: https://www.moh.gov.bh/</w:t>
              </w:r>
            </w:p>
            <w:p w14:paraId="4F81CC64" w14:textId="77777777" w:rsidR="00BC2D27" w:rsidRDefault="00BC2D27" w:rsidP="00BC2D27">
              <w:pPr>
                <w:pStyle w:val="Bibliography"/>
                <w:ind w:left="720" w:hanging="720"/>
                <w:rPr>
                  <w:noProof/>
                  <w:lang w:val="en-US"/>
                </w:rPr>
              </w:pPr>
              <w:r>
                <w:rPr>
                  <w:noProof/>
                  <w:lang w:val="en-US"/>
                </w:rPr>
                <w:t xml:space="preserve">MOH. (2020, February 02). </w:t>
              </w:r>
              <w:r>
                <w:rPr>
                  <w:i/>
                  <w:iCs/>
                  <w:noProof/>
                  <w:lang w:val="en-US"/>
                </w:rPr>
                <w:t>All public and private schools and kindergartens to be closed for two weeks</w:t>
              </w:r>
              <w:r>
                <w:rPr>
                  <w:noProof/>
                  <w:lang w:val="en-US"/>
                </w:rPr>
                <w:t>. Retrieved from Ministry Of Health - News: https://www.moh.gov.bh/COVID19/Details/3879</w:t>
              </w:r>
            </w:p>
            <w:p w14:paraId="418B0965" w14:textId="77777777" w:rsidR="00BC2D27" w:rsidRDefault="00BC2D27" w:rsidP="00BC2D27">
              <w:pPr>
                <w:pStyle w:val="Bibliography"/>
                <w:ind w:left="720" w:hanging="720"/>
                <w:rPr>
                  <w:noProof/>
                  <w:lang w:val="en-US"/>
                </w:rPr>
              </w:pPr>
              <w:r>
                <w:rPr>
                  <w:noProof/>
                  <w:lang w:val="en-US"/>
                </w:rPr>
                <w:t xml:space="preserve">Naar, I. (2020, May 12). </w:t>
              </w:r>
              <w:r>
                <w:rPr>
                  <w:i/>
                  <w:iCs/>
                  <w:noProof/>
                  <w:lang w:val="en-US"/>
                </w:rPr>
                <w:t>Coronavirus: Bahrain expands bed capacity at its isolation, quarantine centers</w:t>
              </w:r>
              <w:r>
                <w:rPr>
                  <w:noProof/>
                  <w:lang w:val="en-US"/>
                </w:rPr>
                <w:t>. Retrieved from Al Arabiya English: https://english.alarabiya.net/en/coronavirus/2020/05/13/Coronavirus-Bahrain-expands-bed-capacity-at-its-isolation-quarantine-centers</w:t>
              </w:r>
            </w:p>
            <w:p w14:paraId="0DF44535" w14:textId="77777777" w:rsidR="00BC2D27" w:rsidRDefault="00BC2D27" w:rsidP="00BC2D27">
              <w:pPr>
                <w:pStyle w:val="Bibliography"/>
                <w:ind w:left="720" w:hanging="720"/>
                <w:rPr>
                  <w:noProof/>
                  <w:lang w:val="en-US"/>
                </w:rPr>
              </w:pPr>
              <w:r>
                <w:rPr>
                  <w:noProof/>
                  <w:lang w:val="en-US"/>
                </w:rPr>
                <w:t xml:space="preserve">Naar, I. (2020, May 13). </w:t>
              </w:r>
              <w:r>
                <w:rPr>
                  <w:i/>
                  <w:iCs/>
                  <w:noProof/>
                  <w:lang w:val="en-US"/>
                </w:rPr>
                <w:t>Coronavirus: Bahrain expands bed capacity at its isolation, quarantine centers</w:t>
              </w:r>
              <w:r>
                <w:rPr>
                  <w:noProof/>
                  <w:lang w:val="en-US"/>
                </w:rPr>
                <w:t>. Retrieved from Al Arabiya: https://english.alarabiya.net/en/coronavirus/2020/05/13/Coronavirus-Bahrain-expands-bed-capacity-at-its-isolation-quarantine-centers</w:t>
              </w:r>
            </w:p>
            <w:p w14:paraId="6F0FA9BD" w14:textId="77777777" w:rsidR="00BC2D27" w:rsidRDefault="00BC2D27" w:rsidP="00BC2D27">
              <w:pPr>
                <w:pStyle w:val="Bibliography"/>
                <w:ind w:left="720" w:hanging="720"/>
                <w:rPr>
                  <w:noProof/>
                  <w:lang w:val="en-US"/>
                </w:rPr>
              </w:pPr>
              <w:r>
                <w:rPr>
                  <w:noProof/>
                  <w:lang w:val="en-US"/>
                </w:rPr>
                <w:t xml:space="preserve">Qaed, M. A. (2020, August 13). </w:t>
              </w:r>
              <w:r>
                <w:rPr>
                  <w:i/>
                  <w:iCs/>
                  <w:noProof/>
                  <w:lang w:val="en-US"/>
                </w:rPr>
                <w:t>Bahrain’s ‘BeAware’ coronavirus app has saved lives: Here’s how</w:t>
              </w:r>
              <w:r>
                <w:rPr>
                  <w:noProof/>
                  <w:lang w:val="en-US"/>
                </w:rPr>
                <w:t>. Retrieved from AlArabiya: https://english.alarabiya.net/en/views/news/middle-east/2020/08/13/Bahrain-s-BeAware-coronavirus-app-has-saved-lives-Here-s-how</w:t>
              </w:r>
            </w:p>
            <w:p w14:paraId="46EFAD4C" w14:textId="77777777" w:rsidR="00BC2D27" w:rsidRDefault="00BC2D27" w:rsidP="00BC2D27">
              <w:pPr>
                <w:pStyle w:val="Bibliography"/>
                <w:ind w:left="720" w:hanging="720"/>
                <w:rPr>
                  <w:noProof/>
                  <w:lang w:val="en-US"/>
                </w:rPr>
              </w:pPr>
              <w:r>
                <w:rPr>
                  <w:noProof/>
                  <w:lang w:val="en-US"/>
                </w:rPr>
                <w:t xml:space="preserve">Shereen, M., Khan, S., Kazmi, A., Bashir, N., &amp; Siddique, R. (2020). COVID-19 infection: Origin, transmission, and characteristics of human coronaviruses. </w:t>
              </w:r>
              <w:r>
                <w:rPr>
                  <w:i/>
                  <w:iCs/>
                  <w:noProof/>
                  <w:lang w:val="en-US"/>
                </w:rPr>
                <w:t>Journal of Advanced Research, 24</w:t>
              </w:r>
              <w:r>
                <w:rPr>
                  <w:noProof/>
                  <w:lang w:val="en-US"/>
                </w:rPr>
                <w:t>, 91-98. doi:10.1016/j.jare.2020.03.005</w:t>
              </w:r>
            </w:p>
            <w:p w14:paraId="73D81D57" w14:textId="77777777" w:rsidR="00BC2D27" w:rsidRDefault="00BC2D27" w:rsidP="00BC2D27">
              <w:pPr>
                <w:pStyle w:val="Bibliography"/>
                <w:ind w:left="720" w:hanging="720"/>
                <w:rPr>
                  <w:noProof/>
                  <w:lang w:val="en-US"/>
                </w:rPr>
              </w:pPr>
              <w:r>
                <w:rPr>
                  <w:noProof/>
                  <w:lang w:val="en-US"/>
                </w:rPr>
                <w:lastRenderedPageBreak/>
                <w:t xml:space="preserve">Shoukat, A., Wells, C. R., Langley, J. M., Singer, B. H., Galvani, A. P., &amp; Moghadas, S. M. (2020). Projecting demand for critical care beds during COVID-19 outbreaks in Canada. </w:t>
              </w:r>
              <w:r>
                <w:rPr>
                  <w:i/>
                  <w:iCs/>
                  <w:noProof/>
                  <w:lang w:val="en-US"/>
                </w:rPr>
                <w:t>Canadian Medical Association Journal, 192</w:t>
              </w:r>
              <w:r>
                <w:rPr>
                  <w:noProof/>
                  <w:lang w:val="en-US"/>
                </w:rPr>
                <w:t>(19). doi:10.1503/cmaj.200457</w:t>
              </w:r>
            </w:p>
            <w:p w14:paraId="44EA7F8D" w14:textId="77777777" w:rsidR="00BC2D27" w:rsidRDefault="00BC2D27" w:rsidP="00BC2D27">
              <w:pPr>
                <w:pStyle w:val="Bibliography"/>
                <w:ind w:left="720" w:hanging="720"/>
                <w:rPr>
                  <w:noProof/>
                  <w:lang w:val="en-US"/>
                </w:rPr>
              </w:pPr>
              <w:r>
                <w:rPr>
                  <w:noProof/>
                  <w:lang w:val="en-US"/>
                </w:rPr>
                <w:t xml:space="preserve">Thompson, R. N. (2020). Novel Coronavirus Outbreak in Wuhan, China, 2020: Intense Surveillance Is Vital for Preventing Sustained Transmission in New Locations. </w:t>
              </w:r>
              <w:r>
                <w:rPr>
                  <w:i/>
                  <w:iCs/>
                  <w:noProof/>
                  <w:lang w:val="en-US"/>
                </w:rPr>
                <w:t>Journal of Clinical Medicine, 9</w:t>
              </w:r>
              <w:r>
                <w:rPr>
                  <w:noProof/>
                  <w:lang w:val="en-US"/>
                </w:rPr>
                <w:t>(2). doi:10.3390/jcm9020498</w:t>
              </w:r>
            </w:p>
            <w:p w14:paraId="732C2241" w14:textId="77777777" w:rsidR="00BC2D27" w:rsidRDefault="00BC2D27" w:rsidP="00BC2D27">
              <w:pPr>
                <w:pStyle w:val="Bibliography"/>
                <w:ind w:left="720" w:hanging="720"/>
                <w:rPr>
                  <w:noProof/>
                  <w:lang w:val="en-US"/>
                </w:rPr>
              </w:pPr>
              <w:r>
                <w:rPr>
                  <w:noProof/>
                  <w:lang w:val="en-US"/>
                </w:rPr>
                <w:t xml:space="preserve">Weiss, R. S., &amp; Leibowitz, L. J. (2011). Chapter 4 - Coronavirus Pathogenesis. In K. Maramorosch, J. A. Shatkin, &amp; A. F. Murphy, </w:t>
              </w:r>
              <w:r>
                <w:rPr>
                  <w:i/>
                  <w:iCs/>
                  <w:noProof/>
                  <w:lang w:val="en-US"/>
                </w:rPr>
                <w:t>Advances in Virus Research</w:t>
              </w:r>
              <w:r>
                <w:rPr>
                  <w:noProof/>
                  <w:lang w:val="en-US"/>
                </w:rPr>
                <w:t xml:space="preserve"> (Vol. 81, pp. 85-164). Academic Press. doi:10.1016/B978-0-12-385885-6.00009-2</w:t>
              </w:r>
            </w:p>
            <w:p w14:paraId="7F2B163D" w14:textId="77777777" w:rsidR="00BC2D27" w:rsidRDefault="00BC2D27" w:rsidP="00BC2D27">
              <w:pPr>
                <w:pStyle w:val="Bibliography"/>
                <w:ind w:left="720" w:hanging="720"/>
                <w:rPr>
                  <w:noProof/>
                  <w:lang w:val="en-US"/>
                </w:rPr>
              </w:pPr>
              <w:r>
                <w:rPr>
                  <w:noProof/>
                  <w:lang w:val="en-US"/>
                </w:rPr>
                <w:t xml:space="preserve">Weissman, G. E., Crane-Droesch, A., Chivers, C., Luong, T., Hanish, A., Levy, M. Z., . . . Halpern, S. D. (2020). Locally Informed Simulation to Predict Hospital Capacity Needs During the COVID-19 Pandemic. </w:t>
              </w:r>
              <w:r>
                <w:rPr>
                  <w:i/>
                  <w:iCs/>
                  <w:noProof/>
                  <w:lang w:val="en-US"/>
                </w:rPr>
                <w:t>Annals of internal medicine, 173</w:t>
              </w:r>
              <w:r>
                <w:rPr>
                  <w:noProof/>
                  <w:lang w:val="en-US"/>
                </w:rPr>
                <w:t>(1). doi:10.7326/m20-1260</w:t>
              </w:r>
            </w:p>
            <w:p w14:paraId="33012177" w14:textId="77777777" w:rsidR="00BC2D27" w:rsidRDefault="00BC2D27" w:rsidP="00BC2D27">
              <w:pPr>
                <w:pStyle w:val="Bibliography"/>
                <w:ind w:left="720" w:hanging="720"/>
                <w:rPr>
                  <w:noProof/>
                  <w:lang w:val="en-US"/>
                </w:rPr>
              </w:pPr>
              <w:r>
                <w:rPr>
                  <w:noProof/>
                  <w:lang w:val="en-US"/>
                </w:rPr>
                <w:t xml:space="preserve">WHO. (2020). </w:t>
              </w:r>
              <w:r>
                <w:rPr>
                  <w:i/>
                  <w:iCs/>
                  <w:noProof/>
                  <w:lang w:val="en-US"/>
                </w:rPr>
                <w:t>Critical preparedness, readiness and response actions for COVID-19.</w:t>
              </w:r>
              <w:r>
                <w:rPr>
                  <w:noProof/>
                  <w:lang w:val="en-US"/>
                </w:rPr>
                <w:t xml:space="preserve"> WHO. Retrieved from https://www.who.int/publications/i/item/critical-preparedness-readiness-and-response-actions-for-covid-19</w:t>
              </w:r>
            </w:p>
            <w:p w14:paraId="4D6D9D15" w14:textId="77777777" w:rsidR="00BC2D27" w:rsidRDefault="00BC2D27" w:rsidP="00BC2D27">
              <w:pPr>
                <w:pStyle w:val="Bibliography"/>
                <w:ind w:left="720" w:hanging="720"/>
                <w:rPr>
                  <w:noProof/>
                  <w:lang w:val="en-US"/>
                </w:rPr>
              </w:pPr>
              <w:r>
                <w:rPr>
                  <w:noProof/>
                  <w:lang w:val="en-US"/>
                </w:rPr>
                <w:t xml:space="preserve">WHO Director-General. (2020, March 11). </w:t>
              </w:r>
              <w:r>
                <w:rPr>
                  <w:i/>
                  <w:iCs/>
                  <w:noProof/>
                  <w:lang w:val="en-US"/>
                </w:rPr>
                <w:t>WHO Director-General's opening remarks at the media briefing on COVID-19</w:t>
              </w:r>
              <w:r>
                <w:rPr>
                  <w:noProof/>
                  <w:lang w:val="en-US"/>
                </w:rPr>
                <w:t>. Retrieved from World Health Organization: https://www.who.int/dg/speeches/detail/who-director-general-s-opening-remarks-at-the-media-briefing-on-covid-19---11-march-2020</w:t>
              </w:r>
            </w:p>
            <w:p w14:paraId="01301A15" w14:textId="77777777" w:rsidR="00BC2D27" w:rsidRDefault="00BC2D27" w:rsidP="00BC2D27">
              <w:pPr>
                <w:pStyle w:val="Bibliography"/>
                <w:ind w:left="720" w:hanging="720"/>
                <w:rPr>
                  <w:noProof/>
                  <w:lang w:val="en-US"/>
                </w:rPr>
              </w:pPr>
              <w:r>
                <w:rPr>
                  <w:noProof/>
                  <w:lang w:val="en-US"/>
                </w:rPr>
                <w:t xml:space="preserve">World Health Organization. (2020, February 27). </w:t>
              </w:r>
              <w:r>
                <w:rPr>
                  <w:i/>
                  <w:iCs/>
                  <w:noProof/>
                  <w:lang w:val="en-US"/>
                </w:rPr>
                <w:t>Coronavirus disease 2019 (COVID-19) Situation Report – 38</w:t>
              </w:r>
              <w:r>
                <w:rPr>
                  <w:noProof/>
                  <w:lang w:val="en-US"/>
                </w:rPr>
                <w:t xml:space="preserve">. Retrieved from </w:t>
              </w:r>
              <w:r>
                <w:rPr>
                  <w:noProof/>
                  <w:lang w:val="en-US"/>
                </w:rPr>
                <w:lastRenderedPageBreak/>
                <w:t>https://www.who.int/docs/default-source/coronaviruse/situation-reports/20200227-sitrep-38-covid-19.pdf</w:t>
              </w:r>
            </w:p>
            <w:p w14:paraId="2D6536E0" w14:textId="77777777" w:rsidR="00BC2D27" w:rsidRDefault="00BC2D27" w:rsidP="00BC2D27">
              <w:pPr>
                <w:pStyle w:val="Bibliography"/>
                <w:ind w:left="720" w:hanging="720"/>
                <w:rPr>
                  <w:noProof/>
                  <w:lang w:val="en-US"/>
                </w:rPr>
              </w:pPr>
              <w:r>
                <w:rPr>
                  <w:noProof/>
                  <w:lang w:val="en-US"/>
                </w:rPr>
                <w:t xml:space="preserve">World Health Organization. (2020, March 01). </w:t>
              </w:r>
              <w:r>
                <w:rPr>
                  <w:i/>
                  <w:iCs/>
                  <w:noProof/>
                  <w:lang w:val="en-US"/>
                </w:rPr>
                <w:t>Coronavirus disease 2019 (COVID-19) Situation Report – 41</w:t>
              </w:r>
              <w:r>
                <w:rPr>
                  <w:noProof/>
                  <w:lang w:val="en-US"/>
                </w:rPr>
                <w:t>. Retrieved from https://www.who.int/docs/default-source/coronaviruse/situation-reports/20200301-sitrep-41-covid-19.pdf</w:t>
              </w:r>
            </w:p>
            <w:p w14:paraId="1EF6FF67" w14:textId="77777777" w:rsidR="00BC2D27" w:rsidRDefault="00BC2D27" w:rsidP="00BC2D27">
              <w:pPr>
                <w:pStyle w:val="Bibliography"/>
                <w:ind w:left="720" w:hanging="720"/>
                <w:rPr>
                  <w:noProof/>
                  <w:lang w:val="en-US"/>
                </w:rPr>
              </w:pPr>
              <w:r>
                <w:rPr>
                  <w:noProof/>
                  <w:lang w:val="en-US"/>
                </w:rPr>
                <w:t xml:space="preserve">World Health Organization. (2020, March 25). </w:t>
              </w:r>
              <w:r>
                <w:rPr>
                  <w:i/>
                  <w:iCs/>
                  <w:noProof/>
                  <w:lang w:val="en-US"/>
                </w:rPr>
                <w:t>Coronavirus disease 2019 (COVID-19) Situation Report – 65</w:t>
              </w:r>
              <w:r>
                <w:rPr>
                  <w:noProof/>
                  <w:lang w:val="en-US"/>
                </w:rPr>
                <w:t>. Retrieved from https://www.who.int/docs/default-source/coronaviruse/situation-reports/20200325-sitrep-65-covid-19.pdf</w:t>
              </w:r>
            </w:p>
            <w:p w14:paraId="04B0D119" w14:textId="77777777" w:rsidR="00BC2D27" w:rsidRDefault="00BC2D27" w:rsidP="00BC2D27">
              <w:pPr>
                <w:pStyle w:val="Bibliography"/>
                <w:ind w:left="720" w:hanging="720"/>
                <w:rPr>
                  <w:noProof/>
                  <w:lang w:val="en-US"/>
                </w:rPr>
              </w:pPr>
              <w:r>
                <w:rPr>
                  <w:noProof/>
                  <w:lang w:val="en-US"/>
                </w:rPr>
                <w:t xml:space="preserve">World Health Organization. (2020, March 31). </w:t>
              </w:r>
              <w:r>
                <w:rPr>
                  <w:i/>
                  <w:iCs/>
                  <w:noProof/>
                  <w:lang w:val="en-US"/>
                </w:rPr>
                <w:t>Coronavirus disease 2019 (COVID-19) Situation Report – 71</w:t>
              </w:r>
              <w:r>
                <w:rPr>
                  <w:noProof/>
                  <w:lang w:val="en-US"/>
                </w:rPr>
                <w:t>. Retrieved from https://www.who.int/docs/default-source/coronaviruse/situation-reports/20200331-sitrep-71-covid-19.pdf</w:t>
              </w:r>
            </w:p>
            <w:p w14:paraId="0E527088" w14:textId="77777777" w:rsidR="00BC2D27" w:rsidRDefault="00BC2D27" w:rsidP="00BC2D27">
              <w:pPr>
                <w:pStyle w:val="Bibliography"/>
                <w:ind w:left="720" w:hanging="720"/>
                <w:rPr>
                  <w:noProof/>
                  <w:lang w:val="en-US"/>
                </w:rPr>
              </w:pPr>
              <w:r>
                <w:rPr>
                  <w:noProof/>
                  <w:lang w:val="en-US"/>
                </w:rPr>
                <w:t xml:space="preserve">Worldometer. (2020, November 30). </w:t>
              </w:r>
              <w:r>
                <w:rPr>
                  <w:i/>
                  <w:iCs/>
                  <w:noProof/>
                  <w:lang w:val="en-US"/>
                </w:rPr>
                <w:t>Bahrain Coronavirus Worldometer</w:t>
              </w:r>
              <w:r>
                <w:rPr>
                  <w:noProof/>
                  <w:lang w:val="en-US"/>
                </w:rPr>
                <w:t>. Retrieved November 30, 2020, from Worldometer: https://www.worldometers.info/coronavirus/country/bahrain/</w:t>
              </w:r>
            </w:p>
            <w:p w14:paraId="0BB3D555" w14:textId="77777777" w:rsidR="00BC2D27" w:rsidRDefault="00BC2D27" w:rsidP="00BC2D27">
              <w:pPr>
                <w:pStyle w:val="Bibliography"/>
                <w:ind w:left="720" w:hanging="720"/>
                <w:rPr>
                  <w:noProof/>
                  <w:lang w:val="en-US"/>
                </w:rPr>
              </w:pPr>
              <w:r>
                <w:rPr>
                  <w:noProof/>
                  <w:lang w:val="en-US"/>
                </w:rPr>
                <w:t xml:space="preserve">Zhou, P., Yang, X.-L., Wang, X.-G., Hu, B., Zhang, L., Zhang, W., . . . Shi, Z.-L. (2020). A pneumonia outbreak associated with a new coronavirus of probable bat origin. </w:t>
              </w:r>
              <w:r>
                <w:rPr>
                  <w:i/>
                  <w:iCs/>
                  <w:noProof/>
                  <w:lang w:val="en-US"/>
                </w:rPr>
                <w:t>Nature, 579</w:t>
              </w:r>
              <w:r>
                <w:rPr>
                  <w:noProof/>
                  <w:lang w:val="en-US"/>
                </w:rPr>
                <w:t>(7798), 270-273. doi:10.1038/s41586-020-2012-7</w:t>
              </w:r>
            </w:p>
            <w:p w14:paraId="0D0BD764" w14:textId="77777777" w:rsidR="00BC2D27" w:rsidRDefault="00BC2D27" w:rsidP="00BC2D27">
              <w:pPr>
                <w:pStyle w:val="Bibliography"/>
                <w:ind w:left="720" w:hanging="720"/>
                <w:rPr>
                  <w:noProof/>
                  <w:lang w:val="en-US"/>
                </w:rPr>
              </w:pPr>
              <w:r>
                <w:rPr>
                  <w:noProof/>
                  <w:lang w:val="en-US"/>
                </w:rPr>
                <w:t xml:space="preserve">Zhu, N., Zhang, D., Wang, W., Li, X., Yang, B., Song, J., . . . Tan, W. (2020). A Novel Coronavirus from Patients with Pneumonia in China, 2019. </w:t>
              </w:r>
              <w:r>
                <w:rPr>
                  <w:i/>
                  <w:iCs/>
                  <w:noProof/>
                  <w:lang w:val="en-US"/>
                </w:rPr>
                <w:t>The New England Journal of Medicine, 382</w:t>
              </w:r>
              <w:r>
                <w:rPr>
                  <w:noProof/>
                  <w:lang w:val="en-US"/>
                </w:rPr>
                <w:t>(8), 727-733. doi:10.1056/NEJMoa2001017</w:t>
              </w:r>
            </w:p>
            <w:p w14:paraId="241ED5C8" w14:textId="5B03F4C7" w:rsidR="000471B3" w:rsidRPr="0040468A" w:rsidRDefault="000471B3" w:rsidP="00BC2D27">
              <w:pPr>
                <w:pStyle w:val="UOB-Body"/>
              </w:pPr>
              <w:r w:rsidRPr="002E5683">
                <w:rPr>
                  <w:noProof/>
                  <w:szCs w:val="28"/>
                </w:rPr>
                <w:fldChar w:fldCharType="end"/>
              </w:r>
            </w:p>
          </w:sdtContent>
        </w:sdt>
      </w:sdtContent>
    </w:sdt>
    <w:p w14:paraId="4C5D0038" w14:textId="77777777" w:rsidR="000E39C2" w:rsidRDefault="000E39C2" w:rsidP="00E53F30">
      <w:pPr>
        <w:sectPr w:rsidR="000E39C2" w:rsidSect="00703385">
          <w:headerReference w:type="default" r:id="rId14"/>
          <w:footerReference w:type="default" r:id="rId15"/>
          <w:pgSz w:w="11906" w:h="16838" w:code="9"/>
          <w:pgMar w:top="1440" w:right="1800" w:bottom="1440" w:left="1800" w:header="706" w:footer="706" w:gutter="0"/>
          <w:pgNumType w:start="1"/>
          <w:cols w:space="708"/>
          <w:docGrid w:linePitch="360"/>
        </w:sectPr>
      </w:pPr>
    </w:p>
    <w:p w14:paraId="7B4A7652" w14:textId="6C730B36" w:rsidR="000E39C2" w:rsidRPr="001B658D" w:rsidRDefault="000E39C2" w:rsidP="000E39C2">
      <w:pPr>
        <w:pStyle w:val="UOB-Body"/>
        <w:rPr>
          <w:rStyle w:val="UOB-ChapterCoverChar"/>
        </w:rPr>
      </w:pPr>
      <w:r>
        <w:rPr>
          <w:rStyle w:val="UOB-ChapterCoverChar"/>
        </w:rPr>
        <w:lastRenderedPageBreak/>
        <w:t>Table of Figures</w:t>
      </w:r>
    </w:p>
    <w:p w14:paraId="3B79C2C6" w14:textId="2AB92F17" w:rsidR="00BC2D27" w:rsidRDefault="000E39C2">
      <w:pPr>
        <w:pStyle w:val="TableofFigures"/>
        <w:tabs>
          <w:tab w:val="right" w:leader="dot" w:pos="8296"/>
        </w:tabs>
        <w:rPr>
          <w:rFonts w:asciiTheme="minorHAnsi" w:eastAsiaTheme="minorEastAsia" w:hAnsiTheme="minorHAnsi" w:cstheme="minorBidi"/>
          <w:bCs w:val="0"/>
          <w:noProof/>
          <w:color w:val="auto"/>
          <w:sz w:val="22"/>
          <w:szCs w:val="22"/>
          <w:lang w:eastAsia="en-GB"/>
        </w:rPr>
      </w:pPr>
      <w:r>
        <w:fldChar w:fldCharType="begin"/>
      </w:r>
      <w:r>
        <w:instrText xml:space="preserve"> TOC \h \z \c "Figure" </w:instrText>
      </w:r>
      <w:r>
        <w:fldChar w:fldCharType="separate"/>
      </w:r>
      <w:hyperlink w:anchor="_Toc57998094" w:history="1">
        <w:r w:rsidR="00BC2D27" w:rsidRPr="008A785B">
          <w:rPr>
            <w:rStyle w:val="Hyperlink"/>
            <w:rFonts w:eastAsiaTheme="majorEastAsia"/>
            <w:b/>
            <w:noProof/>
          </w:rPr>
          <w:t>Figure 1</w:t>
        </w:r>
        <w:r w:rsidR="00BC2D27" w:rsidRPr="008A785B">
          <w:rPr>
            <w:rStyle w:val="Hyperlink"/>
            <w:rFonts w:eastAsiaTheme="majorEastAsia"/>
            <w:noProof/>
            <w:lang w:val="en-US"/>
          </w:rPr>
          <w:t>: Distribution of COVID-19 cases as of 01-March-2020 (World Health Organization, 2020)</w:t>
        </w:r>
        <w:r w:rsidR="00BC2D27">
          <w:rPr>
            <w:noProof/>
            <w:webHidden/>
          </w:rPr>
          <w:tab/>
        </w:r>
        <w:r w:rsidR="00BC2D27">
          <w:rPr>
            <w:noProof/>
            <w:webHidden/>
          </w:rPr>
          <w:fldChar w:fldCharType="begin"/>
        </w:r>
        <w:r w:rsidR="00BC2D27">
          <w:rPr>
            <w:noProof/>
            <w:webHidden/>
          </w:rPr>
          <w:instrText xml:space="preserve"> PAGEREF _Toc57998094 \h </w:instrText>
        </w:r>
        <w:r w:rsidR="00BC2D27">
          <w:rPr>
            <w:noProof/>
            <w:webHidden/>
          </w:rPr>
        </w:r>
        <w:r w:rsidR="00BC2D27">
          <w:rPr>
            <w:noProof/>
            <w:webHidden/>
          </w:rPr>
          <w:fldChar w:fldCharType="separate"/>
        </w:r>
        <w:r w:rsidR="007F7414">
          <w:rPr>
            <w:noProof/>
            <w:webHidden/>
          </w:rPr>
          <w:t>2</w:t>
        </w:r>
        <w:r w:rsidR="00BC2D27">
          <w:rPr>
            <w:noProof/>
            <w:webHidden/>
          </w:rPr>
          <w:fldChar w:fldCharType="end"/>
        </w:r>
      </w:hyperlink>
    </w:p>
    <w:p w14:paraId="4931E924" w14:textId="2EEDD803" w:rsidR="00BC2D27" w:rsidRDefault="00BC2D27">
      <w:pPr>
        <w:pStyle w:val="TableofFigures"/>
        <w:tabs>
          <w:tab w:val="right" w:leader="dot" w:pos="8296"/>
        </w:tabs>
        <w:rPr>
          <w:rFonts w:asciiTheme="minorHAnsi" w:eastAsiaTheme="minorEastAsia" w:hAnsiTheme="minorHAnsi" w:cstheme="minorBidi"/>
          <w:bCs w:val="0"/>
          <w:noProof/>
          <w:color w:val="auto"/>
          <w:sz w:val="22"/>
          <w:szCs w:val="22"/>
          <w:lang w:eastAsia="en-GB"/>
        </w:rPr>
      </w:pPr>
      <w:hyperlink w:anchor="_Toc57998095" w:history="1">
        <w:r w:rsidRPr="008A785B">
          <w:rPr>
            <w:rStyle w:val="Hyperlink"/>
            <w:rFonts w:eastAsiaTheme="majorEastAsia"/>
            <w:b/>
            <w:noProof/>
          </w:rPr>
          <w:t>Figure 2</w:t>
        </w:r>
        <w:r w:rsidRPr="008A785B">
          <w:rPr>
            <w:rStyle w:val="Hyperlink"/>
            <w:rFonts w:eastAsiaTheme="majorEastAsia"/>
            <w:noProof/>
            <w:lang w:val="en-US"/>
          </w:rPr>
          <w:t>: Distribution of COVID-19 cases as of 25-March-2020 (World Health Organization, 2020)</w:t>
        </w:r>
        <w:r>
          <w:rPr>
            <w:noProof/>
            <w:webHidden/>
          </w:rPr>
          <w:tab/>
        </w:r>
        <w:r>
          <w:rPr>
            <w:noProof/>
            <w:webHidden/>
          </w:rPr>
          <w:fldChar w:fldCharType="begin"/>
        </w:r>
        <w:r>
          <w:rPr>
            <w:noProof/>
            <w:webHidden/>
          </w:rPr>
          <w:instrText xml:space="preserve"> PAGEREF _Toc57998095 \h </w:instrText>
        </w:r>
        <w:r>
          <w:rPr>
            <w:noProof/>
            <w:webHidden/>
          </w:rPr>
        </w:r>
        <w:r>
          <w:rPr>
            <w:noProof/>
            <w:webHidden/>
          </w:rPr>
          <w:fldChar w:fldCharType="separate"/>
        </w:r>
        <w:r w:rsidR="007F7414">
          <w:rPr>
            <w:noProof/>
            <w:webHidden/>
          </w:rPr>
          <w:t>2</w:t>
        </w:r>
        <w:r>
          <w:rPr>
            <w:noProof/>
            <w:webHidden/>
          </w:rPr>
          <w:fldChar w:fldCharType="end"/>
        </w:r>
      </w:hyperlink>
    </w:p>
    <w:p w14:paraId="1AC9E14C" w14:textId="7D679F76" w:rsidR="00BC2D27" w:rsidRDefault="00BC2D27">
      <w:pPr>
        <w:pStyle w:val="TableofFigures"/>
        <w:tabs>
          <w:tab w:val="right" w:leader="dot" w:pos="8296"/>
        </w:tabs>
        <w:rPr>
          <w:rFonts w:asciiTheme="minorHAnsi" w:eastAsiaTheme="minorEastAsia" w:hAnsiTheme="minorHAnsi" w:cstheme="minorBidi"/>
          <w:bCs w:val="0"/>
          <w:noProof/>
          <w:color w:val="auto"/>
          <w:sz w:val="22"/>
          <w:szCs w:val="22"/>
          <w:lang w:eastAsia="en-GB"/>
        </w:rPr>
      </w:pPr>
      <w:hyperlink w:anchor="_Toc57998096" w:history="1">
        <w:r w:rsidRPr="008A785B">
          <w:rPr>
            <w:rStyle w:val="Hyperlink"/>
            <w:rFonts w:eastAsiaTheme="majorEastAsia"/>
            <w:b/>
            <w:noProof/>
          </w:rPr>
          <w:t>Figure 3</w:t>
        </w:r>
        <w:r w:rsidRPr="008A785B">
          <w:rPr>
            <w:rStyle w:val="Hyperlink"/>
            <w:rFonts w:eastAsiaTheme="majorEastAsia"/>
            <w:noProof/>
            <w:lang w:val="en-US"/>
          </w:rPr>
          <w:t>: Schematic diagram of the adopted theoretical framework.</w:t>
        </w:r>
        <w:r>
          <w:rPr>
            <w:noProof/>
            <w:webHidden/>
          </w:rPr>
          <w:tab/>
        </w:r>
        <w:r>
          <w:rPr>
            <w:noProof/>
            <w:webHidden/>
          </w:rPr>
          <w:fldChar w:fldCharType="begin"/>
        </w:r>
        <w:r>
          <w:rPr>
            <w:noProof/>
            <w:webHidden/>
          </w:rPr>
          <w:instrText xml:space="preserve"> PAGEREF _Toc57998096 \h </w:instrText>
        </w:r>
        <w:r>
          <w:rPr>
            <w:noProof/>
            <w:webHidden/>
          </w:rPr>
        </w:r>
        <w:r>
          <w:rPr>
            <w:noProof/>
            <w:webHidden/>
          </w:rPr>
          <w:fldChar w:fldCharType="separate"/>
        </w:r>
        <w:r w:rsidR="007F7414">
          <w:rPr>
            <w:noProof/>
            <w:webHidden/>
          </w:rPr>
          <w:t>10</w:t>
        </w:r>
        <w:r>
          <w:rPr>
            <w:noProof/>
            <w:webHidden/>
          </w:rPr>
          <w:fldChar w:fldCharType="end"/>
        </w:r>
      </w:hyperlink>
    </w:p>
    <w:p w14:paraId="4DD4E492" w14:textId="1CAE5A1D" w:rsidR="00BC2D27" w:rsidRDefault="00BC2D27">
      <w:pPr>
        <w:pStyle w:val="TableofFigures"/>
        <w:tabs>
          <w:tab w:val="right" w:leader="dot" w:pos="8296"/>
        </w:tabs>
        <w:rPr>
          <w:rFonts w:asciiTheme="minorHAnsi" w:eastAsiaTheme="minorEastAsia" w:hAnsiTheme="minorHAnsi" w:cstheme="minorBidi"/>
          <w:bCs w:val="0"/>
          <w:noProof/>
          <w:color w:val="auto"/>
          <w:sz w:val="22"/>
          <w:szCs w:val="22"/>
          <w:lang w:eastAsia="en-GB"/>
        </w:rPr>
      </w:pPr>
      <w:hyperlink w:anchor="_Toc57998097" w:history="1">
        <w:r w:rsidRPr="008A785B">
          <w:rPr>
            <w:rStyle w:val="Hyperlink"/>
            <w:rFonts w:eastAsiaTheme="majorEastAsia"/>
            <w:b/>
            <w:noProof/>
          </w:rPr>
          <w:t>Figure 4</w:t>
        </w:r>
        <w:r w:rsidRPr="008A785B">
          <w:rPr>
            <w:rStyle w:val="Hyperlink"/>
            <w:rFonts w:eastAsiaTheme="majorEastAsia"/>
            <w:noProof/>
            <w:lang w:val="en-US"/>
          </w:rPr>
          <w:t>: Conceptual Data Flow Diagram</w:t>
        </w:r>
        <w:r>
          <w:rPr>
            <w:noProof/>
            <w:webHidden/>
          </w:rPr>
          <w:tab/>
        </w:r>
        <w:r>
          <w:rPr>
            <w:noProof/>
            <w:webHidden/>
          </w:rPr>
          <w:fldChar w:fldCharType="begin"/>
        </w:r>
        <w:r>
          <w:rPr>
            <w:noProof/>
            <w:webHidden/>
          </w:rPr>
          <w:instrText xml:space="preserve"> PAGEREF _Toc57998097 \h </w:instrText>
        </w:r>
        <w:r>
          <w:rPr>
            <w:noProof/>
            <w:webHidden/>
          </w:rPr>
        </w:r>
        <w:r>
          <w:rPr>
            <w:noProof/>
            <w:webHidden/>
          </w:rPr>
          <w:fldChar w:fldCharType="separate"/>
        </w:r>
        <w:r w:rsidR="007F7414">
          <w:rPr>
            <w:noProof/>
            <w:webHidden/>
          </w:rPr>
          <w:t>10</w:t>
        </w:r>
        <w:r>
          <w:rPr>
            <w:noProof/>
            <w:webHidden/>
          </w:rPr>
          <w:fldChar w:fldCharType="end"/>
        </w:r>
      </w:hyperlink>
    </w:p>
    <w:p w14:paraId="1DFBF5B4" w14:textId="7B518536" w:rsidR="00E53F30" w:rsidRPr="00C320BC" w:rsidRDefault="000E39C2" w:rsidP="00E53F30">
      <w:r>
        <w:fldChar w:fldCharType="end"/>
      </w:r>
    </w:p>
    <w:sectPr w:rsidR="00E53F30" w:rsidRPr="00C320BC" w:rsidSect="00703385">
      <w:pgSz w:w="11906" w:h="16838" w:code="9"/>
      <w:pgMar w:top="1440" w:right="1800" w:bottom="1440" w:left="180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636F5C" w14:textId="77777777" w:rsidR="0006426F" w:rsidRDefault="0006426F" w:rsidP="00703385">
      <w:pPr>
        <w:spacing w:line="240" w:lineRule="auto"/>
      </w:pPr>
      <w:r>
        <w:separator/>
      </w:r>
    </w:p>
  </w:endnote>
  <w:endnote w:type="continuationSeparator" w:id="0">
    <w:p w14:paraId="2C257E99" w14:textId="77777777" w:rsidR="0006426F" w:rsidRDefault="0006426F" w:rsidP="007033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4155893"/>
      <w:docPartObj>
        <w:docPartGallery w:val="Page Numbers (Bottom of Page)"/>
        <w:docPartUnique/>
      </w:docPartObj>
    </w:sdtPr>
    <w:sdtEndPr>
      <w:rPr>
        <w:noProof/>
      </w:rPr>
    </w:sdtEndPr>
    <w:sdtContent>
      <w:p w14:paraId="1E8D5FA1" w14:textId="2BFB93EC" w:rsidR="00B47261" w:rsidRDefault="00B4726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9336BD" w14:textId="31F2EDEC" w:rsidR="00B47261" w:rsidRDefault="00B47261" w:rsidP="007033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9E7393" w14:textId="025C6BE3" w:rsidR="00B47261" w:rsidRPr="001067E6" w:rsidRDefault="00B47261" w:rsidP="001067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FC6721" w14:textId="77777777" w:rsidR="0006426F" w:rsidRDefault="0006426F" w:rsidP="00703385">
      <w:pPr>
        <w:spacing w:line="240" w:lineRule="auto"/>
      </w:pPr>
      <w:r>
        <w:separator/>
      </w:r>
    </w:p>
  </w:footnote>
  <w:footnote w:type="continuationSeparator" w:id="0">
    <w:p w14:paraId="591433A7" w14:textId="77777777" w:rsidR="0006426F" w:rsidRDefault="0006426F" w:rsidP="0070338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74B1FF" w14:textId="77777777" w:rsidR="00B47261" w:rsidRDefault="00B472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5F4C75" w14:textId="77777777" w:rsidR="00B47261" w:rsidRDefault="00B472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023163"/>
    <w:multiLevelType w:val="multilevel"/>
    <w:tmpl w:val="1D3E2B7E"/>
    <w:lvl w:ilvl="0">
      <w:start w:val="2"/>
      <w:numFmt w:val="decimal"/>
      <w:lvlText w:val="%1"/>
      <w:lvlJc w:val="left"/>
      <w:pPr>
        <w:ind w:left="432" w:hanging="432"/>
      </w:pPr>
      <w:rPr>
        <w:rFonts w:hint="default"/>
        <w:vanish/>
      </w:rPr>
    </w:lvl>
    <w:lvl w:ilvl="1">
      <w:start w:val="1"/>
      <w:numFmt w:val="decimal"/>
      <w:lvlText w:val="%1.%2"/>
      <w:lvlJc w:val="left"/>
      <w:pPr>
        <w:ind w:left="576" w:hanging="576"/>
      </w:pPr>
      <w:rPr>
        <w:rFonts w:ascii="Times New Roman" w:hAnsi="Times New Roman" w:cs="Times New Roman" w:hint="default"/>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24631F60"/>
    <w:multiLevelType w:val="hybridMultilevel"/>
    <w:tmpl w:val="488A4A34"/>
    <w:lvl w:ilvl="0" w:tplc="D0026CAA">
      <w:start w:val="1"/>
      <w:numFmt w:val="decimal"/>
      <w:lvlText w:val="%1."/>
      <w:lvlJc w:val="left"/>
      <w:pPr>
        <w:ind w:left="936" w:hanging="360"/>
      </w:pPr>
      <w:rPr>
        <w:rFonts w:hint="default"/>
      </w:r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2" w15:restartNumberingAfterBreak="0">
    <w:nsid w:val="6B9C7C9B"/>
    <w:multiLevelType w:val="hybridMultilevel"/>
    <w:tmpl w:val="526680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FD342B3"/>
    <w:multiLevelType w:val="hybridMultilevel"/>
    <w:tmpl w:val="7194BA66"/>
    <w:lvl w:ilvl="0" w:tplc="58D0A94C">
      <w:start w:val="1"/>
      <w:numFmt w:val="decimal"/>
      <w:lvlText w:val="%1."/>
      <w:lvlJc w:val="left"/>
      <w:pPr>
        <w:ind w:left="936" w:hanging="360"/>
      </w:pPr>
      <w:rPr>
        <w:rFonts w:hint="default"/>
      </w:r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4" w15:restartNumberingAfterBreak="0">
    <w:nsid w:val="7C3B249D"/>
    <w:multiLevelType w:val="multilevel"/>
    <w:tmpl w:val="C512EC80"/>
    <w:lvl w:ilvl="0">
      <w:start w:val="2"/>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9C8"/>
    <w:rsid w:val="0000263A"/>
    <w:rsid w:val="00003CB7"/>
    <w:rsid w:val="00013ED9"/>
    <w:rsid w:val="0002151F"/>
    <w:rsid w:val="00022223"/>
    <w:rsid w:val="000278FF"/>
    <w:rsid w:val="00027D8D"/>
    <w:rsid w:val="000326E0"/>
    <w:rsid w:val="000346F9"/>
    <w:rsid w:val="000365A3"/>
    <w:rsid w:val="000431A7"/>
    <w:rsid w:val="00043F21"/>
    <w:rsid w:val="0004429F"/>
    <w:rsid w:val="000471B3"/>
    <w:rsid w:val="000550D3"/>
    <w:rsid w:val="000576DB"/>
    <w:rsid w:val="0006426F"/>
    <w:rsid w:val="000644AD"/>
    <w:rsid w:val="00064CFD"/>
    <w:rsid w:val="000875CF"/>
    <w:rsid w:val="0008775C"/>
    <w:rsid w:val="00087C22"/>
    <w:rsid w:val="00096110"/>
    <w:rsid w:val="000963C1"/>
    <w:rsid w:val="000A55B0"/>
    <w:rsid w:val="000A5D0F"/>
    <w:rsid w:val="000A6E47"/>
    <w:rsid w:val="000B5E6E"/>
    <w:rsid w:val="000B7CBF"/>
    <w:rsid w:val="000C36E2"/>
    <w:rsid w:val="000C632A"/>
    <w:rsid w:val="000C7805"/>
    <w:rsid w:val="000D08A8"/>
    <w:rsid w:val="000D59F8"/>
    <w:rsid w:val="000E2A93"/>
    <w:rsid w:val="000E39C2"/>
    <w:rsid w:val="000F102F"/>
    <w:rsid w:val="000F34A1"/>
    <w:rsid w:val="000F5246"/>
    <w:rsid w:val="000F76BC"/>
    <w:rsid w:val="00102382"/>
    <w:rsid w:val="001045A2"/>
    <w:rsid w:val="00104B04"/>
    <w:rsid w:val="001067E6"/>
    <w:rsid w:val="00112826"/>
    <w:rsid w:val="00114916"/>
    <w:rsid w:val="001317E1"/>
    <w:rsid w:val="00132694"/>
    <w:rsid w:val="00133601"/>
    <w:rsid w:val="00133E6C"/>
    <w:rsid w:val="00141CD9"/>
    <w:rsid w:val="00145C99"/>
    <w:rsid w:val="00147C64"/>
    <w:rsid w:val="001512D8"/>
    <w:rsid w:val="00156660"/>
    <w:rsid w:val="00161AB9"/>
    <w:rsid w:val="00170D5E"/>
    <w:rsid w:val="00176DCA"/>
    <w:rsid w:val="00177E9D"/>
    <w:rsid w:val="00182FFA"/>
    <w:rsid w:val="001845DB"/>
    <w:rsid w:val="00190FF0"/>
    <w:rsid w:val="001A0276"/>
    <w:rsid w:val="001B2D30"/>
    <w:rsid w:val="001B48DE"/>
    <w:rsid w:val="001B658D"/>
    <w:rsid w:val="001C5D47"/>
    <w:rsid w:val="001D313B"/>
    <w:rsid w:val="001D45F2"/>
    <w:rsid w:val="001F0875"/>
    <w:rsid w:val="001F3901"/>
    <w:rsid w:val="001F4B99"/>
    <w:rsid w:val="00204560"/>
    <w:rsid w:val="00211A19"/>
    <w:rsid w:val="00212B67"/>
    <w:rsid w:val="00214B92"/>
    <w:rsid w:val="002171F9"/>
    <w:rsid w:val="00225AB2"/>
    <w:rsid w:val="00227392"/>
    <w:rsid w:val="0024020E"/>
    <w:rsid w:val="002410F1"/>
    <w:rsid w:val="00241E61"/>
    <w:rsid w:val="00242566"/>
    <w:rsid w:val="002544AE"/>
    <w:rsid w:val="00264C36"/>
    <w:rsid w:val="00272C26"/>
    <w:rsid w:val="00273AD1"/>
    <w:rsid w:val="00280533"/>
    <w:rsid w:val="00282E24"/>
    <w:rsid w:val="00285D30"/>
    <w:rsid w:val="00292A64"/>
    <w:rsid w:val="002B176B"/>
    <w:rsid w:val="002B1CC4"/>
    <w:rsid w:val="002B48A7"/>
    <w:rsid w:val="002B48FC"/>
    <w:rsid w:val="002C3958"/>
    <w:rsid w:val="002C4412"/>
    <w:rsid w:val="002C525E"/>
    <w:rsid w:val="002D17F7"/>
    <w:rsid w:val="002E4576"/>
    <w:rsid w:val="002E5683"/>
    <w:rsid w:val="002F0715"/>
    <w:rsid w:val="002F73A2"/>
    <w:rsid w:val="0030020C"/>
    <w:rsid w:val="00320CFD"/>
    <w:rsid w:val="00321650"/>
    <w:rsid w:val="003218F4"/>
    <w:rsid w:val="00321B46"/>
    <w:rsid w:val="00321C95"/>
    <w:rsid w:val="00330875"/>
    <w:rsid w:val="00332513"/>
    <w:rsid w:val="00333A4F"/>
    <w:rsid w:val="00357098"/>
    <w:rsid w:val="003644FF"/>
    <w:rsid w:val="0036799B"/>
    <w:rsid w:val="00390254"/>
    <w:rsid w:val="00392E6B"/>
    <w:rsid w:val="00392E73"/>
    <w:rsid w:val="003A0F7B"/>
    <w:rsid w:val="003A2442"/>
    <w:rsid w:val="003A2654"/>
    <w:rsid w:val="003A2E80"/>
    <w:rsid w:val="003B308A"/>
    <w:rsid w:val="003B48E2"/>
    <w:rsid w:val="003B5CA6"/>
    <w:rsid w:val="003C0721"/>
    <w:rsid w:val="003C5686"/>
    <w:rsid w:val="003D4F32"/>
    <w:rsid w:val="003D7F1A"/>
    <w:rsid w:val="003F26B1"/>
    <w:rsid w:val="003F525C"/>
    <w:rsid w:val="0040071B"/>
    <w:rsid w:val="0040468A"/>
    <w:rsid w:val="004160AE"/>
    <w:rsid w:val="004163F2"/>
    <w:rsid w:val="00424C89"/>
    <w:rsid w:val="00432F0C"/>
    <w:rsid w:val="00444BBC"/>
    <w:rsid w:val="0045386F"/>
    <w:rsid w:val="0045473F"/>
    <w:rsid w:val="00460DAA"/>
    <w:rsid w:val="004639C8"/>
    <w:rsid w:val="00465632"/>
    <w:rsid w:val="00467C8E"/>
    <w:rsid w:val="00481164"/>
    <w:rsid w:val="00487CD4"/>
    <w:rsid w:val="004919F6"/>
    <w:rsid w:val="00494099"/>
    <w:rsid w:val="00494616"/>
    <w:rsid w:val="004A394C"/>
    <w:rsid w:val="004A3B85"/>
    <w:rsid w:val="004A53AE"/>
    <w:rsid w:val="004A65C6"/>
    <w:rsid w:val="004A6B68"/>
    <w:rsid w:val="004C19FB"/>
    <w:rsid w:val="004D6A0A"/>
    <w:rsid w:val="004D6F47"/>
    <w:rsid w:val="004E2257"/>
    <w:rsid w:val="0050164A"/>
    <w:rsid w:val="005149CF"/>
    <w:rsid w:val="005235EE"/>
    <w:rsid w:val="005242EC"/>
    <w:rsid w:val="00524C5E"/>
    <w:rsid w:val="00532728"/>
    <w:rsid w:val="00532F31"/>
    <w:rsid w:val="005335F4"/>
    <w:rsid w:val="0054335E"/>
    <w:rsid w:val="00551376"/>
    <w:rsid w:val="005536B5"/>
    <w:rsid w:val="00561051"/>
    <w:rsid w:val="00561173"/>
    <w:rsid w:val="005643CC"/>
    <w:rsid w:val="00566AA3"/>
    <w:rsid w:val="00572589"/>
    <w:rsid w:val="005846AF"/>
    <w:rsid w:val="00591AA1"/>
    <w:rsid w:val="00592879"/>
    <w:rsid w:val="0059368F"/>
    <w:rsid w:val="00593EFD"/>
    <w:rsid w:val="00594D91"/>
    <w:rsid w:val="005A3CD3"/>
    <w:rsid w:val="005A63F0"/>
    <w:rsid w:val="005B3978"/>
    <w:rsid w:val="005C4BB1"/>
    <w:rsid w:val="005C62E6"/>
    <w:rsid w:val="005D2083"/>
    <w:rsid w:val="005E52CF"/>
    <w:rsid w:val="005E7C45"/>
    <w:rsid w:val="005F1232"/>
    <w:rsid w:val="005F4245"/>
    <w:rsid w:val="00606514"/>
    <w:rsid w:val="0061503C"/>
    <w:rsid w:val="0061636B"/>
    <w:rsid w:val="00616F03"/>
    <w:rsid w:val="00623EE9"/>
    <w:rsid w:val="00625480"/>
    <w:rsid w:val="00625C58"/>
    <w:rsid w:val="00626AC6"/>
    <w:rsid w:val="006323DE"/>
    <w:rsid w:val="00634499"/>
    <w:rsid w:val="00654ACA"/>
    <w:rsid w:val="00654B7A"/>
    <w:rsid w:val="0065590F"/>
    <w:rsid w:val="00664D2D"/>
    <w:rsid w:val="00671ECA"/>
    <w:rsid w:val="00672DB8"/>
    <w:rsid w:val="006744F8"/>
    <w:rsid w:val="0068014A"/>
    <w:rsid w:val="006846BD"/>
    <w:rsid w:val="00697CD3"/>
    <w:rsid w:val="006A05D7"/>
    <w:rsid w:val="006A30C2"/>
    <w:rsid w:val="006A3D49"/>
    <w:rsid w:val="006B5473"/>
    <w:rsid w:val="006B7428"/>
    <w:rsid w:val="006D0AA8"/>
    <w:rsid w:val="006D39EE"/>
    <w:rsid w:val="006D5291"/>
    <w:rsid w:val="006D6389"/>
    <w:rsid w:val="006F777B"/>
    <w:rsid w:val="00700AC7"/>
    <w:rsid w:val="00703385"/>
    <w:rsid w:val="007052CD"/>
    <w:rsid w:val="00710CEE"/>
    <w:rsid w:val="00713D12"/>
    <w:rsid w:val="00720256"/>
    <w:rsid w:val="00720E79"/>
    <w:rsid w:val="00721EC8"/>
    <w:rsid w:val="0072268E"/>
    <w:rsid w:val="00727E99"/>
    <w:rsid w:val="007336AD"/>
    <w:rsid w:val="00733752"/>
    <w:rsid w:val="00736243"/>
    <w:rsid w:val="0074114D"/>
    <w:rsid w:val="0075069C"/>
    <w:rsid w:val="00751D98"/>
    <w:rsid w:val="00754E61"/>
    <w:rsid w:val="00755590"/>
    <w:rsid w:val="007567FB"/>
    <w:rsid w:val="00756A67"/>
    <w:rsid w:val="00763C66"/>
    <w:rsid w:val="007646D6"/>
    <w:rsid w:val="0076589C"/>
    <w:rsid w:val="007674E2"/>
    <w:rsid w:val="00777514"/>
    <w:rsid w:val="007830B8"/>
    <w:rsid w:val="007838F3"/>
    <w:rsid w:val="0079106A"/>
    <w:rsid w:val="00791AE3"/>
    <w:rsid w:val="0079485A"/>
    <w:rsid w:val="007A4086"/>
    <w:rsid w:val="007A57CB"/>
    <w:rsid w:val="007A6C4C"/>
    <w:rsid w:val="007B0243"/>
    <w:rsid w:val="007B197F"/>
    <w:rsid w:val="007B2EC1"/>
    <w:rsid w:val="007B5E47"/>
    <w:rsid w:val="007C285B"/>
    <w:rsid w:val="007C435B"/>
    <w:rsid w:val="007D11E0"/>
    <w:rsid w:val="007D6DAE"/>
    <w:rsid w:val="007E4E20"/>
    <w:rsid w:val="007F0C14"/>
    <w:rsid w:val="007F4EF0"/>
    <w:rsid w:val="007F7414"/>
    <w:rsid w:val="008111A7"/>
    <w:rsid w:val="008132F5"/>
    <w:rsid w:val="00815121"/>
    <w:rsid w:val="008161D5"/>
    <w:rsid w:val="008206C8"/>
    <w:rsid w:val="00823A2E"/>
    <w:rsid w:val="00824897"/>
    <w:rsid w:val="00826AF5"/>
    <w:rsid w:val="00837C10"/>
    <w:rsid w:val="00845625"/>
    <w:rsid w:val="008501FC"/>
    <w:rsid w:val="00854E37"/>
    <w:rsid w:val="00863468"/>
    <w:rsid w:val="00866818"/>
    <w:rsid w:val="00866AC4"/>
    <w:rsid w:val="00871FB0"/>
    <w:rsid w:val="00874B14"/>
    <w:rsid w:val="00876C94"/>
    <w:rsid w:val="00884D2A"/>
    <w:rsid w:val="00886132"/>
    <w:rsid w:val="00891D73"/>
    <w:rsid w:val="00894E75"/>
    <w:rsid w:val="008A14FC"/>
    <w:rsid w:val="008A2D02"/>
    <w:rsid w:val="008A39DB"/>
    <w:rsid w:val="008A5973"/>
    <w:rsid w:val="008B71F0"/>
    <w:rsid w:val="008C5BE4"/>
    <w:rsid w:val="008D0DAD"/>
    <w:rsid w:val="008D552C"/>
    <w:rsid w:val="008E10E8"/>
    <w:rsid w:val="008E4768"/>
    <w:rsid w:val="008E5207"/>
    <w:rsid w:val="008F0EC6"/>
    <w:rsid w:val="008F4ECB"/>
    <w:rsid w:val="0090031E"/>
    <w:rsid w:val="0091541A"/>
    <w:rsid w:val="00922857"/>
    <w:rsid w:val="00922D0C"/>
    <w:rsid w:val="00923E34"/>
    <w:rsid w:val="00927F23"/>
    <w:rsid w:val="00935EC7"/>
    <w:rsid w:val="0094074D"/>
    <w:rsid w:val="00941302"/>
    <w:rsid w:val="00946DDB"/>
    <w:rsid w:val="00946FB0"/>
    <w:rsid w:val="00950F23"/>
    <w:rsid w:val="00956713"/>
    <w:rsid w:val="00966FA5"/>
    <w:rsid w:val="00977346"/>
    <w:rsid w:val="009833F2"/>
    <w:rsid w:val="00983627"/>
    <w:rsid w:val="009901E9"/>
    <w:rsid w:val="00990391"/>
    <w:rsid w:val="00992A6C"/>
    <w:rsid w:val="009A16ED"/>
    <w:rsid w:val="009A4A7E"/>
    <w:rsid w:val="009B06CB"/>
    <w:rsid w:val="009C00BE"/>
    <w:rsid w:val="009C2C88"/>
    <w:rsid w:val="009D1A2A"/>
    <w:rsid w:val="009D2C5B"/>
    <w:rsid w:val="009D3392"/>
    <w:rsid w:val="009D4F4F"/>
    <w:rsid w:val="009D761B"/>
    <w:rsid w:val="009E668A"/>
    <w:rsid w:val="009E6973"/>
    <w:rsid w:val="009E758A"/>
    <w:rsid w:val="009F6F82"/>
    <w:rsid w:val="009F70AE"/>
    <w:rsid w:val="00A00983"/>
    <w:rsid w:val="00A07924"/>
    <w:rsid w:val="00A12BD8"/>
    <w:rsid w:val="00A1522A"/>
    <w:rsid w:val="00A1563A"/>
    <w:rsid w:val="00A20AA9"/>
    <w:rsid w:val="00A22740"/>
    <w:rsid w:val="00A3561D"/>
    <w:rsid w:val="00A4062C"/>
    <w:rsid w:val="00A4470B"/>
    <w:rsid w:val="00A517CE"/>
    <w:rsid w:val="00A5383E"/>
    <w:rsid w:val="00A60ACB"/>
    <w:rsid w:val="00A64693"/>
    <w:rsid w:val="00A73FB2"/>
    <w:rsid w:val="00A76820"/>
    <w:rsid w:val="00A76F7A"/>
    <w:rsid w:val="00A80152"/>
    <w:rsid w:val="00A86EDA"/>
    <w:rsid w:val="00A94107"/>
    <w:rsid w:val="00A94C7D"/>
    <w:rsid w:val="00A972C7"/>
    <w:rsid w:val="00A9735C"/>
    <w:rsid w:val="00A97D55"/>
    <w:rsid w:val="00AA4CC7"/>
    <w:rsid w:val="00AB2006"/>
    <w:rsid w:val="00AB661A"/>
    <w:rsid w:val="00AC5C43"/>
    <w:rsid w:val="00AD222B"/>
    <w:rsid w:val="00AD3EB6"/>
    <w:rsid w:val="00AE5B5E"/>
    <w:rsid w:val="00AE6AFF"/>
    <w:rsid w:val="00AE6E59"/>
    <w:rsid w:val="00B00115"/>
    <w:rsid w:val="00B03BC3"/>
    <w:rsid w:val="00B04045"/>
    <w:rsid w:val="00B04DB1"/>
    <w:rsid w:val="00B06237"/>
    <w:rsid w:val="00B06EB3"/>
    <w:rsid w:val="00B113CE"/>
    <w:rsid w:val="00B12F5D"/>
    <w:rsid w:val="00B158CA"/>
    <w:rsid w:val="00B17231"/>
    <w:rsid w:val="00B23464"/>
    <w:rsid w:val="00B33981"/>
    <w:rsid w:val="00B35CA5"/>
    <w:rsid w:val="00B37E15"/>
    <w:rsid w:val="00B456DE"/>
    <w:rsid w:val="00B47261"/>
    <w:rsid w:val="00B50338"/>
    <w:rsid w:val="00B54AF4"/>
    <w:rsid w:val="00B7095B"/>
    <w:rsid w:val="00B8094A"/>
    <w:rsid w:val="00B81CB7"/>
    <w:rsid w:val="00B9024A"/>
    <w:rsid w:val="00B90899"/>
    <w:rsid w:val="00B90EE6"/>
    <w:rsid w:val="00BA1375"/>
    <w:rsid w:val="00BA41E4"/>
    <w:rsid w:val="00BA4FE4"/>
    <w:rsid w:val="00BA572C"/>
    <w:rsid w:val="00BB21E0"/>
    <w:rsid w:val="00BB405E"/>
    <w:rsid w:val="00BC0B02"/>
    <w:rsid w:val="00BC1D62"/>
    <w:rsid w:val="00BC2D27"/>
    <w:rsid w:val="00BC2E7E"/>
    <w:rsid w:val="00BE0B40"/>
    <w:rsid w:val="00BE115D"/>
    <w:rsid w:val="00BE2686"/>
    <w:rsid w:val="00BE6C23"/>
    <w:rsid w:val="00BE7DAB"/>
    <w:rsid w:val="00BF0D27"/>
    <w:rsid w:val="00BF7FBE"/>
    <w:rsid w:val="00C02BC4"/>
    <w:rsid w:val="00C04886"/>
    <w:rsid w:val="00C10061"/>
    <w:rsid w:val="00C12AC1"/>
    <w:rsid w:val="00C140CD"/>
    <w:rsid w:val="00C16D80"/>
    <w:rsid w:val="00C21C48"/>
    <w:rsid w:val="00C22359"/>
    <w:rsid w:val="00C2705A"/>
    <w:rsid w:val="00C320BC"/>
    <w:rsid w:val="00C347C7"/>
    <w:rsid w:val="00C36E21"/>
    <w:rsid w:val="00C44E9A"/>
    <w:rsid w:val="00C45313"/>
    <w:rsid w:val="00C64433"/>
    <w:rsid w:val="00C652CA"/>
    <w:rsid w:val="00C65B72"/>
    <w:rsid w:val="00C67543"/>
    <w:rsid w:val="00C71073"/>
    <w:rsid w:val="00C71B5F"/>
    <w:rsid w:val="00C7627E"/>
    <w:rsid w:val="00C76713"/>
    <w:rsid w:val="00C776E5"/>
    <w:rsid w:val="00C81578"/>
    <w:rsid w:val="00C92418"/>
    <w:rsid w:val="00C959F2"/>
    <w:rsid w:val="00CA1DD7"/>
    <w:rsid w:val="00CA35A4"/>
    <w:rsid w:val="00CA448F"/>
    <w:rsid w:val="00CA4E36"/>
    <w:rsid w:val="00CA717C"/>
    <w:rsid w:val="00CB1CBE"/>
    <w:rsid w:val="00CB29D4"/>
    <w:rsid w:val="00CB71CA"/>
    <w:rsid w:val="00CB7BB6"/>
    <w:rsid w:val="00CC1624"/>
    <w:rsid w:val="00CC17C2"/>
    <w:rsid w:val="00CC3686"/>
    <w:rsid w:val="00CC75F4"/>
    <w:rsid w:val="00CD00D8"/>
    <w:rsid w:val="00CD6D42"/>
    <w:rsid w:val="00CE414D"/>
    <w:rsid w:val="00CF33CE"/>
    <w:rsid w:val="00D06077"/>
    <w:rsid w:val="00D14C98"/>
    <w:rsid w:val="00D311B9"/>
    <w:rsid w:val="00D3311A"/>
    <w:rsid w:val="00D33481"/>
    <w:rsid w:val="00D339CA"/>
    <w:rsid w:val="00D60A9C"/>
    <w:rsid w:val="00D62353"/>
    <w:rsid w:val="00D62A8F"/>
    <w:rsid w:val="00D63C5F"/>
    <w:rsid w:val="00D708FB"/>
    <w:rsid w:val="00D7486E"/>
    <w:rsid w:val="00D77D47"/>
    <w:rsid w:val="00D82B0F"/>
    <w:rsid w:val="00D92810"/>
    <w:rsid w:val="00D941CE"/>
    <w:rsid w:val="00D9437F"/>
    <w:rsid w:val="00D94F6C"/>
    <w:rsid w:val="00D96BA8"/>
    <w:rsid w:val="00DA3A28"/>
    <w:rsid w:val="00DA7218"/>
    <w:rsid w:val="00DB281C"/>
    <w:rsid w:val="00DC5208"/>
    <w:rsid w:val="00DC6437"/>
    <w:rsid w:val="00DD0E90"/>
    <w:rsid w:val="00DE0D75"/>
    <w:rsid w:val="00DE2F2E"/>
    <w:rsid w:val="00DE4F37"/>
    <w:rsid w:val="00DF213B"/>
    <w:rsid w:val="00DF7636"/>
    <w:rsid w:val="00E05E8E"/>
    <w:rsid w:val="00E15508"/>
    <w:rsid w:val="00E17DDA"/>
    <w:rsid w:val="00E219C5"/>
    <w:rsid w:val="00E2337E"/>
    <w:rsid w:val="00E31221"/>
    <w:rsid w:val="00E33A52"/>
    <w:rsid w:val="00E37EE8"/>
    <w:rsid w:val="00E42E20"/>
    <w:rsid w:val="00E44CDF"/>
    <w:rsid w:val="00E4564D"/>
    <w:rsid w:val="00E53F30"/>
    <w:rsid w:val="00E56E3A"/>
    <w:rsid w:val="00E60724"/>
    <w:rsid w:val="00E613B5"/>
    <w:rsid w:val="00E6377F"/>
    <w:rsid w:val="00E667AF"/>
    <w:rsid w:val="00E73239"/>
    <w:rsid w:val="00E746F7"/>
    <w:rsid w:val="00E75480"/>
    <w:rsid w:val="00E754E0"/>
    <w:rsid w:val="00E77E30"/>
    <w:rsid w:val="00E81A34"/>
    <w:rsid w:val="00E847C2"/>
    <w:rsid w:val="00E87AAF"/>
    <w:rsid w:val="00E93CCA"/>
    <w:rsid w:val="00E9455E"/>
    <w:rsid w:val="00EA57A2"/>
    <w:rsid w:val="00EB0F0D"/>
    <w:rsid w:val="00EB2CC5"/>
    <w:rsid w:val="00EB3647"/>
    <w:rsid w:val="00EB36F1"/>
    <w:rsid w:val="00EB762B"/>
    <w:rsid w:val="00ED31CA"/>
    <w:rsid w:val="00ED342B"/>
    <w:rsid w:val="00ED4367"/>
    <w:rsid w:val="00EE068F"/>
    <w:rsid w:val="00EF3051"/>
    <w:rsid w:val="00EF4609"/>
    <w:rsid w:val="00F01A01"/>
    <w:rsid w:val="00F15B64"/>
    <w:rsid w:val="00F34655"/>
    <w:rsid w:val="00F35F2F"/>
    <w:rsid w:val="00F41B1F"/>
    <w:rsid w:val="00F4264C"/>
    <w:rsid w:val="00F518C0"/>
    <w:rsid w:val="00F52147"/>
    <w:rsid w:val="00F52D75"/>
    <w:rsid w:val="00F613FE"/>
    <w:rsid w:val="00F63A0D"/>
    <w:rsid w:val="00F66575"/>
    <w:rsid w:val="00F70856"/>
    <w:rsid w:val="00F70CCE"/>
    <w:rsid w:val="00F72F62"/>
    <w:rsid w:val="00F808D5"/>
    <w:rsid w:val="00F91F34"/>
    <w:rsid w:val="00F9366F"/>
    <w:rsid w:val="00F9454C"/>
    <w:rsid w:val="00F9681C"/>
    <w:rsid w:val="00F96F4D"/>
    <w:rsid w:val="00F9779B"/>
    <w:rsid w:val="00FB4D73"/>
    <w:rsid w:val="00FB6C70"/>
    <w:rsid w:val="00FC166E"/>
    <w:rsid w:val="00FD1EEA"/>
    <w:rsid w:val="00FD48FB"/>
    <w:rsid w:val="00FE0324"/>
    <w:rsid w:val="00FE3EDA"/>
    <w:rsid w:val="00FF3E7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0E641"/>
  <w15:chartTrackingRefBased/>
  <w15:docId w15:val="{9D188BCC-8AA7-4FC7-B33B-CBEEE8B14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561D"/>
    <w:pPr>
      <w:spacing w:after="0" w:line="360" w:lineRule="auto"/>
    </w:pPr>
    <w:rPr>
      <w:rFonts w:ascii="Times New Roman" w:hAnsi="Times New Roman" w:cs="Book Antiqua"/>
      <w:bCs/>
      <w:color w:val="000000"/>
      <w:sz w:val="28"/>
      <w:szCs w:val="24"/>
    </w:rPr>
  </w:style>
  <w:style w:type="paragraph" w:styleId="Heading1">
    <w:name w:val="heading 1"/>
    <w:aliases w:val="UOB - Cover Heading"/>
    <w:basedOn w:val="Normal"/>
    <w:next w:val="Normal"/>
    <w:link w:val="Heading1Char"/>
    <w:uiPriority w:val="9"/>
    <w:qFormat/>
    <w:rsid w:val="00BA572C"/>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UOB - Headings"/>
    <w:basedOn w:val="Normal"/>
    <w:next w:val="Normal"/>
    <w:link w:val="Heading2Char"/>
    <w:uiPriority w:val="9"/>
    <w:unhideWhenUsed/>
    <w:qFormat/>
    <w:rsid w:val="00BA572C"/>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aliases w:val="UOB - Subheadings"/>
    <w:basedOn w:val="Normal"/>
    <w:next w:val="Normal"/>
    <w:link w:val="Heading3Char"/>
    <w:uiPriority w:val="9"/>
    <w:unhideWhenUsed/>
    <w:qFormat/>
    <w:rsid w:val="00BA572C"/>
    <w:pPr>
      <w:keepNext/>
      <w:keepLines/>
      <w:numPr>
        <w:ilvl w:val="2"/>
        <w:numId w:val="1"/>
      </w:numPr>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aliases w:val="UOB - Sub-subheadings"/>
    <w:basedOn w:val="Normal"/>
    <w:next w:val="Normal"/>
    <w:link w:val="Heading4Char"/>
    <w:uiPriority w:val="9"/>
    <w:unhideWhenUsed/>
    <w:qFormat/>
    <w:rsid w:val="00BA572C"/>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A572C"/>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A572C"/>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A572C"/>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A572C"/>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A572C"/>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A572C"/>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BA572C"/>
    <w:rPr>
      <w:rFonts w:asciiTheme="majorHAnsi" w:eastAsiaTheme="majorEastAsia" w:hAnsiTheme="majorHAnsi" w:cstheme="majorBidi"/>
      <w:bCs/>
      <w:spacing w:val="-10"/>
      <w:kern w:val="28"/>
      <w:sz w:val="56"/>
      <w:szCs w:val="56"/>
    </w:rPr>
  </w:style>
  <w:style w:type="character" w:customStyle="1" w:styleId="Heading1Char">
    <w:name w:val="Heading 1 Char"/>
    <w:aliases w:val="UOB - Cover Heading Char"/>
    <w:basedOn w:val="DefaultParagraphFont"/>
    <w:link w:val="Heading1"/>
    <w:uiPriority w:val="9"/>
    <w:rsid w:val="00BA572C"/>
    <w:rPr>
      <w:rFonts w:asciiTheme="majorHAnsi" w:eastAsiaTheme="majorEastAsia" w:hAnsiTheme="majorHAnsi" w:cstheme="majorBidi"/>
      <w:bCs/>
      <w:color w:val="2F5496" w:themeColor="accent1" w:themeShade="BF"/>
      <w:sz w:val="32"/>
      <w:szCs w:val="32"/>
    </w:rPr>
  </w:style>
  <w:style w:type="character" w:customStyle="1" w:styleId="Heading2Char">
    <w:name w:val="Heading 2 Char"/>
    <w:aliases w:val="UOB - Headings Char"/>
    <w:basedOn w:val="DefaultParagraphFont"/>
    <w:link w:val="Heading2"/>
    <w:uiPriority w:val="9"/>
    <w:rsid w:val="00BA572C"/>
    <w:rPr>
      <w:rFonts w:asciiTheme="majorHAnsi" w:eastAsiaTheme="majorEastAsia" w:hAnsiTheme="majorHAnsi" w:cstheme="majorBidi"/>
      <w:bCs/>
      <w:color w:val="2F5496" w:themeColor="accent1" w:themeShade="BF"/>
      <w:sz w:val="26"/>
      <w:szCs w:val="26"/>
    </w:rPr>
  </w:style>
  <w:style w:type="character" w:customStyle="1" w:styleId="Heading3Char">
    <w:name w:val="Heading 3 Char"/>
    <w:aliases w:val="UOB - Subheadings Char"/>
    <w:basedOn w:val="DefaultParagraphFont"/>
    <w:link w:val="Heading3"/>
    <w:uiPriority w:val="9"/>
    <w:rsid w:val="00BA572C"/>
    <w:rPr>
      <w:rFonts w:asciiTheme="majorHAnsi" w:eastAsiaTheme="majorEastAsia" w:hAnsiTheme="majorHAnsi" w:cstheme="majorBidi"/>
      <w:bCs/>
      <w:color w:val="1F3763" w:themeColor="accent1" w:themeShade="7F"/>
      <w:sz w:val="24"/>
      <w:szCs w:val="24"/>
    </w:rPr>
  </w:style>
  <w:style w:type="character" w:customStyle="1" w:styleId="Heading4Char">
    <w:name w:val="Heading 4 Char"/>
    <w:aliases w:val="UOB - Sub-subheadings Char"/>
    <w:basedOn w:val="DefaultParagraphFont"/>
    <w:link w:val="Heading4"/>
    <w:uiPriority w:val="9"/>
    <w:rsid w:val="00BA572C"/>
    <w:rPr>
      <w:rFonts w:asciiTheme="majorHAnsi" w:eastAsiaTheme="majorEastAsia" w:hAnsiTheme="majorHAnsi" w:cstheme="majorBidi"/>
      <w:bCs/>
      <w:i/>
      <w:iCs/>
      <w:color w:val="2F5496" w:themeColor="accent1" w:themeShade="BF"/>
      <w:szCs w:val="24"/>
    </w:rPr>
  </w:style>
  <w:style w:type="character" w:customStyle="1" w:styleId="Heading5Char">
    <w:name w:val="Heading 5 Char"/>
    <w:basedOn w:val="DefaultParagraphFont"/>
    <w:link w:val="Heading5"/>
    <w:uiPriority w:val="9"/>
    <w:semiHidden/>
    <w:rsid w:val="00BA572C"/>
    <w:rPr>
      <w:rFonts w:asciiTheme="majorHAnsi" w:eastAsiaTheme="majorEastAsia" w:hAnsiTheme="majorHAnsi" w:cstheme="majorBidi"/>
      <w:bCs/>
      <w:color w:val="2F5496" w:themeColor="accent1" w:themeShade="BF"/>
      <w:szCs w:val="24"/>
    </w:rPr>
  </w:style>
  <w:style w:type="character" w:customStyle="1" w:styleId="Heading6Char">
    <w:name w:val="Heading 6 Char"/>
    <w:basedOn w:val="DefaultParagraphFont"/>
    <w:link w:val="Heading6"/>
    <w:uiPriority w:val="9"/>
    <w:semiHidden/>
    <w:rsid w:val="00BA572C"/>
    <w:rPr>
      <w:rFonts w:asciiTheme="majorHAnsi" w:eastAsiaTheme="majorEastAsia" w:hAnsiTheme="majorHAnsi" w:cstheme="majorBidi"/>
      <w:bCs/>
      <w:color w:val="1F3763" w:themeColor="accent1" w:themeShade="7F"/>
      <w:szCs w:val="24"/>
    </w:rPr>
  </w:style>
  <w:style w:type="character" w:customStyle="1" w:styleId="Heading7Char">
    <w:name w:val="Heading 7 Char"/>
    <w:basedOn w:val="DefaultParagraphFont"/>
    <w:link w:val="Heading7"/>
    <w:uiPriority w:val="9"/>
    <w:semiHidden/>
    <w:rsid w:val="00BA572C"/>
    <w:rPr>
      <w:rFonts w:asciiTheme="majorHAnsi" w:eastAsiaTheme="majorEastAsia" w:hAnsiTheme="majorHAnsi" w:cstheme="majorBidi"/>
      <w:bCs/>
      <w:i/>
      <w:iCs/>
      <w:color w:val="1F3763" w:themeColor="accent1" w:themeShade="7F"/>
      <w:szCs w:val="24"/>
    </w:rPr>
  </w:style>
  <w:style w:type="character" w:customStyle="1" w:styleId="Heading8Char">
    <w:name w:val="Heading 8 Char"/>
    <w:basedOn w:val="DefaultParagraphFont"/>
    <w:link w:val="Heading8"/>
    <w:uiPriority w:val="9"/>
    <w:semiHidden/>
    <w:rsid w:val="00BA572C"/>
    <w:rPr>
      <w:rFonts w:asciiTheme="majorHAnsi" w:eastAsiaTheme="majorEastAsia" w:hAnsiTheme="majorHAnsi" w:cstheme="majorBidi"/>
      <w:bCs/>
      <w:color w:val="272727" w:themeColor="text1" w:themeTint="D8"/>
      <w:sz w:val="21"/>
      <w:szCs w:val="21"/>
    </w:rPr>
  </w:style>
  <w:style w:type="character" w:customStyle="1" w:styleId="Heading9Char">
    <w:name w:val="Heading 9 Char"/>
    <w:basedOn w:val="DefaultParagraphFont"/>
    <w:link w:val="Heading9"/>
    <w:uiPriority w:val="9"/>
    <w:semiHidden/>
    <w:rsid w:val="00BA572C"/>
    <w:rPr>
      <w:rFonts w:asciiTheme="majorHAnsi" w:eastAsiaTheme="majorEastAsia" w:hAnsiTheme="majorHAnsi" w:cstheme="majorBidi"/>
      <w:bCs/>
      <w:i/>
      <w:iCs/>
      <w:color w:val="272727" w:themeColor="text1" w:themeTint="D8"/>
      <w:sz w:val="21"/>
      <w:szCs w:val="21"/>
    </w:rPr>
  </w:style>
  <w:style w:type="paragraph" w:customStyle="1" w:styleId="UOB-Body">
    <w:name w:val="UOB-Body"/>
    <w:basedOn w:val="Normal"/>
    <w:next w:val="Normal"/>
    <w:link w:val="UOB-BodyChar"/>
    <w:qFormat/>
    <w:rsid w:val="00561051"/>
    <w:pPr>
      <w:jc w:val="both"/>
    </w:pPr>
    <w:rPr>
      <w:rFonts w:cs="Times New Roman"/>
      <w:szCs w:val="32"/>
      <w:lang w:val="en-US"/>
    </w:rPr>
  </w:style>
  <w:style w:type="paragraph" w:customStyle="1" w:styleId="UOB-ChapterCover">
    <w:name w:val="UOB-ChapterCover"/>
    <w:basedOn w:val="Title"/>
    <w:link w:val="UOB-ChapterCoverChar"/>
    <w:qFormat/>
    <w:rsid w:val="00874B14"/>
    <w:pPr>
      <w:jc w:val="center"/>
    </w:pPr>
    <w:rPr>
      <w:rFonts w:ascii="Times New Roman" w:hAnsi="Times New Roman" w:cs="Times New Roman"/>
      <w:b/>
      <w:bCs w:val="0"/>
      <w:sz w:val="40"/>
      <w:szCs w:val="40"/>
      <w:lang w:val="en-US"/>
    </w:rPr>
  </w:style>
  <w:style w:type="character" w:customStyle="1" w:styleId="UOB-BodyChar">
    <w:name w:val="UOB-Body Char"/>
    <w:basedOn w:val="DefaultParagraphFont"/>
    <w:link w:val="UOB-Body"/>
    <w:rsid w:val="00561051"/>
    <w:rPr>
      <w:rFonts w:ascii="Times New Roman" w:hAnsi="Times New Roman" w:cs="Times New Roman"/>
      <w:bCs/>
      <w:color w:val="000000"/>
      <w:sz w:val="28"/>
      <w:szCs w:val="32"/>
      <w:lang w:val="en-US"/>
    </w:rPr>
  </w:style>
  <w:style w:type="paragraph" w:customStyle="1" w:styleId="UOB-Headings">
    <w:name w:val="UOB-Headings"/>
    <w:basedOn w:val="Heading2"/>
    <w:next w:val="Heading2"/>
    <w:link w:val="UOB-HeadingsChar"/>
    <w:qFormat/>
    <w:rsid w:val="00F9681C"/>
    <w:rPr>
      <w:rFonts w:ascii="Times New Roman" w:hAnsi="Times New Roman" w:cs="Times New Roman"/>
      <w:b/>
      <w:bCs w:val="0"/>
      <w:color w:val="auto"/>
      <w:sz w:val="36"/>
      <w:szCs w:val="36"/>
    </w:rPr>
  </w:style>
  <w:style w:type="character" w:customStyle="1" w:styleId="UOB-ChapterCoverChar">
    <w:name w:val="UOB-ChapterCover Char"/>
    <w:basedOn w:val="TitleChar"/>
    <w:link w:val="UOB-ChapterCover"/>
    <w:rsid w:val="00874B14"/>
    <w:rPr>
      <w:rFonts w:ascii="Times New Roman" w:eastAsiaTheme="majorEastAsia" w:hAnsi="Times New Roman" w:cs="Times New Roman"/>
      <w:b/>
      <w:bCs w:val="0"/>
      <w:spacing w:val="-10"/>
      <w:kern w:val="28"/>
      <w:sz w:val="40"/>
      <w:szCs w:val="40"/>
      <w:lang w:val="en-US"/>
    </w:rPr>
  </w:style>
  <w:style w:type="paragraph" w:customStyle="1" w:styleId="UOB-Subheadings">
    <w:name w:val="UOB-Subheadings"/>
    <w:basedOn w:val="Heading3"/>
    <w:link w:val="UOB-SubheadingsChar"/>
    <w:qFormat/>
    <w:rsid w:val="00F9681C"/>
    <w:rPr>
      <w:rFonts w:ascii="Times New Roman" w:hAnsi="Times New Roman" w:cs="Times New Roman"/>
      <w:b/>
      <w:bCs w:val="0"/>
      <w:color w:val="auto"/>
      <w:sz w:val="32"/>
      <w:szCs w:val="32"/>
    </w:rPr>
  </w:style>
  <w:style w:type="character" w:customStyle="1" w:styleId="UOB-HeadingsChar">
    <w:name w:val="UOB-Headings Char"/>
    <w:basedOn w:val="Heading2Char"/>
    <w:link w:val="UOB-Headings"/>
    <w:rsid w:val="00F9681C"/>
    <w:rPr>
      <w:rFonts w:ascii="Times New Roman" w:eastAsiaTheme="majorEastAsia" w:hAnsi="Times New Roman" w:cs="Times New Roman"/>
      <w:b/>
      <w:bCs w:val="0"/>
      <w:color w:val="2F5496" w:themeColor="accent1" w:themeShade="BF"/>
      <w:sz w:val="36"/>
      <w:szCs w:val="36"/>
    </w:rPr>
  </w:style>
  <w:style w:type="paragraph" w:customStyle="1" w:styleId="UOB-Sub-subheadings">
    <w:name w:val="UOB-Sub-subheadings"/>
    <w:basedOn w:val="Heading4"/>
    <w:link w:val="UOB-Sub-subheadingsChar"/>
    <w:qFormat/>
    <w:rsid w:val="00F808D5"/>
    <w:rPr>
      <w:rFonts w:ascii="Times New Roman" w:hAnsi="Times New Roman" w:cs="Times New Roman"/>
      <w:b/>
      <w:bCs w:val="0"/>
      <w:i w:val="0"/>
      <w:iCs w:val="0"/>
      <w:color w:val="auto"/>
      <w:szCs w:val="28"/>
    </w:rPr>
  </w:style>
  <w:style w:type="character" w:customStyle="1" w:styleId="UOB-SubheadingsChar">
    <w:name w:val="UOB-Subheadings Char"/>
    <w:basedOn w:val="Heading3Char"/>
    <w:link w:val="UOB-Subheadings"/>
    <w:rsid w:val="00F9681C"/>
    <w:rPr>
      <w:rFonts w:ascii="Times New Roman" w:eastAsiaTheme="majorEastAsia" w:hAnsi="Times New Roman" w:cs="Times New Roman"/>
      <w:b/>
      <w:bCs w:val="0"/>
      <w:color w:val="1F3763" w:themeColor="accent1" w:themeShade="7F"/>
      <w:sz w:val="32"/>
      <w:szCs w:val="32"/>
    </w:rPr>
  </w:style>
  <w:style w:type="paragraph" w:styleId="Header">
    <w:name w:val="header"/>
    <w:basedOn w:val="Normal"/>
    <w:link w:val="HeaderChar"/>
    <w:uiPriority w:val="99"/>
    <w:unhideWhenUsed/>
    <w:rsid w:val="00703385"/>
    <w:pPr>
      <w:tabs>
        <w:tab w:val="center" w:pos="4513"/>
        <w:tab w:val="right" w:pos="9026"/>
      </w:tabs>
    </w:pPr>
  </w:style>
  <w:style w:type="character" w:customStyle="1" w:styleId="UOB-Sub-subheadingsChar">
    <w:name w:val="UOB-Sub-subheadings Char"/>
    <w:basedOn w:val="Heading4Char"/>
    <w:link w:val="UOB-Sub-subheadings"/>
    <w:rsid w:val="00F808D5"/>
    <w:rPr>
      <w:rFonts w:ascii="Times New Roman" w:eastAsiaTheme="majorEastAsia" w:hAnsi="Times New Roman" w:cs="Times New Roman"/>
      <w:b/>
      <w:bCs w:val="0"/>
      <w:i w:val="0"/>
      <w:iCs w:val="0"/>
      <w:color w:val="2F5496" w:themeColor="accent1" w:themeShade="BF"/>
      <w:sz w:val="28"/>
      <w:szCs w:val="28"/>
    </w:rPr>
  </w:style>
  <w:style w:type="character" w:customStyle="1" w:styleId="HeaderChar">
    <w:name w:val="Header Char"/>
    <w:basedOn w:val="DefaultParagraphFont"/>
    <w:link w:val="Header"/>
    <w:uiPriority w:val="99"/>
    <w:rsid w:val="00703385"/>
    <w:rPr>
      <w:rFonts w:ascii="Tahoma" w:hAnsi="Tahoma" w:cs="Book Antiqua"/>
      <w:bCs/>
      <w:color w:val="000000"/>
      <w:szCs w:val="24"/>
    </w:rPr>
  </w:style>
  <w:style w:type="paragraph" w:styleId="Footer">
    <w:name w:val="footer"/>
    <w:basedOn w:val="Normal"/>
    <w:link w:val="FooterChar"/>
    <w:uiPriority w:val="99"/>
    <w:unhideWhenUsed/>
    <w:rsid w:val="00703385"/>
    <w:pPr>
      <w:tabs>
        <w:tab w:val="center" w:pos="4513"/>
        <w:tab w:val="right" w:pos="9026"/>
      </w:tabs>
    </w:pPr>
  </w:style>
  <w:style w:type="character" w:customStyle="1" w:styleId="FooterChar">
    <w:name w:val="Footer Char"/>
    <w:basedOn w:val="DefaultParagraphFont"/>
    <w:link w:val="Footer"/>
    <w:uiPriority w:val="99"/>
    <w:rsid w:val="00703385"/>
    <w:rPr>
      <w:rFonts w:ascii="Tahoma" w:hAnsi="Tahoma" w:cs="Book Antiqua"/>
      <w:bCs/>
      <w:color w:val="000000"/>
      <w:szCs w:val="24"/>
    </w:rPr>
  </w:style>
  <w:style w:type="paragraph" w:styleId="Bibliography">
    <w:name w:val="Bibliography"/>
    <w:basedOn w:val="Normal"/>
    <w:next w:val="Normal"/>
    <w:uiPriority w:val="37"/>
    <w:unhideWhenUsed/>
    <w:rsid w:val="00145C99"/>
  </w:style>
  <w:style w:type="paragraph" w:styleId="Caption">
    <w:name w:val="caption"/>
    <w:basedOn w:val="Normal"/>
    <w:next w:val="Normal"/>
    <w:uiPriority w:val="35"/>
    <w:unhideWhenUsed/>
    <w:qFormat/>
    <w:rsid w:val="00B8094A"/>
    <w:pPr>
      <w:spacing w:after="200" w:line="240" w:lineRule="auto"/>
    </w:pPr>
    <w:rPr>
      <w:i/>
      <w:iCs/>
      <w:color w:val="44546A" w:themeColor="text2"/>
      <w:sz w:val="18"/>
      <w:szCs w:val="18"/>
    </w:rPr>
  </w:style>
  <w:style w:type="paragraph" w:styleId="ListParagraph">
    <w:name w:val="List Paragraph"/>
    <w:basedOn w:val="Normal"/>
    <w:uiPriority w:val="34"/>
    <w:qFormat/>
    <w:rsid w:val="00BC1D62"/>
    <w:pPr>
      <w:ind w:left="720"/>
      <w:contextualSpacing/>
    </w:pPr>
  </w:style>
  <w:style w:type="character" w:styleId="PlaceholderText">
    <w:name w:val="Placeholder Text"/>
    <w:basedOn w:val="DefaultParagraphFont"/>
    <w:uiPriority w:val="99"/>
    <w:semiHidden/>
    <w:rsid w:val="00BC1D62"/>
    <w:rPr>
      <w:color w:val="808080"/>
    </w:rPr>
  </w:style>
  <w:style w:type="character" w:styleId="Hyperlink">
    <w:name w:val="Hyperlink"/>
    <w:basedOn w:val="DefaultParagraphFont"/>
    <w:uiPriority w:val="99"/>
    <w:unhideWhenUsed/>
    <w:rsid w:val="00626AC6"/>
    <w:rPr>
      <w:color w:val="0563C1" w:themeColor="hyperlink"/>
      <w:u w:val="single"/>
    </w:rPr>
  </w:style>
  <w:style w:type="character" w:styleId="UnresolvedMention">
    <w:name w:val="Unresolved Mention"/>
    <w:basedOn w:val="DefaultParagraphFont"/>
    <w:uiPriority w:val="99"/>
    <w:semiHidden/>
    <w:unhideWhenUsed/>
    <w:rsid w:val="00626AC6"/>
    <w:rPr>
      <w:color w:val="605E5C"/>
      <w:shd w:val="clear" w:color="auto" w:fill="E1DFDD"/>
    </w:rPr>
  </w:style>
  <w:style w:type="paragraph" w:styleId="TableofFigures">
    <w:name w:val="table of figures"/>
    <w:basedOn w:val="Normal"/>
    <w:next w:val="Normal"/>
    <w:uiPriority w:val="99"/>
    <w:unhideWhenUsed/>
    <w:rsid w:val="000E39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38204">
      <w:bodyDiv w:val="1"/>
      <w:marLeft w:val="0"/>
      <w:marRight w:val="0"/>
      <w:marTop w:val="0"/>
      <w:marBottom w:val="0"/>
      <w:divBdr>
        <w:top w:val="none" w:sz="0" w:space="0" w:color="auto"/>
        <w:left w:val="none" w:sz="0" w:space="0" w:color="auto"/>
        <w:bottom w:val="none" w:sz="0" w:space="0" w:color="auto"/>
        <w:right w:val="none" w:sz="0" w:space="0" w:color="auto"/>
      </w:divBdr>
    </w:div>
    <w:div w:id="31854039">
      <w:bodyDiv w:val="1"/>
      <w:marLeft w:val="0"/>
      <w:marRight w:val="0"/>
      <w:marTop w:val="0"/>
      <w:marBottom w:val="0"/>
      <w:divBdr>
        <w:top w:val="none" w:sz="0" w:space="0" w:color="auto"/>
        <w:left w:val="none" w:sz="0" w:space="0" w:color="auto"/>
        <w:bottom w:val="none" w:sz="0" w:space="0" w:color="auto"/>
        <w:right w:val="none" w:sz="0" w:space="0" w:color="auto"/>
      </w:divBdr>
    </w:div>
    <w:div w:id="39400291">
      <w:bodyDiv w:val="1"/>
      <w:marLeft w:val="0"/>
      <w:marRight w:val="0"/>
      <w:marTop w:val="0"/>
      <w:marBottom w:val="0"/>
      <w:divBdr>
        <w:top w:val="none" w:sz="0" w:space="0" w:color="auto"/>
        <w:left w:val="none" w:sz="0" w:space="0" w:color="auto"/>
        <w:bottom w:val="none" w:sz="0" w:space="0" w:color="auto"/>
        <w:right w:val="none" w:sz="0" w:space="0" w:color="auto"/>
      </w:divBdr>
    </w:div>
    <w:div w:id="40787370">
      <w:bodyDiv w:val="1"/>
      <w:marLeft w:val="0"/>
      <w:marRight w:val="0"/>
      <w:marTop w:val="0"/>
      <w:marBottom w:val="0"/>
      <w:divBdr>
        <w:top w:val="none" w:sz="0" w:space="0" w:color="auto"/>
        <w:left w:val="none" w:sz="0" w:space="0" w:color="auto"/>
        <w:bottom w:val="none" w:sz="0" w:space="0" w:color="auto"/>
        <w:right w:val="none" w:sz="0" w:space="0" w:color="auto"/>
      </w:divBdr>
    </w:div>
    <w:div w:id="59596321">
      <w:bodyDiv w:val="1"/>
      <w:marLeft w:val="0"/>
      <w:marRight w:val="0"/>
      <w:marTop w:val="0"/>
      <w:marBottom w:val="0"/>
      <w:divBdr>
        <w:top w:val="none" w:sz="0" w:space="0" w:color="auto"/>
        <w:left w:val="none" w:sz="0" w:space="0" w:color="auto"/>
        <w:bottom w:val="none" w:sz="0" w:space="0" w:color="auto"/>
        <w:right w:val="none" w:sz="0" w:space="0" w:color="auto"/>
      </w:divBdr>
    </w:div>
    <w:div w:id="65999151">
      <w:bodyDiv w:val="1"/>
      <w:marLeft w:val="0"/>
      <w:marRight w:val="0"/>
      <w:marTop w:val="0"/>
      <w:marBottom w:val="0"/>
      <w:divBdr>
        <w:top w:val="none" w:sz="0" w:space="0" w:color="auto"/>
        <w:left w:val="none" w:sz="0" w:space="0" w:color="auto"/>
        <w:bottom w:val="none" w:sz="0" w:space="0" w:color="auto"/>
        <w:right w:val="none" w:sz="0" w:space="0" w:color="auto"/>
      </w:divBdr>
    </w:div>
    <w:div w:id="80807447">
      <w:bodyDiv w:val="1"/>
      <w:marLeft w:val="0"/>
      <w:marRight w:val="0"/>
      <w:marTop w:val="0"/>
      <w:marBottom w:val="0"/>
      <w:divBdr>
        <w:top w:val="none" w:sz="0" w:space="0" w:color="auto"/>
        <w:left w:val="none" w:sz="0" w:space="0" w:color="auto"/>
        <w:bottom w:val="none" w:sz="0" w:space="0" w:color="auto"/>
        <w:right w:val="none" w:sz="0" w:space="0" w:color="auto"/>
      </w:divBdr>
    </w:div>
    <w:div w:id="95714868">
      <w:bodyDiv w:val="1"/>
      <w:marLeft w:val="0"/>
      <w:marRight w:val="0"/>
      <w:marTop w:val="0"/>
      <w:marBottom w:val="0"/>
      <w:divBdr>
        <w:top w:val="none" w:sz="0" w:space="0" w:color="auto"/>
        <w:left w:val="none" w:sz="0" w:space="0" w:color="auto"/>
        <w:bottom w:val="none" w:sz="0" w:space="0" w:color="auto"/>
        <w:right w:val="none" w:sz="0" w:space="0" w:color="auto"/>
      </w:divBdr>
    </w:div>
    <w:div w:id="102500016">
      <w:bodyDiv w:val="1"/>
      <w:marLeft w:val="0"/>
      <w:marRight w:val="0"/>
      <w:marTop w:val="0"/>
      <w:marBottom w:val="0"/>
      <w:divBdr>
        <w:top w:val="none" w:sz="0" w:space="0" w:color="auto"/>
        <w:left w:val="none" w:sz="0" w:space="0" w:color="auto"/>
        <w:bottom w:val="none" w:sz="0" w:space="0" w:color="auto"/>
        <w:right w:val="none" w:sz="0" w:space="0" w:color="auto"/>
      </w:divBdr>
    </w:div>
    <w:div w:id="108594431">
      <w:bodyDiv w:val="1"/>
      <w:marLeft w:val="0"/>
      <w:marRight w:val="0"/>
      <w:marTop w:val="0"/>
      <w:marBottom w:val="0"/>
      <w:divBdr>
        <w:top w:val="none" w:sz="0" w:space="0" w:color="auto"/>
        <w:left w:val="none" w:sz="0" w:space="0" w:color="auto"/>
        <w:bottom w:val="none" w:sz="0" w:space="0" w:color="auto"/>
        <w:right w:val="none" w:sz="0" w:space="0" w:color="auto"/>
      </w:divBdr>
    </w:div>
    <w:div w:id="109859088">
      <w:bodyDiv w:val="1"/>
      <w:marLeft w:val="0"/>
      <w:marRight w:val="0"/>
      <w:marTop w:val="0"/>
      <w:marBottom w:val="0"/>
      <w:divBdr>
        <w:top w:val="none" w:sz="0" w:space="0" w:color="auto"/>
        <w:left w:val="none" w:sz="0" w:space="0" w:color="auto"/>
        <w:bottom w:val="none" w:sz="0" w:space="0" w:color="auto"/>
        <w:right w:val="none" w:sz="0" w:space="0" w:color="auto"/>
      </w:divBdr>
    </w:div>
    <w:div w:id="131219977">
      <w:bodyDiv w:val="1"/>
      <w:marLeft w:val="0"/>
      <w:marRight w:val="0"/>
      <w:marTop w:val="0"/>
      <w:marBottom w:val="0"/>
      <w:divBdr>
        <w:top w:val="none" w:sz="0" w:space="0" w:color="auto"/>
        <w:left w:val="none" w:sz="0" w:space="0" w:color="auto"/>
        <w:bottom w:val="none" w:sz="0" w:space="0" w:color="auto"/>
        <w:right w:val="none" w:sz="0" w:space="0" w:color="auto"/>
      </w:divBdr>
    </w:div>
    <w:div w:id="152963016">
      <w:bodyDiv w:val="1"/>
      <w:marLeft w:val="0"/>
      <w:marRight w:val="0"/>
      <w:marTop w:val="0"/>
      <w:marBottom w:val="0"/>
      <w:divBdr>
        <w:top w:val="none" w:sz="0" w:space="0" w:color="auto"/>
        <w:left w:val="none" w:sz="0" w:space="0" w:color="auto"/>
        <w:bottom w:val="none" w:sz="0" w:space="0" w:color="auto"/>
        <w:right w:val="none" w:sz="0" w:space="0" w:color="auto"/>
      </w:divBdr>
    </w:div>
    <w:div w:id="166138566">
      <w:bodyDiv w:val="1"/>
      <w:marLeft w:val="0"/>
      <w:marRight w:val="0"/>
      <w:marTop w:val="0"/>
      <w:marBottom w:val="0"/>
      <w:divBdr>
        <w:top w:val="none" w:sz="0" w:space="0" w:color="auto"/>
        <w:left w:val="none" w:sz="0" w:space="0" w:color="auto"/>
        <w:bottom w:val="none" w:sz="0" w:space="0" w:color="auto"/>
        <w:right w:val="none" w:sz="0" w:space="0" w:color="auto"/>
      </w:divBdr>
    </w:div>
    <w:div w:id="184682177">
      <w:bodyDiv w:val="1"/>
      <w:marLeft w:val="0"/>
      <w:marRight w:val="0"/>
      <w:marTop w:val="0"/>
      <w:marBottom w:val="0"/>
      <w:divBdr>
        <w:top w:val="none" w:sz="0" w:space="0" w:color="auto"/>
        <w:left w:val="none" w:sz="0" w:space="0" w:color="auto"/>
        <w:bottom w:val="none" w:sz="0" w:space="0" w:color="auto"/>
        <w:right w:val="none" w:sz="0" w:space="0" w:color="auto"/>
      </w:divBdr>
    </w:div>
    <w:div w:id="194083132">
      <w:bodyDiv w:val="1"/>
      <w:marLeft w:val="0"/>
      <w:marRight w:val="0"/>
      <w:marTop w:val="0"/>
      <w:marBottom w:val="0"/>
      <w:divBdr>
        <w:top w:val="none" w:sz="0" w:space="0" w:color="auto"/>
        <w:left w:val="none" w:sz="0" w:space="0" w:color="auto"/>
        <w:bottom w:val="none" w:sz="0" w:space="0" w:color="auto"/>
        <w:right w:val="none" w:sz="0" w:space="0" w:color="auto"/>
      </w:divBdr>
    </w:div>
    <w:div w:id="208686967">
      <w:bodyDiv w:val="1"/>
      <w:marLeft w:val="0"/>
      <w:marRight w:val="0"/>
      <w:marTop w:val="0"/>
      <w:marBottom w:val="0"/>
      <w:divBdr>
        <w:top w:val="none" w:sz="0" w:space="0" w:color="auto"/>
        <w:left w:val="none" w:sz="0" w:space="0" w:color="auto"/>
        <w:bottom w:val="none" w:sz="0" w:space="0" w:color="auto"/>
        <w:right w:val="none" w:sz="0" w:space="0" w:color="auto"/>
      </w:divBdr>
    </w:div>
    <w:div w:id="231887801">
      <w:bodyDiv w:val="1"/>
      <w:marLeft w:val="0"/>
      <w:marRight w:val="0"/>
      <w:marTop w:val="0"/>
      <w:marBottom w:val="0"/>
      <w:divBdr>
        <w:top w:val="none" w:sz="0" w:space="0" w:color="auto"/>
        <w:left w:val="none" w:sz="0" w:space="0" w:color="auto"/>
        <w:bottom w:val="none" w:sz="0" w:space="0" w:color="auto"/>
        <w:right w:val="none" w:sz="0" w:space="0" w:color="auto"/>
      </w:divBdr>
    </w:div>
    <w:div w:id="235168094">
      <w:bodyDiv w:val="1"/>
      <w:marLeft w:val="0"/>
      <w:marRight w:val="0"/>
      <w:marTop w:val="0"/>
      <w:marBottom w:val="0"/>
      <w:divBdr>
        <w:top w:val="none" w:sz="0" w:space="0" w:color="auto"/>
        <w:left w:val="none" w:sz="0" w:space="0" w:color="auto"/>
        <w:bottom w:val="none" w:sz="0" w:space="0" w:color="auto"/>
        <w:right w:val="none" w:sz="0" w:space="0" w:color="auto"/>
      </w:divBdr>
    </w:div>
    <w:div w:id="276376717">
      <w:bodyDiv w:val="1"/>
      <w:marLeft w:val="0"/>
      <w:marRight w:val="0"/>
      <w:marTop w:val="0"/>
      <w:marBottom w:val="0"/>
      <w:divBdr>
        <w:top w:val="none" w:sz="0" w:space="0" w:color="auto"/>
        <w:left w:val="none" w:sz="0" w:space="0" w:color="auto"/>
        <w:bottom w:val="none" w:sz="0" w:space="0" w:color="auto"/>
        <w:right w:val="none" w:sz="0" w:space="0" w:color="auto"/>
      </w:divBdr>
    </w:div>
    <w:div w:id="282342754">
      <w:bodyDiv w:val="1"/>
      <w:marLeft w:val="0"/>
      <w:marRight w:val="0"/>
      <w:marTop w:val="0"/>
      <w:marBottom w:val="0"/>
      <w:divBdr>
        <w:top w:val="none" w:sz="0" w:space="0" w:color="auto"/>
        <w:left w:val="none" w:sz="0" w:space="0" w:color="auto"/>
        <w:bottom w:val="none" w:sz="0" w:space="0" w:color="auto"/>
        <w:right w:val="none" w:sz="0" w:space="0" w:color="auto"/>
      </w:divBdr>
    </w:div>
    <w:div w:id="324477519">
      <w:bodyDiv w:val="1"/>
      <w:marLeft w:val="0"/>
      <w:marRight w:val="0"/>
      <w:marTop w:val="0"/>
      <w:marBottom w:val="0"/>
      <w:divBdr>
        <w:top w:val="none" w:sz="0" w:space="0" w:color="auto"/>
        <w:left w:val="none" w:sz="0" w:space="0" w:color="auto"/>
        <w:bottom w:val="none" w:sz="0" w:space="0" w:color="auto"/>
        <w:right w:val="none" w:sz="0" w:space="0" w:color="auto"/>
      </w:divBdr>
    </w:div>
    <w:div w:id="332880403">
      <w:bodyDiv w:val="1"/>
      <w:marLeft w:val="0"/>
      <w:marRight w:val="0"/>
      <w:marTop w:val="0"/>
      <w:marBottom w:val="0"/>
      <w:divBdr>
        <w:top w:val="none" w:sz="0" w:space="0" w:color="auto"/>
        <w:left w:val="none" w:sz="0" w:space="0" w:color="auto"/>
        <w:bottom w:val="none" w:sz="0" w:space="0" w:color="auto"/>
        <w:right w:val="none" w:sz="0" w:space="0" w:color="auto"/>
      </w:divBdr>
    </w:div>
    <w:div w:id="337733171">
      <w:bodyDiv w:val="1"/>
      <w:marLeft w:val="0"/>
      <w:marRight w:val="0"/>
      <w:marTop w:val="0"/>
      <w:marBottom w:val="0"/>
      <w:divBdr>
        <w:top w:val="none" w:sz="0" w:space="0" w:color="auto"/>
        <w:left w:val="none" w:sz="0" w:space="0" w:color="auto"/>
        <w:bottom w:val="none" w:sz="0" w:space="0" w:color="auto"/>
        <w:right w:val="none" w:sz="0" w:space="0" w:color="auto"/>
      </w:divBdr>
    </w:div>
    <w:div w:id="339897773">
      <w:bodyDiv w:val="1"/>
      <w:marLeft w:val="0"/>
      <w:marRight w:val="0"/>
      <w:marTop w:val="0"/>
      <w:marBottom w:val="0"/>
      <w:divBdr>
        <w:top w:val="none" w:sz="0" w:space="0" w:color="auto"/>
        <w:left w:val="none" w:sz="0" w:space="0" w:color="auto"/>
        <w:bottom w:val="none" w:sz="0" w:space="0" w:color="auto"/>
        <w:right w:val="none" w:sz="0" w:space="0" w:color="auto"/>
      </w:divBdr>
    </w:div>
    <w:div w:id="347176565">
      <w:bodyDiv w:val="1"/>
      <w:marLeft w:val="0"/>
      <w:marRight w:val="0"/>
      <w:marTop w:val="0"/>
      <w:marBottom w:val="0"/>
      <w:divBdr>
        <w:top w:val="none" w:sz="0" w:space="0" w:color="auto"/>
        <w:left w:val="none" w:sz="0" w:space="0" w:color="auto"/>
        <w:bottom w:val="none" w:sz="0" w:space="0" w:color="auto"/>
        <w:right w:val="none" w:sz="0" w:space="0" w:color="auto"/>
      </w:divBdr>
    </w:div>
    <w:div w:id="386296918">
      <w:bodyDiv w:val="1"/>
      <w:marLeft w:val="0"/>
      <w:marRight w:val="0"/>
      <w:marTop w:val="0"/>
      <w:marBottom w:val="0"/>
      <w:divBdr>
        <w:top w:val="none" w:sz="0" w:space="0" w:color="auto"/>
        <w:left w:val="none" w:sz="0" w:space="0" w:color="auto"/>
        <w:bottom w:val="none" w:sz="0" w:space="0" w:color="auto"/>
        <w:right w:val="none" w:sz="0" w:space="0" w:color="auto"/>
      </w:divBdr>
    </w:div>
    <w:div w:id="405147926">
      <w:bodyDiv w:val="1"/>
      <w:marLeft w:val="0"/>
      <w:marRight w:val="0"/>
      <w:marTop w:val="0"/>
      <w:marBottom w:val="0"/>
      <w:divBdr>
        <w:top w:val="none" w:sz="0" w:space="0" w:color="auto"/>
        <w:left w:val="none" w:sz="0" w:space="0" w:color="auto"/>
        <w:bottom w:val="none" w:sz="0" w:space="0" w:color="auto"/>
        <w:right w:val="none" w:sz="0" w:space="0" w:color="auto"/>
      </w:divBdr>
    </w:div>
    <w:div w:id="423843484">
      <w:bodyDiv w:val="1"/>
      <w:marLeft w:val="0"/>
      <w:marRight w:val="0"/>
      <w:marTop w:val="0"/>
      <w:marBottom w:val="0"/>
      <w:divBdr>
        <w:top w:val="none" w:sz="0" w:space="0" w:color="auto"/>
        <w:left w:val="none" w:sz="0" w:space="0" w:color="auto"/>
        <w:bottom w:val="none" w:sz="0" w:space="0" w:color="auto"/>
        <w:right w:val="none" w:sz="0" w:space="0" w:color="auto"/>
      </w:divBdr>
    </w:div>
    <w:div w:id="441464148">
      <w:bodyDiv w:val="1"/>
      <w:marLeft w:val="0"/>
      <w:marRight w:val="0"/>
      <w:marTop w:val="0"/>
      <w:marBottom w:val="0"/>
      <w:divBdr>
        <w:top w:val="none" w:sz="0" w:space="0" w:color="auto"/>
        <w:left w:val="none" w:sz="0" w:space="0" w:color="auto"/>
        <w:bottom w:val="none" w:sz="0" w:space="0" w:color="auto"/>
        <w:right w:val="none" w:sz="0" w:space="0" w:color="auto"/>
      </w:divBdr>
    </w:div>
    <w:div w:id="442918484">
      <w:bodyDiv w:val="1"/>
      <w:marLeft w:val="0"/>
      <w:marRight w:val="0"/>
      <w:marTop w:val="0"/>
      <w:marBottom w:val="0"/>
      <w:divBdr>
        <w:top w:val="none" w:sz="0" w:space="0" w:color="auto"/>
        <w:left w:val="none" w:sz="0" w:space="0" w:color="auto"/>
        <w:bottom w:val="none" w:sz="0" w:space="0" w:color="auto"/>
        <w:right w:val="none" w:sz="0" w:space="0" w:color="auto"/>
      </w:divBdr>
    </w:div>
    <w:div w:id="446856861">
      <w:bodyDiv w:val="1"/>
      <w:marLeft w:val="0"/>
      <w:marRight w:val="0"/>
      <w:marTop w:val="0"/>
      <w:marBottom w:val="0"/>
      <w:divBdr>
        <w:top w:val="none" w:sz="0" w:space="0" w:color="auto"/>
        <w:left w:val="none" w:sz="0" w:space="0" w:color="auto"/>
        <w:bottom w:val="none" w:sz="0" w:space="0" w:color="auto"/>
        <w:right w:val="none" w:sz="0" w:space="0" w:color="auto"/>
      </w:divBdr>
    </w:div>
    <w:div w:id="449860023">
      <w:bodyDiv w:val="1"/>
      <w:marLeft w:val="0"/>
      <w:marRight w:val="0"/>
      <w:marTop w:val="0"/>
      <w:marBottom w:val="0"/>
      <w:divBdr>
        <w:top w:val="none" w:sz="0" w:space="0" w:color="auto"/>
        <w:left w:val="none" w:sz="0" w:space="0" w:color="auto"/>
        <w:bottom w:val="none" w:sz="0" w:space="0" w:color="auto"/>
        <w:right w:val="none" w:sz="0" w:space="0" w:color="auto"/>
      </w:divBdr>
    </w:div>
    <w:div w:id="476186055">
      <w:bodyDiv w:val="1"/>
      <w:marLeft w:val="0"/>
      <w:marRight w:val="0"/>
      <w:marTop w:val="0"/>
      <w:marBottom w:val="0"/>
      <w:divBdr>
        <w:top w:val="none" w:sz="0" w:space="0" w:color="auto"/>
        <w:left w:val="none" w:sz="0" w:space="0" w:color="auto"/>
        <w:bottom w:val="none" w:sz="0" w:space="0" w:color="auto"/>
        <w:right w:val="none" w:sz="0" w:space="0" w:color="auto"/>
      </w:divBdr>
    </w:div>
    <w:div w:id="495725649">
      <w:bodyDiv w:val="1"/>
      <w:marLeft w:val="0"/>
      <w:marRight w:val="0"/>
      <w:marTop w:val="0"/>
      <w:marBottom w:val="0"/>
      <w:divBdr>
        <w:top w:val="none" w:sz="0" w:space="0" w:color="auto"/>
        <w:left w:val="none" w:sz="0" w:space="0" w:color="auto"/>
        <w:bottom w:val="none" w:sz="0" w:space="0" w:color="auto"/>
        <w:right w:val="none" w:sz="0" w:space="0" w:color="auto"/>
      </w:divBdr>
    </w:div>
    <w:div w:id="505704405">
      <w:bodyDiv w:val="1"/>
      <w:marLeft w:val="0"/>
      <w:marRight w:val="0"/>
      <w:marTop w:val="0"/>
      <w:marBottom w:val="0"/>
      <w:divBdr>
        <w:top w:val="none" w:sz="0" w:space="0" w:color="auto"/>
        <w:left w:val="none" w:sz="0" w:space="0" w:color="auto"/>
        <w:bottom w:val="none" w:sz="0" w:space="0" w:color="auto"/>
        <w:right w:val="none" w:sz="0" w:space="0" w:color="auto"/>
      </w:divBdr>
    </w:div>
    <w:div w:id="514465377">
      <w:bodyDiv w:val="1"/>
      <w:marLeft w:val="0"/>
      <w:marRight w:val="0"/>
      <w:marTop w:val="0"/>
      <w:marBottom w:val="0"/>
      <w:divBdr>
        <w:top w:val="none" w:sz="0" w:space="0" w:color="auto"/>
        <w:left w:val="none" w:sz="0" w:space="0" w:color="auto"/>
        <w:bottom w:val="none" w:sz="0" w:space="0" w:color="auto"/>
        <w:right w:val="none" w:sz="0" w:space="0" w:color="auto"/>
      </w:divBdr>
    </w:div>
    <w:div w:id="525993888">
      <w:bodyDiv w:val="1"/>
      <w:marLeft w:val="0"/>
      <w:marRight w:val="0"/>
      <w:marTop w:val="0"/>
      <w:marBottom w:val="0"/>
      <w:divBdr>
        <w:top w:val="none" w:sz="0" w:space="0" w:color="auto"/>
        <w:left w:val="none" w:sz="0" w:space="0" w:color="auto"/>
        <w:bottom w:val="none" w:sz="0" w:space="0" w:color="auto"/>
        <w:right w:val="none" w:sz="0" w:space="0" w:color="auto"/>
      </w:divBdr>
    </w:div>
    <w:div w:id="530845334">
      <w:bodyDiv w:val="1"/>
      <w:marLeft w:val="0"/>
      <w:marRight w:val="0"/>
      <w:marTop w:val="0"/>
      <w:marBottom w:val="0"/>
      <w:divBdr>
        <w:top w:val="none" w:sz="0" w:space="0" w:color="auto"/>
        <w:left w:val="none" w:sz="0" w:space="0" w:color="auto"/>
        <w:bottom w:val="none" w:sz="0" w:space="0" w:color="auto"/>
        <w:right w:val="none" w:sz="0" w:space="0" w:color="auto"/>
      </w:divBdr>
    </w:div>
    <w:div w:id="542209072">
      <w:bodyDiv w:val="1"/>
      <w:marLeft w:val="0"/>
      <w:marRight w:val="0"/>
      <w:marTop w:val="0"/>
      <w:marBottom w:val="0"/>
      <w:divBdr>
        <w:top w:val="none" w:sz="0" w:space="0" w:color="auto"/>
        <w:left w:val="none" w:sz="0" w:space="0" w:color="auto"/>
        <w:bottom w:val="none" w:sz="0" w:space="0" w:color="auto"/>
        <w:right w:val="none" w:sz="0" w:space="0" w:color="auto"/>
      </w:divBdr>
    </w:div>
    <w:div w:id="552622556">
      <w:bodyDiv w:val="1"/>
      <w:marLeft w:val="0"/>
      <w:marRight w:val="0"/>
      <w:marTop w:val="0"/>
      <w:marBottom w:val="0"/>
      <w:divBdr>
        <w:top w:val="none" w:sz="0" w:space="0" w:color="auto"/>
        <w:left w:val="none" w:sz="0" w:space="0" w:color="auto"/>
        <w:bottom w:val="none" w:sz="0" w:space="0" w:color="auto"/>
        <w:right w:val="none" w:sz="0" w:space="0" w:color="auto"/>
      </w:divBdr>
    </w:div>
    <w:div w:id="557858692">
      <w:bodyDiv w:val="1"/>
      <w:marLeft w:val="0"/>
      <w:marRight w:val="0"/>
      <w:marTop w:val="0"/>
      <w:marBottom w:val="0"/>
      <w:divBdr>
        <w:top w:val="none" w:sz="0" w:space="0" w:color="auto"/>
        <w:left w:val="none" w:sz="0" w:space="0" w:color="auto"/>
        <w:bottom w:val="none" w:sz="0" w:space="0" w:color="auto"/>
        <w:right w:val="none" w:sz="0" w:space="0" w:color="auto"/>
      </w:divBdr>
    </w:div>
    <w:div w:id="570578823">
      <w:bodyDiv w:val="1"/>
      <w:marLeft w:val="0"/>
      <w:marRight w:val="0"/>
      <w:marTop w:val="0"/>
      <w:marBottom w:val="0"/>
      <w:divBdr>
        <w:top w:val="none" w:sz="0" w:space="0" w:color="auto"/>
        <w:left w:val="none" w:sz="0" w:space="0" w:color="auto"/>
        <w:bottom w:val="none" w:sz="0" w:space="0" w:color="auto"/>
        <w:right w:val="none" w:sz="0" w:space="0" w:color="auto"/>
      </w:divBdr>
    </w:div>
    <w:div w:id="573123319">
      <w:bodyDiv w:val="1"/>
      <w:marLeft w:val="0"/>
      <w:marRight w:val="0"/>
      <w:marTop w:val="0"/>
      <w:marBottom w:val="0"/>
      <w:divBdr>
        <w:top w:val="none" w:sz="0" w:space="0" w:color="auto"/>
        <w:left w:val="none" w:sz="0" w:space="0" w:color="auto"/>
        <w:bottom w:val="none" w:sz="0" w:space="0" w:color="auto"/>
        <w:right w:val="none" w:sz="0" w:space="0" w:color="auto"/>
      </w:divBdr>
    </w:div>
    <w:div w:id="577522671">
      <w:bodyDiv w:val="1"/>
      <w:marLeft w:val="0"/>
      <w:marRight w:val="0"/>
      <w:marTop w:val="0"/>
      <w:marBottom w:val="0"/>
      <w:divBdr>
        <w:top w:val="none" w:sz="0" w:space="0" w:color="auto"/>
        <w:left w:val="none" w:sz="0" w:space="0" w:color="auto"/>
        <w:bottom w:val="none" w:sz="0" w:space="0" w:color="auto"/>
        <w:right w:val="none" w:sz="0" w:space="0" w:color="auto"/>
      </w:divBdr>
    </w:div>
    <w:div w:id="589310661">
      <w:bodyDiv w:val="1"/>
      <w:marLeft w:val="0"/>
      <w:marRight w:val="0"/>
      <w:marTop w:val="0"/>
      <w:marBottom w:val="0"/>
      <w:divBdr>
        <w:top w:val="none" w:sz="0" w:space="0" w:color="auto"/>
        <w:left w:val="none" w:sz="0" w:space="0" w:color="auto"/>
        <w:bottom w:val="none" w:sz="0" w:space="0" w:color="auto"/>
        <w:right w:val="none" w:sz="0" w:space="0" w:color="auto"/>
      </w:divBdr>
    </w:div>
    <w:div w:id="608197170">
      <w:bodyDiv w:val="1"/>
      <w:marLeft w:val="0"/>
      <w:marRight w:val="0"/>
      <w:marTop w:val="0"/>
      <w:marBottom w:val="0"/>
      <w:divBdr>
        <w:top w:val="none" w:sz="0" w:space="0" w:color="auto"/>
        <w:left w:val="none" w:sz="0" w:space="0" w:color="auto"/>
        <w:bottom w:val="none" w:sz="0" w:space="0" w:color="auto"/>
        <w:right w:val="none" w:sz="0" w:space="0" w:color="auto"/>
      </w:divBdr>
    </w:div>
    <w:div w:id="633558783">
      <w:bodyDiv w:val="1"/>
      <w:marLeft w:val="0"/>
      <w:marRight w:val="0"/>
      <w:marTop w:val="0"/>
      <w:marBottom w:val="0"/>
      <w:divBdr>
        <w:top w:val="none" w:sz="0" w:space="0" w:color="auto"/>
        <w:left w:val="none" w:sz="0" w:space="0" w:color="auto"/>
        <w:bottom w:val="none" w:sz="0" w:space="0" w:color="auto"/>
        <w:right w:val="none" w:sz="0" w:space="0" w:color="auto"/>
      </w:divBdr>
    </w:div>
    <w:div w:id="640500756">
      <w:bodyDiv w:val="1"/>
      <w:marLeft w:val="0"/>
      <w:marRight w:val="0"/>
      <w:marTop w:val="0"/>
      <w:marBottom w:val="0"/>
      <w:divBdr>
        <w:top w:val="none" w:sz="0" w:space="0" w:color="auto"/>
        <w:left w:val="none" w:sz="0" w:space="0" w:color="auto"/>
        <w:bottom w:val="none" w:sz="0" w:space="0" w:color="auto"/>
        <w:right w:val="none" w:sz="0" w:space="0" w:color="auto"/>
      </w:divBdr>
    </w:div>
    <w:div w:id="649553469">
      <w:bodyDiv w:val="1"/>
      <w:marLeft w:val="0"/>
      <w:marRight w:val="0"/>
      <w:marTop w:val="0"/>
      <w:marBottom w:val="0"/>
      <w:divBdr>
        <w:top w:val="none" w:sz="0" w:space="0" w:color="auto"/>
        <w:left w:val="none" w:sz="0" w:space="0" w:color="auto"/>
        <w:bottom w:val="none" w:sz="0" w:space="0" w:color="auto"/>
        <w:right w:val="none" w:sz="0" w:space="0" w:color="auto"/>
      </w:divBdr>
    </w:div>
    <w:div w:id="651182053">
      <w:bodyDiv w:val="1"/>
      <w:marLeft w:val="0"/>
      <w:marRight w:val="0"/>
      <w:marTop w:val="0"/>
      <w:marBottom w:val="0"/>
      <w:divBdr>
        <w:top w:val="none" w:sz="0" w:space="0" w:color="auto"/>
        <w:left w:val="none" w:sz="0" w:space="0" w:color="auto"/>
        <w:bottom w:val="none" w:sz="0" w:space="0" w:color="auto"/>
        <w:right w:val="none" w:sz="0" w:space="0" w:color="auto"/>
      </w:divBdr>
    </w:div>
    <w:div w:id="677973798">
      <w:bodyDiv w:val="1"/>
      <w:marLeft w:val="0"/>
      <w:marRight w:val="0"/>
      <w:marTop w:val="0"/>
      <w:marBottom w:val="0"/>
      <w:divBdr>
        <w:top w:val="none" w:sz="0" w:space="0" w:color="auto"/>
        <w:left w:val="none" w:sz="0" w:space="0" w:color="auto"/>
        <w:bottom w:val="none" w:sz="0" w:space="0" w:color="auto"/>
        <w:right w:val="none" w:sz="0" w:space="0" w:color="auto"/>
      </w:divBdr>
    </w:div>
    <w:div w:id="694503861">
      <w:bodyDiv w:val="1"/>
      <w:marLeft w:val="0"/>
      <w:marRight w:val="0"/>
      <w:marTop w:val="0"/>
      <w:marBottom w:val="0"/>
      <w:divBdr>
        <w:top w:val="none" w:sz="0" w:space="0" w:color="auto"/>
        <w:left w:val="none" w:sz="0" w:space="0" w:color="auto"/>
        <w:bottom w:val="none" w:sz="0" w:space="0" w:color="auto"/>
        <w:right w:val="none" w:sz="0" w:space="0" w:color="auto"/>
      </w:divBdr>
    </w:div>
    <w:div w:id="718826518">
      <w:bodyDiv w:val="1"/>
      <w:marLeft w:val="0"/>
      <w:marRight w:val="0"/>
      <w:marTop w:val="0"/>
      <w:marBottom w:val="0"/>
      <w:divBdr>
        <w:top w:val="none" w:sz="0" w:space="0" w:color="auto"/>
        <w:left w:val="none" w:sz="0" w:space="0" w:color="auto"/>
        <w:bottom w:val="none" w:sz="0" w:space="0" w:color="auto"/>
        <w:right w:val="none" w:sz="0" w:space="0" w:color="auto"/>
      </w:divBdr>
    </w:div>
    <w:div w:id="728306210">
      <w:bodyDiv w:val="1"/>
      <w:marLeft w:val="0"/>
      <w:marRight w:val="0"/>
      <w:marTop w:val="0"/>
      <w:marBottom w:val="0"/>
      <w:divBdr>
        <w:top w:val="none" w:sz="0" w:space="0" w:color="auto"/>
        <w:left w:val="none" w:sz="0" w:space="0" w:color="auto"/>
        <w:bottom w:val="none" w:sz="0" w:space="0" w:color="auto"/>
        <w:right w:val="none" w:sz="0" w:space="0" w:color="auto"/>
      </w:divBdr>
    </w:div>
    <w:div w:id="752435935">
      <w:bodyDiv w:val="1"/>
      <w:marLeft w:val="0"/>
      <w:marRight w:val="0"/>
      <w:marTop w:val="0"/>
      <w:marBottom w:val="0"/>
      <w:divBdr>
        <w:top w:val="none" w:sz="0" w:space="0" w:color="auto"/>
        <w:left w:val="none" w:sz="0" w:space="0" w:color="auto"/>
        <w:bottom w:val="none" w:sz="0" w:space="0" w:color="auto"/>
        <w:right w:val="none" w:sz="0" w:space="0" w:color="auto"/>
      </w:divBdr>
    </w:div>
    <w:div w:id="774638076">
      <w:bodyDiv w:val="1"/>
      <w:marLeft w:val="0"/>
      <w:marRight w:val="0"/>
      <w:marTop w:val="0"/>
      <w:marBottom w:val="0"/>
      <w:divBdr>
        <w:top w:val="none" w:sz="0" w:space="0" w:color="auto"/>
        <w:left w:val="none" w:sz="0" w:space="0" w:color="auto"/>
        <w:bottom w:val="none" w:sz="0" w:space="0" w:color="auto"/>
        <w:right w:val="none" w:sz="0" w:space="0" w:color="auto"/>
      </w:divBdr>
    </w:div>
    <w:div w:id="779450403">
      <w:bodyDiv w:val="1"/>
      <w:marLeft w:val="0"/>
      <w:marRight w:val="0"/>
      <w:marTop w:val="0"/>
      <w:marBottom w:val="0"/>
      <w:divBdr>
        <w:top w:val="none" w:sz="0" w:space="0" w:color="auto"/>
        <w:left w:val="none" w:sz="0" w:space="0" w:color="auto"/>
        <w:bottom w:val="none" w:sz="0" w:space="0" w:color="auto"/>
        <w:right w:val="none" w:sz="0" w:space="0" w:color="auto"/>
      </w:divBdr>
    </w:div>
    <w:div w:id="789905803">
      <w:bodyDiv w:val="1"/>
      <w:marLeft w:val="0"/>
      <w:marRight w:val="0"/>
      <w:marTop w:val="0"/>
      <w:marBottom w:val="0"/>
      <w:divBdr>
        <w:top w:val="none" w:sz="0" w:space="0" w:color="auto"/>
        <w:left w:val="none" w:sz="0" w:space="0" w:color="auto"/>
        <w:bottom w:val="none" w:sz="0" w:space="0" w:color="auto"/>
        <w:right w:val="none" w:sz="0" w:space="0" w:color="auto"/>
      </w:divBdr>
    </w:div>
    <w:div w:id="824315764">
      <w:bodyDiv w:val="1"/>
      <w:marLeft w:val="0"/>
      <w:marRight w:val="0"/>
      <w:marTop w:val="0"/>
      <w:marBottom w:val="0"/>
      <w:divBdr>
        <w:top w:val="none" w:sz="0" w:space="0" w:color="auto"/>
        <w:left w:val="none" w:sz="0" w:space="0" w:color="auto"/>
        <w:bottom w:val="none" w:sz="0" w:space="0" w:color="auto"/>
        <w:right w:val="none" w:sz="0" w:space="0" w:color="auto"/>
      </w:divBdr>
    </w:div>
    <w:div w:id="831215130">
      <w:bodyDiv w:val="1"/>
      <w:marLeft w:val="0"/>
      <w:marRight w:val="0"/>
      <w:marTop w:val="0"/>
      <w:marBottom w:val="0"/>
      <w:divBdr>
        <w:top w:val="none" w:sz="0" w:space="0" w:color="auto"/>
        <w:left w:val="none" w:sz="0" w:space="0" w:color="auto"/>
        <w:bottom w:val="none" w:sz="0" w:space="0" w:color="auto"/>
        <w:right w:val="none" w:sz="0" w:space="0" w:color="auto"/>
      </w:divBdr>
    </w:div>
    <w:div w:id="862792151">
      <w:bodyDiv w:val="1"/>
      <w:marLeft w:val="0"/>
      <w:marRight w:val="0"/>
      <w:marTop w:val="0"/>
      <w:marBottom w:val="0"/>
      <w:divBdr>
        <w:top w:val="none" w:sz="0" w:space="0" w:color="auto"/>
        <w:left w:val="none" w:sz="0" w:space="0" w:color="auto"/>
        <w:bottom w:val="none" w:sz="0" w:space="0" w:color="auto"/>
        <w:right w:val="none" w:sz="0" w:space="0" w:color="auto"/>
      </w:divBdr>
    </w:div>
    <w:div w:id="872881072">
      <w:bodyDiv w:val="1"/>
      <w:marLeft w:val="0"/>
      <w:marRight w:val="0"/>
      <w:marTop w:val="0"/>
      <w:marBottom w:val="0"/>
      <w:divBdr>
        <w:top w:val="none" w:sz="0" w:space="0" w:color="auto"/>
        <w:left w:val="none" w:sz="0" w:space="0" w:color="auto"/>
        <w:bottom w:val="none" w:sz="0" w:space="0" w:color="auto"/>
        <w:right w:val="none" w:sz="0" w:space="0" w:color="auto"/>
      </w:divBdr>
    </w:div>
    <w:div w:id="882252026">
      <w:bodyDiv w:val="1"/>
      <w:marLeft w:val="0"/>
      <w:marRight w:val="0"/>
      <w:marTop w:val="0"/>
      <w:marBottom w:val="0"/>
      <w:divBdr>
        <w:top w:val="none" w:sz="0" w:space="0" w:color="auto"/>
        <w:left w:val="none" w:sz="0" w:space="0" w:color="auto"/>
        <w:bottom w:val="none" w:sz="0" w:space="0" w:color="auto"/>
        <w:right w:val="none" w:sz="0" w:space="0" w:color="auto"/>
      </w:divBdr>
    </w:div>
    <w:div w:id="885144222">
      <w:bodyDiv w:val="1"/>
      <w:marLeft w:val="0"/>
      <w:marRight w:val="0"/>
      <w:marTop w:val="0"/>
      <w:marBottom w:val="0"/>
      <w:divBdr>
        <w:top w:val="none" w:sz="0" w:space="0" w:color="auto"/>
        <w:left w:val="none" w:sz="0" w:space="0" w:color="auto"/>
        <w:bottom w:val="none" w:sz="0" w:space="0" w:color="auto"/>
        <w:right w:val="none" w:sz="0" w:space="0" w:color="auto"/>
      </w:divBdr>
    </w:div>
    <w:div w:id="895622809">
      <w:bodyDiv w:val="1"/>
      <w:marLeft w:val="0"/>
      <w:marRight w:val="0"/>
      <w:marTop w:val="0"/>
      <w:marBottom w:val="0"/>
      <w:divBdr>
        <w:top w:val="none" w:sz="0" w:space="0" w:color="auto"/>
        <w:left w:val="none" w:sz="0" w:space="0" w:color="auto"/>
        <w:bottom w:val="none" w:sz="0" w:space="0" w:color="auto"/>
        <w:right w:val="none" w:sz="0" w:space="0" w:color="auto"/>
      </w:divBdr>
    </w:div>
    <w:div w:id="924463596">
      <w:bodyDiv w:val="1"/>
      <w:marLeft w:val="0"/>
      <w:marRight w:val="0"/>
      <w:marTop w:val="0"/>
      <w:marBottom w:val="0"/>
      <w:divBdr>
        <w:top w:val="none" w:sz="0" w:space="0" w:color="auto"/>
        <w:left w:val="none" w:sz="0" w:space="0" w:color="auto"/>
        <w:bottom w:val="none" w:sz="0" w:space="0" w:color="auto"/>
        <w:right w:val="none" w:sz="0" w:space="0" w:color="auto"/>
      </w:divBdr>
    </w:div>
    <w:div w:id="927226490">
      <w:bodyDiv w:val="1"/>
      <w:marLeft w:val="0"/>
      <w:marRight w:val="0"/>
      <w:marTop w:val="0"/>
      <w:marBottom w:val="0"/>
      <w:divBdr>
        <w:top w:val="none" w:sz="0" w:space="0" w:color="auto"/>
        <w:left w:val="none" w:sz="0" w:space="0" w:color="auto"/>
        <w:bottom w:val="none" w:sz="0" w:space="0" w:color="auto"/>
        <w:right w:val="none" w:sz="0" w:space="0" w:color="auto"/>
      </w:divBdr>
    </w:div>
    <w:div w:id="935988849">
      <w:bodyDiv w:val="1"/>
      <w:marLeft w:val="0"/>
      <w:marRight w:val="0"/>
      <w:marTop w:val="0"/>
      <w:marBottom w:val="0"/>
      <w:divBdr>
        <w:top w:val="none" w:sz="0" w:space="0" w:color="auto"/>
        <w:left w:val="none" w:sz="0" w:space="0" w:color="auto"/>
        <w:bottom w:val="none" w:sz="0" w:space="0" w:color="auto"/>
        <w:right w:val="none" w:sz="0" w:space="0" w:color="auto"/>
      </w:divBdr>
    </w:div>
    <w:div w:id="942420436">
      <w:bodyDiv w:val="1"/>
      <w:marLeft w:val="0"/>
      <w:marRight w:val="0"/>
      <w:marTop w:val="0"/>
      <w:marBottom w:val="0"/>
      <w:divBdr>
        <w:top w:val="none" w:sz="0" w:space="0" w:color="auto"/>
        <w:left w:val="none" w:sz="0" w:space="0" w:color="auto"/>
        <w:bottom w:val="none" w:sz="0" w:space="0" w:color="auto"/>
        <w:right w:val="none" w:sz="0" w:space="0" w:color="auto"/>
      </w:divBdr>
    </w:div>
    <w:div w:id="944578546">
      <w:bodyDiv w:val="1"/>
      <w:marLeft w:val="0"/>
      <w:marRight w:val="0"/>
      <w:marTop w:val="0"/>
      <w:marBottom w:val="0"/>
      <w:divBdr>
        <w:top w:val="none" w:sz="0" w:space="0" w:color="auto"/>
        <w:left w:val="none" w:sz="0" w:space="0" w:color="auto"/>
        <w:bottom w:val="none" w:sz="0" w:space="0" w:color="auto"/>
        <w:right w:val="none" w:sz="0" w:space="0" w:color="auto"/>
      </w:divBdr>
    </w:div>
    <w:div w:id="951858104">
      <w:bodyDiv w:val="1"/>
      <w:marLeft w:val="0"/>
      <w:marRight w:val="0"/>
      <w:marTop w:val="0"/>
      <w:marBottom w:val="0"/>
      <w:divBdr>
        <w:top w:val="none" w:sz="0" w:space="0" w:color="auto"/>
        <w:left w:val="none" w:sz="0" w:space="0" w:color="auto"/>
        <w:bottom w:val="none" w:sz="0" w:space="0" w:color="auto"/>
        <w:right w:val="none" w:sz="0" w:space="0" w:color="auto"/>
      </w:divBdr>
    </w:div>
    <w:div w:id="963585195">
      <w:bodyDiv w:val="1"/>
      <w:marLeft w:val="0"/>
      <w:marRight w:val="0"/>
      <w:marTop w:val="0"/>
      <w:marBottom w:val="0"/>
      <w:divBdr>
        <w:top w:val="none" w:sz="0" w:space="0" w:color="auto"/>
        <w:left w:val="none" w:sz="0" w:space="0" w:color="auto"/>
        <w:bottom w:val="none" w:sz="0" w:space="0" w:color="auto"/>
        <w:right w:val="none" w:sz="0" w:space="0" w:color="auto"/>
      </w:divBdr>
    </w:div>
    <w:div w:id="1006253458">
      <w:bodyDiv w:val="1"/>
      <w:marLeft w:val="0"/>
      <w:marRight w:val="0"/>
      <w:marTop w:val="0"/>
      <w:marBottom w:val="0"/>
      <w:divBdr>
        <w:top w:val="none" w:sz="0" w:space="0" w:color="auto"/>
        <w:left w:val="none" w:sz="0" w:space="0" w:color="auto"/>
        <w:bottom w:val="none" w:sz="0" w:space="0" w:color="auto"/>
        <w:right w:val="none" w:sz="0" w:space="0" w:color="auto"/>
      </w:divBdr>
    </w:div>
    <w:div w:id="1022127115">
      <w:bodyDiv w:val="1"/>
      <w:marLeft w:val="0"/>
      <w:marRight w:val="0"/>
      <w:marTop w:val="0"/>
      <w:marBottom w:val="0"/>
      <w:divBdr>
        <w:top w:val="none" w:sz="0" w:space="0" w:color="auto"/>
        <w:left w:val="none" w:sz="0" w:space="0" w:color="auto"/>
        <w:bottom w:val="none" w:sz="0" w:space="0" w:color="auto"/>
        <w:right w:val="none" w:sz="0" w:space="0" w:color="auto"/>
      </w:divBdr>
    </w:div>
    <w:div w:id="1030031095">
      <w:bodyDiv w:val="1"/>
      <w:marLeft w:val="0"/>
      <w:marRight w:val="0"/>
      <w:marTop w:val="0"/>
      <w:marBottom w:val="0"/>
      <w:divBdr>
        <w:top w:val="none" w:sz="0" w:space="0" w:color="auto"/>
        <w:left w:val="none" w:sz="0" w:space="0" w:color="auto"/>
        <w:bottom w:val="none" w:sz="0" w:space="0" w:color="auto"/>
        <w:right w:val="none" w:sz="0" w:space="0" w:color="auto"/>
      </w:divBdr>
    </w:div>
    <w:div w:id="1039010066">
      <w:bodyDiv w:val="1"/>
      <w:marLeft w:val="0"/>
      <w:marRight w:val="0"/>
      <w:marTop w:val="0"/>
      <w:marBottom w:val="0"/>
      <w:divBdr>
        <w:top w:val="none" w:sz="0" w:space="0" w:color="auto"/>
        <w:left w:val="none" w:sz="0" w:space="0" w:color="auto"/>
        <w:bottom w:val="none" w:sz="0" w:space="0" w:color="auto"/>
        <w:right w:val="none" w:sz="0" w:space="0" w:color="auto"/>
      </w:divBdr>
    </w:div>
    <w:div w:id="1084767207">
      <w:bodyDiv w:val="1"/>
      <w:marLeft w:val="0"/>
      <w:marRight w:val="0"/>
      <w:marTop w:val="0"/>
      <w:marBottom w:val="0"/>
      <w:divBdr>
        <w:top w:val="none" w:sz="0" w:space="0" w:color="auto"/>
        <w:left w:val="none" w:sz="0" w:space="0" w:color="auto"/>
        <w:bottom w:val="none" w:sz="0" w:space="0" w:color="auto"/>
        <w:right w:val="none" w:sz="0" w:space="0" w:color="auto"/>
      </w:divBdr>
    </w:div>
    <w:div w:id="1105885786">
      <w:bodyDiv w:val="1"/>
      <w:marLeft w:val="0"/>
      <w:marRight w:val="0"/>
      <w:marTop w:val="0"/>
      <w:marBottom w:val="0"/>
      <w:divBdr>
        <w:top w:val="none" w:sz="0" w:space="0" w:color="auto"/>
        <w:left w:val="none" w:sz="0" w:space="0" w:color="auto"/>
        <w:bottom w:val="none" w:sz="0" w:space="0" w:color="auto"/>
        <w:right w:val="none" w:sz="0" w:space="0" w:color="auto"/>
      </w:divBdr>
    </w:div>
    <w:div w:id="1122193492">
      <w:bodyDiv w:val="1"/>
      <w:marLeft w:val="0"/>
      <w:marRight w:val="0"/>
      <w:marTop w:val="0"/>
      <w:marBottom w:val="0"/>
      <w:divBdr>
        <w:top w:val="none" w:sz="0" w:space="0" w:color="auto"/>
        <w:left w:val="none" w:sz="0" w:space="0" w:color="auto"/>
        <w:bottom w:val="none" w:sz="0" w:space="0" w:color="auto"/>
        <w:right w:val="none" w:sz="0" w:space="0" w:color="auto"/>
      </w:divBdr>
    </w:div>
    <w:div w:id="1150706398">
      <w:bodyDiv w:val="1"/>
      <w:marLeft w:val="0"/>
      <w:marRight w:val="0"/>
      <w:marTop w:val="0"/>
      <w:marBottom w:val="0"/>
      <w:divBdr>
        <w:top w:val="none" w:sz="0" w:space="0" w:color="auto"/>
        <w:left w:val="none" w:sz="0" w:space="0" w:color="auto"/>
        <w:bottom w:val="none" w:sz="0" w:space="0" w:color="auto"/>
        <w:right w:val="none" w:sz="0" w:space="0" w:color="auto"/>
      </w:divBdr>
    </w:div>
    <w:div w:id="1171800868">
      <w:bodyDiv w:val="1"/>
      <w:marLeft w:val="0"/>
      <w:marRight w:val="0"/>
      <w:marTop w:val="0"/>
      <w:marBottom w:val="0"/>
      <w:divBdr>
        <w:top w:val="none" w:sz="0" w:space="0" w:color="auto"/>
        <w:left w:val="none" w:sz="0" w:space="0" w:color="auto"/>
        <w:bottom w:val="none" w:sz="0" w:space="0" w:color="auto"/>
        <w:right w:val="none" w:sz="0" w:space="0" w:color="auto"/>
      </w:divBdr>
    </w:div>
    <w:div w:id="1172796209">
      <w:bodyDiv w:val="1"/>
      <w:marLeft w:val="0"/>
      <w:marRight w:val="0"/>
      <w:marTop w:val="0"/>
      <w:marBottom w:val="0"/>
      <w:divBdr>
        <w:top w:val="none" w:sz="0" w:space="0" w:color="auto"/>
        <w:left w:val="none" w:sz="0" w:space="0" w:color="auto"/>
        <w:bottom w:val="none" w:sz="0" w:space="0" w:color="auto"/>
        <w:right w:val="none" w:sz="0" w:space="0" w:color="auto"/>
      </w:divBdr>
    </w:div>
    <w:div w:id="1210412361">
      <w:bodyDiv w:val="1"/>
      <w:marLeft w:val="0"/>
      <w:marRight w:val="0"/>
      <w:marTop w:val="0"/>
      <w:marBottom w:val="0"/>
      <w:divBdr>
        <w:top w:val="none" w:sz="0" w:space="0" w:color="auto"/>
        <w:left w:val="none" w:sz="0" w:space="0" w:color="auto"/>
        <w:bottom w:val="none" w:sz="0" w:space="0" w:color="auto"/>
        <w:right w:val="none" w:sz="0" w:space="0" w:color="auto"/>
      </w:divBdr>
    </w:div>
    <w:div w:id="1211726123">
      <w:bodyDiv w:val="1"/>
      <w:marLeft w:val="0"/>
      <w:marRight w:val="0"/>
      <w:marTop w:val="0"/>
      <w:marBottom w:val="0"/>
      <w:divBdr>
        <w:top w:val="none" w:sz="0" w:space="0" w:color="auto"/>
        <w:left w:val="none" w:sz="0" w:space="0" w:color="auto"/>
        <w:bottom w:val="none" w:sz="0" w:space="0" w:color="auto"/>
        <w:right w:val="none" w:sz="0" w:space="0" w:color="auto"/>
      </w:divBdr>
    </w:div>
    <w:div w:id="1238516587">
      <w:bodyDiv w:val="1"/>
      <w:marLeft w:val="0"/>
      <w:marRight w:val="0"/>
      <w:marTop w:val="0"/>
      <w:marBottom w:val="0"/>
      <w:divBdr>
        <w:top w:val="none" w:sz="0" w:space="0" w:color="auto"/>
        <w:left w:val="none" w:sz="0" w:space="0" w:color="auto"/>
        <w:bottom w:val="none" w:sz="0" w:space="0" w:color="auto"/>
        <w:right w:val="none" w:sz="0" w:space="0" w:color="auto"/>
      </w:divBdr>
    </w:div>
    <w:div w:id="1239166851">
      <w:bodyDiv w:val="1"/>
      <w:marLeft w:val="0"/>
      <w:marRight w:val="0"/>
      <w:marTop w:val="0"/>
      <w:marBottom w:val="0"/>
      <w:divBdr>
        <w:top w:val="none" w:sz="0" w:space="0" w:color="auto"/>
        <w:left w:val="none" w:sz="0" w:space="0" w:color="auto"/>
        <w:bottom w:val="none" w:sz="0" w:space="0" w:color="auto"/>
        <w:right w:val="none" w:sz="0" w:space="0" w:color="auto"/>
      </w:divBdr>
    </w:div>
    <w:div w:id="1262107538">
      <w:bodyDiv w:val="1"/>
      <w:marLeft w:val="0"/>
      <w:marRight w:val="0"/>
      <w:marTop w:val="0"/>
      <w:marBottom w:val="0"/>
      <w:divBdr>
        <w:top w:val="none" w:sz="0" w:space="0" w:color="auto"/>
        <w:left w:val="none" w:sz="0" w:space="0" w:color="auto"/>
        <w:bottom w:val="none" w:sz="0" w:space="0" w:color="auto"/>
        <w:right w:val="none" w:sz="0" w:space="0" w:color="auto"/>
      </w:divBdr>
    </w:div>
    <w:div w:id="1263951586">
      <w:bodyDiv w:val="1"/>
      <w:marLeft w:val="0"/>
      <w:marRight w:val="0"/>
      <w:marTop w:val="0"/>
      <w:marBottom w:val="0"/>
      <w:divBdr>
        <w:top w:val="none" w:sz="0" w:space="0" w:color="auto"/>
        <w:left w:val="none" w:sz="0" w:space="0" w:color="auto"/>
        <w:bottom w:val="none" w:sz="0" w:space="0" w:color="auto"/>
        <w:right w:val="none" w:sz="0" w:space="0" w:color="auto"/>
      </w:divBdr>
    </w:div>
    <w:div w:id="1266690404">
      <w:bodyDiv w:val="1"/>
      <w:marLeft w:val="0"/>
      <w:marRight w:val="0"/>
      <w:marTop w:val="0"/>
      <w:marBottom w:val="0"/>
      <w:divBdr>
        <w:top w:val="none" w:sz="0" w:space="0" w:color="auto"/>
        <w:left w:val="none" w:sz="0" w:space="0" w:color="auto"/>
        <w:bottom w:val="none" w:sz="0" w:space="0" w:color="auto"/>
        <w:right w:val="none" w:sz="0" w:space="0" w:color="auto"/>
      </w:divBdr>
    </w:div>
    <w:div w:id="1275134774">
      <w:bodyDiv w:val="1"/>
      <w:marLeft w:val="0"/>
      <w:marRight w:val="0"/>
      <w:marTop w:val="0"/>
      <w:marBottom w:val="0"/>
      <w:divBdr>
        <w:top w:val="none" w:sz="0" w:space="0" w:color="auto"/>
        <w:left w:val="none" w:sz="0" w:space="0" w:color="auto"/>
        <w:bottom w:val="none" w:sz="0" w:space="0" w:color="auto"/>
        <w:right w:val="none" w:sz="0" w:space="0" w:color="auto"/>
      </w:divBdr>
    </w:div>
    <w:div w:id="1289509670">
      <w:bodyDiv w:val="1"/>
      <w:marLeft w:val="0"/>
      <w:marRight w:val="0"/>
      <w:marTop w:val="0"/>
      <w:marBottom w:val="0"/>
      <w:divBdr>
        <w:top w:val="none" w:sz="0" w:space="0" w:color="auto"/>
        <w:left w:val="none" w:sz="0" w:space="0" w:color="auto"/>
        <w:bottom w:val="none" w:sz="0" w:space="0" w:color="auto"/>
        <w:right w:val="none" w:sz="0" w:space="0" w:color="auto"/>
      </w:divBdr>
    </w:div>
    <w:div w:id="1295720197">
      <w:bodyDiv w:val="1"/>
      <w:marLeft w:val="0"/>
      <w:marRight w:val="0"/>
      <w:marTop w:val="0"/>
      <w:marBottom w:val="0"/>
      <w:divBdr>
        <w:top w:val="none" w:sz="0" w:space="0" w:color="auto"/>
        <w:left w:val="none" w:sz="0" w:space="0" w:color="auto"/>
        <w:bottom w:val="none" w:sz="0" w:space="0" w:color="auto"/>
        <w:right w:val="none" w:sz="0" w:space="0" w:color="auto"/>
      </w:divBdr>
    </w:div>
    <w:div w:id="1323697060">
      <w:bodyDiv w:val="1"/>
      <w:marLeft w:val="0"/>
      <w:marRight w:val="0"/>
      <w:marTop w:val="0"/>
      <w:marBottom w:val="0"/>
      <w:divBdr>
        <w:top w:val="none" w:sz="0" w:space="0" w:color="auto"/>
        <w:left w:val="none" w:sz="0" w:space="0" w:color="auto"/>
        <w:bottom w:val="none" w:sz="0" w:space="0" w:color="auto"/>
        <w:right w:val="none" w:sz="0" w:space="0" w:color="auto"/>
      </w:divBdr>
    </w:div>
    <w:div w:id="1358003068">
      <w:bodyDiv w:val="1"/>
      <w:marLeft w:val="0"/>
      <w:marRight w:val="0"/>
      <w:marTop w:val="0"/>
      <w:marBottom w:val="0"/>
      <w:divBdr>
        <w:top w:val="none" w:sz="0" w:space="0" w:color="auto"/>
        <w:left w:val="none" w:sz="0" w:space="0" w:color="auto"/>
        <w:bottom w:val="none" w:sz="0" w:space="0" w:color="auto"/>
        <w:right w:val="none" w:sz="0" w:space="0" w:color="auto"/>
      </w:divBdr>
    </w:div>
    <w:div w:id="1374305607">
      <w:bodyDiv w:val="1"/>
      <w:marLeft w:val="0"/>
      <w:marRight w:val="0"/>
      <w:marTop w:val="0"/>
      <w:marBottom w:val="0"/>
      <w:divBdr>
        <w:top w:val="none" w:sz="0" w:space="0" w:color="auto"/>
        <w:left w:val="none" w:sz="0" w:space="0" w:color="auto"/>
        <w:bottom w:val="none" w:sz="0" w:space="0" w:color="auto"/>
        <w:right w:val="none" w:sz="0" w:space="0" w:color="auto"/>
      </w:divBdr>
    </w:div>
    <w:div w:id="1384065913">
      <w:bodyDiv w:val="1"/>
      <w:marLeft w:val="0"/>
      <w:marRight w:val="0"/>
      <w:marTop w:val="0"/>
      <w:marBottom w:val="0"/>
      <w:divBdr>
        <w:top w:val="none" w:sz="0" w:space="0" w:color="auto"/>
        <w:left w:val="none" w:sz="0" w:space="0" w:color="auto"/>
        <w:bottom w:val="none" w:sz="0" w:space="0" w:color="auto"/>
        <w:right w:val="none" w:sz="0" w:space="0" w:color="auto"/>
      </w:divBdr>
    </w:div>
    <w:div w:id="1393775950">
      <w:bodyDiv w:val="1"/>
      <w:marLeft w:val="0"/>
      <w:marRight w:val="0"/>
      <w:marTop w:val="0"/>
      <w:marBottom w:val="0"/>
      <w:divBdr>
        <w:top w:val="none" w:sz="0" w:space="0" w:color="auto"/>
        <w:left w:val="none" w:sz="0" w:space="0" w:color="auto"/>
        <w:bottom w:val="none" w:sz="0" w:space="0" w:color="auto"/>
        <w:right w:val="none" w:sz="0" w:space="0" w:color="auto"/>
      </w:divBdr>
    </w:div>
    <w:div w:id="1406798836">
      <w:bodyDiv w:val="1"/>
      <w:marLeft w:val="0"/>
      <w:marRight w:val="0"/>
      <w:marTop w:val="0"/>
      <w:marBottom w:val="0"/>
      <w:divBdr>
        <w:top w:val="none" w:sz="0" w:space="0" w:color="auto"/>
        <w:left w:val="none" w:sz="0" w:space="0" w:color="auto"/>
        <w:bottom w:val="none" w:sz="0" w:space="0" w:color="auto"/>
        <w:right w:val="none" w:sz="0" w:space="0" w:color="auto"/>
      </w:divBdr>
    </w:div>
    <w:div w:id="1408112884">
      <w:bodyDiv w:val="1"/>
      <w:marLeft w:val="0"/>
      <w:marRight w:val="0"/>
      <w:marTop w:val="0"/>
      <w:marBottom w:val="0"/>
      <w:divBdr>
        <w:top w:val="none" w:sz="0" w:space="0" w:color="auto"/>
        <w:left w:val="none" w:sz="0" w:space="0" w:color="auto"/>
        <w:bottom w:val="none" w:sz="0" w:space="0" w:color="auto"/>
        <w:right w:val="none" w:sz="0" w:space="0" w:color="auto"/>
      </w:divBdr>
    </w:div>
    <w:div w:id="1413546614">
      <w:bodyDiv w:val="1"/>
      <w:marLeft w:val="0"/>
      <w:marRight w:val="0"/>
      <w:marTop w:val="0"/>
      <w:marBottom w:val="0"/>
      <w:divBdr>
        <w:top w:val="none" w:sz="0" w:space="0" w:color="auto"/>
        <w:left w:val="none" w:sz="0" w:space="0" w:color="auto"/>
        <w:bottom w:val="none" w:sz="0" w:space="0" w:color="auto"/>
        <w:right w:val="none" w:sz="0" w:space="0" w:color="auto"/>
      </w:divBdr>
    </w:div>
    <w:div w:id="1425347687">
      <w:bodyDiv w:val="1"/>
      <w:marLeft w:val="0"/>
      <w:marRight w:val="0"/>
      <w:marTop w:val="0"/>
      <w:marBottom w:val="0"/>
      <w:divBdr>
        <w:top w:val="none" w:sz="0" w:space="0" w:color="auto"/>
        <w:left w:val="none" w:sz="0" w:space="0" w:color="auto"/>
        <w:bottom w:val="none" w:sz="0" w:space="0" w:color="auto"/>
        <w:right w:val="none" w:sz="0" w:space="0" w:color="auto"/>
      </w:divBdr>
    </w:div>
    <w:div w:id="1432970252">
      <w:bodyDiv w:val="1"/>
      <w:marLeft w:val="0"/>
      <w:marRight w:val="0"/>
      <w:marTop w:val="0"/>
      <w:marBottom w:val="0"/>
      <w:divBdr>
        <w:top w:val="none" w:sz="0" w:space="0" w:color="auto"/>
        <w:left w:val="none" w:sz="0" w:space="0" w:color="auto"/>
        <w:bottom w:val="none" w:sz="0" w:space="0" w:color="auto"/>
        <w:right w:val="none" w:sz="0" w:space="0" w:color="auto"/>
      </w:divBdr>
    </w:div>
    <w:div w:id="1453404674">
      <w:bodyDiv w:val="1"/>
      <w:marLeft w:val="0"/>
      <w:marRight w:val="0"/>
      <w:marTop w:val="0"/>
      <w:marBottom w:val="0"/>
      <w:divBdr>
        <w:top w:val="none" w:sz="0" w:space="0" w:color="auto"/>
        <w:left w:val="none" w:sz="0" w:space="0" w:color="auto"/>
        <w:bottom w:val="none" w:sz="0" w:space="0" w:color="auto"/>
        <w:right w:val="none" w:sz="0" w:space="0" w:color="auto"/>
      </w:divBdr>
    </w:div>
    <w:div w:id="1462580433">
      <w:bodyDiv w:val="1"/>
      <w:marLeft w:val="0"/>
      <w:marRight w:val="0"/>
      <w:marTop w:val="0"/>
      <w:marBottom w:val="0"/>
      <w:divBdr>
        <w:top w:val="none" w:sz="0" w:space="0" w:color="auto"/>
        <w:left w:val="none" w:sz="0" w:space="0" w:color="auto"/>
        <w:bottom w:val="none" w:sz="0" w:space="0" w:color="auto"/>
        <w:right w:val="none" w:sz="0" w:space="0" w:color="auto"/>
      </w:divBdr>
    </w:div>
    <w:div w:id="1492941440">
      <w:bodyDiv w:val="1"/>
      <w:marLeft w:val="0"/>
      <w:marRight w:val="0"/>
      <w:marTop w:val="0"/>
      <w:marBottom w:val="0"/>
      <w:divBdr>
        <w:top w:val="none" w:sz="0" w:space="0" w:color="auto"/>
        <w:left w:val="none" w:sz="0" w:space="0" w:color="auto"/>
        <w:bottom w:val="none" w:sz="0" w:space="0" w:color="auto"/>
        <w:right w:val="none" w:sz="0" w:space="0" w:color="auto"/>
      </w:divBdr>
    </w:div>
    <w:div w:id="1506482993">
      <w:bodyDiv w:val="1"/>
      <w:marLeft w:val="0"/>
      <w:marRight w:val="0"/>
      <w:marTop w:val="0"/>
      <w:marBottom w:val="0"/>
      <w:divBdr>
        <w:top w:val="none" w:sz="0" w:space="0" w:color="auto"/>
        <w:left w:val="none" w:sz="0" w:space="0" w:color="auto"/>
        <w:bottom w:val="none" w:sz="0" w:space="0" w:color="auto"/>
        <w:right w:val="none" w:sz="0" w:space="0" w:color="auto"/>
      </w:divBdr>
    </w:div>
    <w:div w:id="1507863319">
      <w:bodyDiv w:val="1"/>
      <w:marLeft w:val="0"/>
      <w:marRight w:val="0"/>
      <w:marTop w:val="0"/>
      <w:marBottom w:val="0"/>
      <w:divBdr>
        <w:top w:val="none" w:sz="0" w:space="0" w:color="auto"/>
        <w:left w:val="none" w:sz="0" w:space="0" w:color="auto"/>
        <w:bottom w:val="none" w:sz="0" w:space="0" w:color="auto"/>
        <w:right w:val="none" w:sz="0" w:space="0" w:color="auto"/>
      </w:divBdr>
    </w:div>
    <w:div w:id="1509708129">
      <w:bodyDiv w:val="1"/>
      <w:marLeft w:val="0"/>
      <w:marRight w:val="0"/>
      <w:marTop w:val="0"/>
      <w:marBottom w:val="0"/>
      <w:divBdr>
        <w:top w:val="none" w:sz="0" w:space="0" w:color="auto"/>
        <w:left w:val="none" w:sz="0" w:space="0" w:color="auto"/>
        <w:bottom w:val="none" w:sz="0" w:space="0" w:color="auto"/>
        <w:right w:val="none" w:sz="0" w:space="0" w:color="auto"/>
      </w:divBdr>
    </w:div>
    <w:div w:id="1511064425">
      <w:bodyDiv w:val="1"/>
      <w:marLeft w:val="0"/>
      <w:marRight w:val="0"/>
      <w:marTop w:val="0"/>
      <w:marBottom w:val="0"/>
      <w:divBdr>
        <w:top w:val="none" w:sz="0" w:space="0" w:color="auto"/>
        <w:left w:val="none" w:sz="0" w:space="0" w:color="auto"/>
        <w:bottom w:val="none" w:sz="0" w:space="0" w:color="auto"/>
        <w:right w:val="none" w:sz="0" w:space="0" w:color="auto"/>
      </w:divBdr>
    </w:div>
    <w:div w:id="1522090106">
      <w:bodyDiv w:val="1"/>
      <w:marLeft w:val="0"/>
      <w:marRight w:val="0"/>
      <w:marTop w:val="0"/>
      <w:marBottom w:val="0"/>
      <w:divBdr>
        <w:top w:val="none" w:sz="0" w:space="0" w:color="auto"/>
        <w:left w:val="none" w:sz="0" w:space="0" w:color="auto"/>
        <w:bottom w:val="none" w:sz="0" w:space="0" w:color="auto"/>
        <w:right w:val="none" w:sz="0" w:space="0" w:color="auto"/>
      </w:divBdr>
    </w:div>
    <w:div w:id="1524395200">
      <w:bodyDiv w:val="1"/>
      <w:marLeft w:val="0"/>
      <w:marRight w:val="0"/>
      <w:marTop w:val="0"/>
      <w:marBottom w:val="0"/>
      <w:divBdr>
        <w:top w:val="none" w:sz="0" w:space="0" w:color="auto"/>
        <w:left w:val="none" w:sz="0" w:space="0" w:color="auto"/>
        <w:bottom w:val="none" w:sz="0" w:space="0" w:color="auto"/>
        <w:right w:val="none" w:sz="0" w:space="0" w:color="auto"/>
      </w:divBdr>
    </w:div>
    <w:div w:id="1544057941">
      <w:bodyDiv w:val="1"/>
      <w:marLeft w:val="0"/>
      <w:marRight w:val="0"/>
      <w:marTop w:val="0"/>
      <w:marBottom w:val="0"/>
      <w:divBdr>
        <w:top w:val="none" w:sz="0" w:space="0" w:color="auto"/>
        <w:left w:val="none" w:sz="0" w:space="0" w:color="auto"/>
        <w:bottom w:val="none" w:sz="0" w:space="0" w:color="auto"/>
        <w:right w:val="none" w:sz="0" w:space="0" w:color="auto"/>
      </w:divBdr>
    </w:div>
    <w:div w:id="1560434364">
      <w:bodyDiv w:val="1"/>
      <w:marLeft w:val="0"/>
      <w:marRight w:val="0"/>
      <w:marTop w:val="0"/>
      <w:marBottom w:val="0"/>
      <w:divBdr>
        <w:top w:val="none" w:sz="0" w:space="0" w:color="auto"/>
        <w:left w:val="none" w:sz="0" w:space="0" w:color="auto"/>
        <w:bottom w:val="none" w:sz="0" w:space="0" w:color="auto"/>
        <w:right w:val="none" w:sz="0" w:space="0" w:color="auto"/>
      </w:divBdr>
    </w:div>
    <w:div w:id="1578590005">
      <w:bodyDiv w:val="1"/>
      <w:marLeft w:val="0"/>
      <w:marRight w:val="0"/>
      <w:marTop w:val="0"/>
      <w:marBottom w:val="0"/>
      <w:divBdr>
        <w:top w:val="none" w:sz="0" w:space="0" w:color="auto"/>
        <w:left w:val="none" w:sz="0" w:space="0" w:color="auto"/>
        <w:bottom w:val="none" w:sz="0" w:space="0" w:color="auto"/>
        <w:right w:val="none" w:sz="0" w:space="0" w:color="auto"/>
      </w:divBdr>
    </w:div>
    <w:div w:id="1591617872">
      <w:bodyDiv w:val="1"/>
      <w:marLeft w:val="0"/>
      <w:marRight w:val="0"/>
      <w:marTop w:val="0"/>
      <w:marBottom w:val="0"/>
      <w:divBdr>
        <w:top w:val="none" w:sz="0" w:space="0" w:color="auto"/>
        <w:left w:val="none" w:sz="0" w:space="0" w:color="auto"/>
        <w:bottom w:val="none" w:sz="0" w:space="0" w:color="auto"/>
        <w:right w:val="none" w:sz="0" w:space="0" w:color="auto"/>
      </w:divBdr>
    </w:div>
    <w:div w:id="1594706480">
      <w:bodyDiv w:val="1"/>
      <w:marLeft w:val="0"/>
      <w:marRight w:val="0"/>
      <w:marTop w:val="0"/>
      <w:marBottom w:val="0"/>
      <w:divBdr>
        <w:top w:val="none" w:sz="0" w:space="0" w:color="auto"/>
        <w:left w:val="none" w:sz="0" w:space="0" w:color="auto"/>
        <w:bottom w:val="none" w:sz="0" w:space="0" w:color="auto"/>
        <w:right w:val="none" w:sz="0" w:space="0" w:color="auto"/>
      </w:divBdr>
    </w:div>
    <w:div w:id="1620794345">
      <w:bodyDiv w:val="1"/>
      <w:marLeft w:val="0"/>
      <w:marRight w:val="0"/>
      <w:marTop w:val="0"/>
      <w:marBottom w:val="0"/>
      <w:divBdr>
        <w:top w:val="none" w:sz="0" w:space="0" w:color="auto"/>
        <w:left w:val="none" w:sz="0" w:space="0" w:color="auto"/>
        <w:bottom w:val="none" w:sz="0" w:space="0" w:color="auto"/>
        <w:right w:val="none" w:sz="0" w:space="0" w:color="auto"/>
      </w:divBdr>
    </w:div>
    <w:div w:id="1624531276">
      <w:bodyDiv w:val="1"/>
      <w:marLeft w:val="0"/>
      <w:marRight w:val="0"/>
      <w:marTop w:val="0"/>
      <w:marBottom w:val="0"/>
      <w:divBdr>
        <w:top w:val="none" w:sz="0" w:space="0" w:color="auto"/>
        <w:left w:val="none" w:sz="0" w:space="0" w:color="auto"/>
        <w:bottom w:val="none" w:sz="0" w:space="0" w:color="auto"/>
        <w:right w:val="none" w:sz="0" w:space="0" w:color="auto"/>
      </w:divBdr>
    </w:div>
    <w:div w:id="1641839800">
      <w:bodyDiv w:val="1"/>
      <w:marLeft w:val="0"/>
      <w:marRight w:val="0"/>
      <w:marTop w:val="0"/>
      <w:marBottom w:val="0"/>
      <w:divBdr>
        <w:top w:val="none" w:sz="0" w:space="0" w:color="auto"/>
        <w:left w:val="none" w:sz="0" w:space="0" w:color="auto"/>
        <w:bottom w:val="none" w:sz="0" w:space="0" w:color="auto"/>
        <w:right w:val="none" w:sz="0" w:space="0" w:color="auto"/>
      </w:divBdr>
    </w:div>
    <w:div w:id="1652637128">
      <w:bodyDiv w:val="1"/>
      <w:marLeft w:val="0"/>
      <w:marRight w:val="0"/>
      <w:marTop w:val="0"/>
      <w:marBottom w:val="0"/>
      <w:divBdr>
        <w:top w:val="none" w:sz="0" w:space="0" w:color="auto"/>
        <w:left w:val="none" w:sz="0" w:space="0" w:color="auto"/>
        <w:bottom w:val="none" w:sz="0" w:space="0" w:color="auto"/>
        <w:right w:val="none" w:sz="0" w:space="0" w:color="auto"/>
      </w:divBdr>
    </w:div>
    <w:div w:id="1688605083">
      <w:bodyDiv w:val="1"/>
      <w:marLeft w:val="0"/>
      <w:marRight w:val="0"/>
      <w:marTop w:val="0"/>
      <w:marBottom w:val="0"/>
      <w:divBdr>
        <w:top w:val="none" w:sz="0" w:space="0" w:color="auto"/>
        <w:left w:val="none" w:sz="0" w:space="0" w:color="auto"/>
        <w:bottom w:val="none" w:sz="0" w:space="0" w:color="auto"/>
        <w:right w:val="none" w:sz="0" w:space="0" w:color="auto"/>
      </w:divBdr>
    </w:div>
    <w:div w:id="1694381073">
      <w:bodyDiv w:val="1"/>
      <w:marLeft w:val="0"/>
      <w:marRight w:val="0"/>
      <w:marTop w:val="0"/>
      <w:marBottom w:val="0"/>
      <w:divBdr>
        <w:top w:val="none" w:sz="0" w:space="0" w:color="auto"/>
        <w:left w:val="none" w:sz="0" w:space="0" w:color="auto"/>
        <w:bottom w:val="none" w:sz="0" w:space="0" w:color="auto"/>
        <w:right w:val="none" w:sz="0" w:space="0" w:color="auto"/>
      </w:divBdr>
    </w:div>
    <w:div w:id="1698504802">
      <w:bodyDiv w:val="1"/>
      <w:marLeft w:val="0"/>
      <w:marRight w:val="0"/>
      <w:marTop w:val="0"/>
      <w:marBottom w:val="0"/>
      <w:divBdr>
        <w:top w:val="none" w:sz="0" w:space="0" w:color="auto"/>
        <w:left w:val="none" w:sz="0" w:space="0" w:color="auto"/>
        <w:bottom w:val="none" w:sz="0" w:space="0" w:color="auto"/>
        <w:right w:val="none" w:sz="0" w:space="0" w:color="auto"/>
      </w:divBdr>
    </w:div>
    <w:div w:id="1709450784">
      <w:bodyDiv w:val="1"/>
      <w:marLeft w:val="0"/>
      <w:marRight w:val="0"/>
      <w:marTop w:val="0"/>
      <w:marBottom w:val="0"/>
      <w:divBdr>
        <w:top w:val="none" w:sz="0" w:space="0" w:color="auto"/>
        <w:left w:val="none" w:sz="0" w:space="0" w:color="auto"/>
        <w:bottom w:val="none" w:sz="0" w:space="0" w:color="auto"/>
        <w:right w:val="none" w:sz="0" w:space="0" w:color="auto"/>
      </w:divBdr>
    </w:div>
    <w:div w:id="1750079892">
      <w:bodyDiv w:val="1"/>
      <w:marLeft w:val="0"/>
      <w:marRight w:val="0"/>
      <w:marTop w:val="0"/>
      <w:marBottom w:val="0"/>
      <w:divBdr>
        <w:top w:val="none" w:sz="0" w:space="0" w:color="auto"/>
        <w:left w:val="none" w:sz="0" w:space="0" w:color="auto"/>
        <w:bottom w:val="none" w:sz="0" w:space="0" w:color="auto"/>
        <w:right w:val="none" w:sz="0" w:space="0" w:color="auto"/>
      </w:divBdr>
    </w:div>
    <w:div w:id="1814366292">
      <w:bodyDiv w:val="1"/>
      <w:marLeft w:val="0"/>
      <w:marRight w:val="0"/>
      <w:marTop w:val="0"/>
      <w:marBottom w:val="0"/>
      <w:divBdr>
        <w:top w:val="none" w:sz="0" w:space="0" w:color="auto"/>
        <w:left w:val="none" w:sz="0" w:space="0" w:color="auto"/>
        <w:bottom w:val="none" w:sz="0" w:space="0" w:color="auto"/>
        <w:right w:val="none" w:sz="0" w:space="0" w:color="auto"/>
      </w:divBdr>
    </w:div>
    <w:div w:id="1835026404">
      <w:bodyDiv w:val="1"/>
      <w:marLeft w:val="0"/>
      <w:marRight w:val="0"/>
      <w:marTop w:val="0"/>
      <w:marBottom w:val="0"/>
      <w:divBdr>
        <w:top w:val="none" w:sz="0" w:space="0" w:color="auto"/>
        <w:left w:val="none" w:sz="0" w:space="0" w:color="auto"/>
        <w:bottom w:val="none" w:sz="0" w:space="0" w:color="auto"/>
        <w:right w:val="none" w:sz="0" w:space="0" w:color="auto"/>
      </w:divBdr>
    </w:div>
    <w:div w:id="1846627498">
      <w:bodyDiv w:val="1"/>
      <w:marLeft w:val="0"/>
      <w:marRight w:val="0"/>
      <w:marTop w:val="0"/>
      <w:marBottom w:val="0"/>
      <w:divBdr>
        <w:top w:val="none" w:sz="0" w:space="0" w:color="auto"/>
        <w:left w:val="none" w:sz="0" w:space="0" w:color="auto"/>
        <w:bottom w:val="none" w:sz="0" w:space="0" w:color="auto"/>
        <w:right w:val="none" w:sz="0" w:space="0" w:color="auto"/>
      </w:divBdr>
    </w:div>
    <w:div w:id="1860462746">
      <w:bodyDiv w:val="1"/>
      <w:marLeft w:val="0"/>
      <w:marRight w:val="0"/>
      <w:marTop w:val="0"/>
      <w:marBottom w:val="0"/>
      <w:divBdr>
        <w:top w:val="none" w:sz="0" w:space="0" w:color="auto"/>
        <w:left w:val="none" w:sz="0" w:space="0" w:color="auto"/>
        <w:bottom w:val="none" w:sz="0" w:space="0" w:color="auto"/>
        <w:right w:val="none" w:sz="0" w:space="0" w:color="auto"/>
      </w:divBdr>
    </w:div>
    <w:div w:id="1870295485">
      <w:bodyDiv w:val="1"/>
      <w:marLeft w:val="0"/>
      <w:marRight w:val="0"/>
      <w:marTop w:val="0"/>
      <w:marBottom w:val="0"/>
      <w:divBdr>
        <w:top w:val="none" w:sz="0" w:space="0" w:color="auto"/>
        <w:left w:val="none" w:sz="0" w:space="0" w:color="auto"/>
        <w:bottom w:val="none" w:sz="0" w:space="0" w:color="auto"/>
        <w:right w:val="none" w:sz="0" w:space="0" w:color="auto"/>
      </w:divBdr>
    </w:div>
    <w:div w:id="1886260944">
      <w:bodyDiv w:val="1"/>
      <w:marLeft w:val="0"/>
      <w:marRight w:val="0"/>
      <w:marTop w:val="0"/>
      <w:marBottom w:val="0"/>
      <w:divBdr>
        <w:top w:val="none" w:sz="0" w:space="0" w:color="auto"/>
        <w:left w:val="none" w:sz="0" w:space="0" w:color="auto"/>
        <w:bottom w:val="none" w:sz="0" w:space="0" w:color="auto"/>
        <w:right w:val="none" w:sz="0" w:space="0" w:color="auto"/>
      </w:divBdr>
    </w:div>
    <w:div w:id="1898318020">
      <w:bodyDiv w:val="1"/>
      <w:marLeft w:val="0"/>
      <w:marRight w:val="0"/>
      <w:marTop w:val="0"/>
      <w:marBottom w:val="0"/>
      <w:divBdr>
        <w:top w:val="none" w:sz="0" w:space="0" w:color="auto"/>
        <w:left w:val="none" w:sz="0" w:space="0" w:color="auto"/>
        <w:bottom w:val="none" w:sz="0" w:space="0" w:color="auto"/>
        <w:right w:val="none" w:sz="0" w:space="0" w:color="auto"/>
      </w:divBdr>
    </w:div>
    <w:div w:id="1898544954">
      <w:bodyDiv w:val="1"/>
      <w:marLeft w:val="0"/>
      <w:marRight w:val="0"/>
      <w:marTop w:val="0"/>
      <w:marBottom w:val="0"/>
      <w:divBdr>
        <w:top w:val="none" w:sz="0" w:space="0" w:color="auto"/>
        <w:left w:val="none" w:sz="0" w:space="0" w:color="auto"/>
        <w:bottom w:val="none" w:sz="0" w:space="0" w:color="auto"/>
        <w:right w:val="none" w:sz="0" w:space="0" w:color="auto"/>
      </w:divBdr>
    </w:div>
    <w:div w:id="1913150645">
      <w:bodyDiv w:val="1"/>
      <w:marLeft w:val="0"/>
      <w:marRight w:val="0"/>
      <w:marTop w:val="0"/>
      <w:marBottom w:val="0"/>
      <w:divBdr>
        <w:top w:val="none" w:sz="0" w:space="0" w:color="auto"/>
        <w:left w:val="none" w:sz="0" w:space="0" w:color="auto"/>
        <w:bottom w:val="none" w:sz="0" w:space="0" w:color="auto"/>
        <w:right w:val="none" w:sz="0" w:space="0" w:color="auto"/>
      </w:divBdr>
    </w:div>
    <w:div w:id="1915698606">
      <w:bodyDiv w:val="1"/>
      <w:marLeft w:val="0"/>
      <w:marRight w:val="0"/>
      <w:marTop w:val="0"/>
      <w:marBottom w:val="0"/>
      <w:divBdr>
        <w:top w:val="none" w:sz="0" w:space="0" w:color="auto"/>
        <w:left w:val="none" w:sz="0" w:space="0" w:color="auto"/>
        <w:bottom w:val="none" w:sz="0" w:space="0" w:color="auto"/>
        <w:right w:val="none" w:sz="0" w:space="0" w:color="auto"/>
      </w:divBdr>
    </w:div>
    <w:div w:id="1940723397">
      <w:bodyDiv w:val="1"/>
      <w:marLeft w:val="0"/>
      <w:marRight w:val="0"/>
      <w:marTop w:val="0"/>
      <w:marBottom w:val="0"/>
      <w:divBdr>
        <w:top w:val="none" w:sz="0" w:space="0" w:color="auto"/>
        <w:left w:val="none" w:sz="0" w:space="0" w:color="auto"/>
        <w:bottom w:val="none" w:sz="0" w:space="0" w:color="auto"/>
        <w:right w:val="none" w:sz="0" w:space="0" w:color="auto"/>
      </w:divBdr>
    </w:div>
    <w:div w:id="1949195993">
      <w:bodyDiv w:val="1"/>
      <w:marLeft w:val="0"/>
      <w:marRight w:val="0"/>
      <w:marTop w:val="0"/>
      <w:marBottom w:val="0"/>
      <w:divBdr>
        <w:top w:val="none" w:sz="0" w:space="0" w:color="auto"/>
        <w:left w:val="none" w:sz="0" w:space="0" w:color="auto"/>
        <w:bottom w:val="none" w:sz="0" w:space="0" w:color="auto"/>
        <w:right w:val="none" w:sz="0" w:space="0" w:color="auto"/>
      </w:divBdr>
    </w:div>
    <w:div w:id="1952778122">
      <w:bodyDiv w:val="1"/>
      <w:marLeft w:val="0"/>
      <w:marRight w:val="0"/>
      <w:marTop w:val="0"/>
      <w:marBottom w:val="0"/>
      <w:divBdr>
        <w:top w:val="none" w:sz="0" w:space="0" w:color="auto"/>
        <w:left w:val="none" w:sz="0" w:space="0" w:color="auto"/>
        <w:bottom w:val="none" w:sz="0" w:space="0" w:color="auto"/>
        <w:right w:val="none" w:sz="0" w:space="0" w:color="auto"/>
      </w:divBdr>
    </w:div>
    <w:div w:id="1993676300">
      <w:bodyDiv w:val="1"/>
      <w:marLeft w:val="0"/>
      <w:marRight w:val="0"/>
      <w:marTop w:val="0"/>
      <w:marBottom w:val="0"/>
      <w:divBdr>
        <w:top w:val="none" w:sz="0" w:space="0" w:color="auto"/>
        <w:left w:val="none" w:sz="0" w:space="0" w:color="auto"/>
        <w:bottom w:val="none" w:sz="0" w:space="0" w:color="auto"/>
        <w:right w:val="none" w:sz="0" w:space="0" w:color="auto"/>
      </w:divBdr>
    </w:div>
    <w:div w:id="2000621039">
      <w:bodyDiv w:val="1"/>
      <w:marLeft w:val="0"/>
      <w:marRight w:val="0"/>
      <w:marTop w:val="0"/>
      <w:marBottom w:val="0"/>
      <w:divBdr>
        <w:top w:val="none" w:sz="0" w:space="0" w:color="auto"/>
        <w:left w:val="none" w:sz="0" w:space="0" w:color="auto"/>
        <w:bottom w:val="none" w:sz="0" w:space="0" w:color="auto"/>
        <w:right w:val="none" w:sz="0" w:space="0" w:color="auto"/>
      </w:divBdr>
    </w:div>
    <w:div w:id="2009553970">
      <w:bodyDiv w:val="1"/>
      <w:marLeft w:val="0"/>
      <w:marRight w:val="0"/>
      <w:marTop w:val="0"/>
      <w:marBottom w:val="0"/>
      <w:divBdr>
        <w:top w:val="none" w:sz="0" w:space="0" w:color="auto"/>
        <w:left w:val="none" w:sz="0" w:space="0" w:color="auto"/>
        <w:bottom w:val="none" w:sz="0" w:space="0" w:color="auto"/>
        <w:right w:val="none" w:sz="0" w:space="0" w:color="auto"/>
      </w:divBdr>
    </w:div>
    <w:div w:id="2010057907">
      <w:bodyDiv w:val="1"/>
      <w:marLeft w:val="0"/>
      <w:marRight w:val="0"/>
      <w:marTop w:val="0"/>
      <w:marBottom w:val="0"/>
      <w:divBdr>
        <w:top w:val="none" w:sz="0" w:space="0" w:color="auto"/>
        <w:left w:val="none" w:sz="0" w:space="0" w:color="auto"/>
        <w:bottom w:val="none" w:sz="0" w:space="0" w:color="auto"/>
        <w:right w:val="none" w:sz="0" w:space="0" w:color="auto"/>
      </w:divBdr>
    </w:div>
    <w:div w:id="2014138167">
      <w:bodyDiv w:val="1"/>
      <w:marLeft w:val="0"/>
      <w:marRight w:val="0"/>
      <w:marTop w:val="0"/>
      <w:marBottom w:val="0"/>
      <w:divBdr>
        <w:top w:val="none" w:sz="0" w:space="0" w:color="auto"/>
        <w:left w:val="none" w:sz="0" w:space="0" w:color="auto"/>
        <w:bottom w:val="none" w:sz="0" w:space="0" w:color="auto"/>
        <w:right w:val="none" w:sz="0" w:space="0" w:color="auto"/>
      </w:divBdr>
    </w:div>
    <w:div w:id="2017613550">
      <w:bodyDiv w:val="1"/>
      <w:marLeft w:val="0"/>
      <w:marRight w:val="0"/>
      <w:marTop w:val="0"/>
      <w:marBottom w:val="0"/>
      <w:divBdr>
        <w:top w:val="none" w:sz="0" w:space="0" w:color="auto"/>
        <w:left w:val="none" w:sz="0" w:space="0" w:color="auto"/>
        <w:bottom w:val="none" w:sz="0" w:space="0" w:color="auto"/>
        <w:right w:val="none" w:sz="0" w:space="0" w:color="auto"/>
      </w:divBdr>
    </w:div>
    <w:div w:id="2031255283">
      <w:bodyDiv w:val="1"/>
      <w:marLeft w:val="0"/>
      <w:marRight w:val="0"/>
      <w:marTop w:val="0"/>
      <w:marBottom w:val="0"/>
      <w:divBdr>
        <w:top w:val="none" w:sz="0" w:space="0" w:color="auto"/>
        <w:left w:val="none" w:sz="0" w:space="0" w:color="auto"/>
        <w:bottom w:val="none" w:sz="0" w:space="0" w:color="auto"/>
        <w:right w:val="none" w:sz="0" w:space="0" w:color="auto"/>
      </w:divBdr>
    </w:div>
    <w:div w:id="2034108874">
      <w:bodyDiv w:val="1"/>
      <w:marLeft w:val="0"/>
      <w:marRight w:val="0"/>
      <w:marTop w:val="0"/>
      <w:marBottom w:val="0"/>
      <w:divBdr>
        <w:top w:val="none" w:sz="0" w:space="0" w:color="auto"/>
        <w:left w:val="none" w:sz="0" w:space="0" w:color="auto"/>
        <w:bottom w:val="none" w:sz="0" w:space="0" w:color="auto"/>
        <w:right w:val="none" w:sz="0" w:space="0" w:color="auto"/>
      </w:divBdr>
    </w:div>
    <w:div w:id="2061904520">
      <w:bodyDiv w:val="1"/>
      <w:marLeft w:val="0"/>
      <w:marRight w:val="0"/>
      <w:marTop w:val="0"/>
      <w:marBottom w:val="0"/>
      <w:divBdr>
        <w:top w:val="none" w:sz="0" w:space="0" w:color="auto"/>
        <w:left w:val="none" w:sz="0" w:space="0" w:color="auto"/>
        <w:bottom w:val="none" w:sz="0" w:space="0" w:color="auto"/>
        <w:right w:val="none" w:sz="0" w:space="0" w:color="auto"/>
      </w:divBdr>
    </w:div>
    <w:div w:id="2064908746">
      <w:bodyDiv w:val="1"/>
      <w:marLeft w:val="0"/>
      <w:marRight w:val="0"/>
      <w:marTop w:val="0"/>
      <w:marBottom w:val="0"/>
      <w:divBdr>
        <w:top w:val="none" w:sz="0" w:space="0" w:color="auto"/>
        <w:left w:val="none" w:sz="0" w:space="0" w:color="auto"/>
        <w:bottom w:val="none" w:sz="0" w:space="0" w:color="auto"/>
        <w:right w:val="none" w:sz="0" w:space="0" w:color="auto"/>
      </w:divBdr>
    </w:div>
    <w:div w:id="2066483655">
      <w:bodyDiv w:val="1"/>
      <w:marLeft w:val="0"/>
      <w:marRight w:val="0"/>
      <w:marTop w:val="0"/>
      <w:marBottom w:val="0"/>
      <w:divBdr>
        <w:top w:val="none" w:sz="0" w:space="0" w:color="auto"/>
        <w:left w:val="none" w:sz="0" w:space="0" w:color="auto"/>
        <w:bottom w:val="none" w:sz="0" w:space="0" w:color="auto"/>
        <w:right w:val="none" w:sz="0" w:space="0" w:color="auto"/>
      </w:divBdr>
    </w:div>
    <w:div w:id="2073691139">
      <w:bodyDiv w:val="1"/>
      <w:marLeft w:val="0"/>
      <w:marRight w:val="0"/>
      <w:marTop w:val="0"/>
      <w:marBottom w:val="0"/>
      <w:divBdr>
        <w:top w:val="none" w:sz="0" w:space="0" w:color="auto"/>
        <w:left w:val="none" w:sz="0" w:space="0" w:color="auto"/>
        <w:bottom w:val="none" w:sz="0" w:space="0" w:color="auto"/>
        <w:right w:val="none" w:sz="0" w:space="0" w:color="auto"/>
      </w:divBdr>
    </w:div>
    <w:div w:id="2080513334">
      <w:bodyDiv w:val="1"/>
      <w:marLeft w:val="0"/>
      <w:marRight w:val="0"/>
      <w:marTop w:val="0"/>
      <w:marBottom w:val="0"/>
      <w:divBdr>
        <w:top w:val="none" w:sz="0" w:space="0" w:color="auto"/>
        <w:left w:val="none" w:sz="0" w:space="0" w:color="auto"/>
        <w:bottom w:val="none" w:sz="0" w:space="0" w:color="auto"/>
        <w:right w:val="none" w:sz="0" w:space="0" w:color="auto"/>
      </w:divBdr>
    </w:div>
    <w:div w:id="2085372967">
      <w:bodyDiv w:val="1"/>
      <w:marLeft w:val="0"/>
      <w:marRight w:val="0"/>
      <w:marTop w:val="0"/>
      <w:marBottom w:val="0"/>
      <w:divBdr>
        <w:top w:val="none" w:sz="0" w:space="0" w:color="auto"/>
        <w:left w:val="none" w:sz="0" w:space="0" w:color="auto"/>
        <w:bottom w:val="none" w:sz="0" w:space="0" w:color="auto"/>
        <w:right w:val="none" w:sz="0" w:space="0" w:color="auto"/>
      </w:divBdr>
    </w:div>
    <w:div w:id="2086104745">
      <w:bodyDiv w:val="1"/>
      <w:marLeft w:val="0"/>
      <w:marRight w:val="0"/>
      <w:marTop w:val="0"/>
      <w:marBottom w:val="0"/>
      <w:divBdr>
        <w:top w:val="none" w:sz="0" w:space="0" w:color="auto"/>
        <w:left w:val="none" w:sz="0" w:space="0" w:color="auto"/>
        <w:bottom w:val="none" w:sz="0" w:space="0" w:color="auto"/>
        <w:right w:val="none" w:sz="0" w:space="0" w:color="auto"/>
      </w:divBdr>
    </w:div>
    <w:div w:id="2088264929">
      <w:bodyDiv w:val="1"/>
      <w:marLeft w:val="0"/>
      <w:marRight w:val="0"/>
      <w:marTop w:val="0"/>
      <w:marBottom w:val="0"/>
      <w:divBdr>
        <w:top w:val="none" w:sz="0" w:space="0" w:color="auto"/>
        <w:left w:val="none" w:sz="0" w:space="0" w:color="auto"/>
        <w:bottom w:val="none" w:sz="0" w:space="0" w:color="auto"/>
        <w:right w:val="none" w:sz="0" w:space="0" w:color="auto"/>
      </w:divBdr>
    </w:div>
    <w:div w:id="2089644557">
      <w:bodyDiv w:val="1"/>
      <w:marLeft w:val="0"/>
      <w:marRight w:val="0"/>
      <w:marTop w:val="0"/>
      <w:marBottom w:val="0"/>
      <w:divBdr>
        <w:top w:val="none" w:sz="0" w:space="0" w:color="auto"/>
        <w:left w:val="none" w:sz="0" w:space="0" w:color="auto"/>
        <w:bottom w:val="none" w:sz="0" w:space="0" w:color="auto"/>
        <w:right w:val="none" w:sz="0" w:space="0" w:color="auto"/>
      </w:divBdr>
    </w:div>
    <w:div w:id="2111706182">
      <w:bodyDiv w:val="1"/>
      <w:marLeft w:val="0"/>
      <w:marRight w:val="0"/>
      <w:marTop w:val="0"/>
      <w:marBottom w:val="0"/>
      <w:divBdr>
        <w:top w:val="none" w:sz="0" w:space="0" w:color="auto"/>
        <w:left w:val="none" w:sz="0" w:space="0" w:color="auto"/>
        <w:bottom w:val="none" w:sz="0" w:space="0" w:color="auto"/>
        <w:right w:val="none" w:sz="0" w:space="0" w:color="auto"/>
      </w:divBdr>
    </w:div>
    <w:div w:id="2126928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WHO201</b:Tag>
    <b:SourceType>InternetSite</b:SourceType>
    <b:Guid>{A1061AD3-BCC1-49CD-921E-FD9BEB77E128}</b:Guid>
    <b:Title>WHO Director-General's opening remarks at the media briefing on COVID-19</b:Title>
    <b:Year>2020</b:Year>
    <b:Author>
      <b:Author>
        <b:Corporate>WHO Director-General</b:Corporate>
      </b:Author>
    </b:Author>
    <b:InternetSiteTitle>World Health Organization</b:InternetSiteTitle>
    <b:Month>March</b:Month>
    <b:Day>11</b:Day>
    <b:URL>https://www.who.int/dg/speeches/detail/who-director-general-s-opening-remarks-at-the-media-briefing-on-covid-19---11-march-2020</b:URL>
    <b:RefOrder>6</b:RefOrder>
  </b:Source>
  <b:Source>
    <b:Tag>Wor20</b:Tag>
    <b:SourceType>InternetSite</b:SourceType>
    <b:Guid>{A5597423-65C9-4C40-B024-1D3F638C7EB7}</b:Guid>
    <b:Author>
      <b:Author>
        <b:Corporate>World Health Organization</b:Corporate>
      </b:Author>
    </b:Author>
    <b:Title>Coronavirus disease 2019 (COVID-19) Situation Report – 71</b:Title>
    <b:Year>2020</b:Year>
    <b:Month>March</b:Month>
    <b:Day>31</b:Day>
    <b:URL>https://www.who.int/docs/default-source/coronaviruse/situation-reports/20200331-sitrep-71-covid-19.pdf</b:URL>
    <b:RefOrder>7</b:RefOrder>
  </b:Source>
  <b:Source>
    <b:Tag>WHO20</b:Tag>
    <b:SourceType>InternetSite</b:SourceType>
    <b:Guid>{6AEE3493-3B84-417E-BD8C-59E4CA8D90D2}</b:Guid>
    <b:Title>Coronavirus disease 2019 (COVID-19) Situation Report – 38</b:Title>
    <b:Year>2020</b:Year>
    <b:Author>
      <b:Author>
        <b:Corporate>World Health Organization</b:Corporate>
      </b:Author>
    </b:Author>
    <b:Month>February</b:Month>
    <b:Day>27</b:Day>
    <b:URL>https://www.who.int/docs/default-source/coronaviruse/situation-reports/20200227-sitrep-38-covid-19.pdf</b:URL>
    <b:RefOrder>5</b:RefOrder>
  </b:Source>
  <b:Source>
    <b:Tag>Cor20</b:Tag>
    <b:SourceType>InternetSite</b:SourceType>
    <b:Guid>{035360B9-3B0A-4E2D-8A78-907DD1F8DE8B}</b:Guid>
    <b:Title>Coronavirus disease 2019 (COVID-19) Situation Report – 41</b:Title>
    <b:Year>2020</b:Year>
    <b:Month>March</b:Month>
    <b:Day>01</b:Day>
    <b:URL>https://www.who.int/docs/default-source/coronaviruse/situation-reports/20200301-sitrep-41-covid-19.pdf</b:URL>
    <b:Author>
      <b:Author>
        <b:Corporate>World Health Organization</b:Corporate>
      </b:Author>
    </b:Author>
    <b:RefOrder>9</b:RefOrder>
  </b:Source>
  <b:Source>
    <b:Tag>Wor201</b:Tag>
    <b:SourceType>InternetSite</b:SourceType>
    <b:Guid>{4D94327C-D6EC-4CA3-8088-7D3B015F2E92}</b:Guid>
    <b:Author>
      <b:Author>
        <b:Corporate>World Health Organization</b:Corporate>
      </b:Author>
    </b:Author>
    <b:Title>Coronavirus disease 2019 (COVID-19) Situation Report – 65</b:Title>
    <b:Year>2020</b:Year>
    <b:Month>March</b:Month>
    <b:Day>25</b:Day>
    <b:URL>https://www.who.int/docs/default-source/coronaviruse/situation-reports/20200325-sitrep-65-covid-19.pdf</b:URL>
    <b:RefOrder>8</b:RefOrder>
  </b:Source>
  <b:Source>
    <b:Tag>Ala20</b:Tag>
    <b:SourceType>JournalArticle</b:SourceType>
    <b:Guid>{0A29073F-9E6A-4555-814E-3DFFEE89F3A3}</b:Guid>
    <b:Title>Coronavirus disease of 2019 (COVID-19) in the Gulf Cooperation Council (GCC) countries: Current status and management practices</b:Title>
    <b:Year>2020</b:Year>
    <b:JournalName>Journal of Infection and Public Health</b:JournalName>
    <b:Pages>839-842</b:Pages>
    <b:Author>
      <b:Author>
        <b:NameList>
          <b:Person>
            <b:Last>Alandijanya</b:Last>
            <b:Middle>A.</b:Middle>
            <b:First>Thamir</b:First>
          </b:Person>
          <b:Person>
            <b:Last>Faizoa</b:Last>
            <b:Middle>A.</b:Middle>
            <b:First>Arwa</b:First>
          </b:Person>
          <b:Person>
            <b:Last>Azhar</b:Last>
            <b:Middle>I.</b:Middle>
            <b:First>Esam</b:First>
          </b:Person>
        </b:NameList>
      </b:Author>
    </b:Author>
    <b:Volume>13</b:Volume>
    <b:Issue>6</b:Issue>
    <b:DOI>10.1016/j.jiph.2020.05.020</b:DOI>
    <b:RefOrder>10</b:RefOrder>
  </b:Source>
  <b:Source>
    <b:Tag>Zhu20</b:Tag>
    <b:SourceType>JournalArticle</b:SourceType>
    <b:Guid>{668DEBBA-2778-427F-B126-06BC4DEA894E}</b:Guid>
    <b:Title>A Novel Coronavirus from Patients with Pneumonia in China, 2019</b:Title>
    <b:Year>2020</b:Year>
    <b:JournalName>The New England Journal of Medicine</b:JournalName>
    <b:Pages>727-733</b:Pages>
    <b:Author>
      <b:Author>
        <b:NameList>
          <b:Person>
            <b:Last>Zhu</b:Last>
            <b:First>Na</b:First>
          </b:Person>
          <b:Person>
            <b:Last>Zhang</b:Last>
            <b:First>Dingyu</b:First>
          </b:Person>
          <b:Person>
            <b:Last>Wang</b:Last>
            <b:First>Wenling</b:First>
          </b:Person>
          <b:Person>
            <b:Last>Li</b:Last>
            <b:First>Xingwang </b:First>
          </b:Person>
          <b:Person>
            <b:Last>Yang</b:Last>
            <b:First>Bo</b:First>
          </b:Person>
          <b:Person>
            <b:Last>Song</b:Last>
            <b:First>Jingdong</b:First>
          </b:Person>
          <b:Person>
            <b:Last>Zhao</b:Last>
            <b:First>Xiang</b:First>
          </b:Person>
          <b:Person>
            <b:Last>Huang</b:Last>
            <b:First>Baoying</b:First>
          </b:Person>
          <b:Person>
            <b:Last>Shi</b:Last>
            <b:First>Weifeng</b:First>
          </b:Person>
          <b:Person>
            <b:Last>Lu</b:Last>
            <b:First>Roujian</b:First>
          </b:Person>
          <b:Person>
            <b:Last>Niu</b:Last>
            <b:First>Peihua</b:First>
          </b:Person>
          <b:Person>
            <b:Last>Zhan</b:Last>
            <b:First>Faxian</b:First>
          </b:Person>
          <b:Person>
            <b:Last>Ma</b:Last>
            <b:First>Xuejun</b:First>
          </b:Person>
          <b:Person>
            <b:Last>Wang</b:Last>
            <b:First>Dayan</b:First>
          </b:Person>
          <b:Person>
            <b:Last>Xu</b:Last>
            <b:First>Wenbo</b:First>
          </b:Person>
          <b:Person>
            <b:Last>Wu</b:Last>
            <b:First>Guizhen</b:First>
          </b:Person>
          <b:Person>
            <b:Last>Gao</b:Last>
            <b:Middle>F.</b:Middle>
            <b:First>George</b:First>
          </b:Person>
          <b:Person>
            <b:Last>Phil</b:Last>
            <b:First>D.</b:First>
          </b:Person>
          <b:Person>
            <b:Last>Tan</b:Last>
            <b:First>Wenjie</b:First>
          </b:Person>
        </b:NameList>
      </b:Author>
    </b:Author>
    <b:Volume>382</b:Volume>
    <b:DOI>10.1056/NEJMoa2001017</b:DOI>
    <b:Issue>8</b:Issue>
    <b:RefOrder>2</b:RefOrder>
  </b:Source>
  <b:Source>
    <b:Tag>Apn20</b:Tag>
    <b:SourceType>JournalArticle</b:SourceType>
    <b:Guid>{2DB176A7-93E7-4923-A595-0E7A9A86F842}</b:Guid>
    <b:Title>A pneumonia outbreak associated with a new coronavirus of probable bat origin</b:Title>
    <b:JournalName>Nature</b:JournalName>
    <b:Year>2020</b:Year>
    <b:Pages>270-273</b:Pages>
    <b:Volume>579</b:Volume>
    <b:DOI>10.1038/s41586-020-2012-7</b:DOI>
    <b:Author>
      <b:Author>
        <b:NameList>
          <b:Person>
            <b:Last>Zhou</b:Last>
            <b:First>Peng</b:First>
          </b:Person>
          <b:Person>
            <b:Last>Yang</b:Last>
            <b:First>Xing-Lou</b:First>
          </b:Person>
          <b:Person>
            <b:Last>Wang</b:Last>
            <b:First>Xian-Guang</b:First>
          </b:Person>
          <b:Person>
            <b:Last>Hu</b:Last>
            <b:First>Ben</b:First>
          </b:Person>
          <b:Person>
            <b:Last>Zhang</b:Last>
            <b:First>Lei</b:First>
          </b:Person>
          <b:Person>
            <b:Last>Zhang</b:Last>
            <b:First>Wei</b:First>
          </b:Person>
          <b:Person>
            <b:Last>Si</b:Last>
            <b:First>Hao-Rui</b:First>
          </b:Person>
          <b:Person>
            <b:Last>Zhu</b:Last>
            <b:First>Yan</b:First>
          </b:Person>
          <b:Person>
            <b:Last>Li</b:Last>
            <b:First>Bei</b:First>
          </b:Person>
          <b:Person>
            <b:Last>Huang</b:Last>
            <b:First>Chao-Lin</b:First>
          </b:Person>
          <b:Person>
            <b:Last>Chen</b:Last>
            <b:First>Hui-Dong</b:First>
          </b:Person>
          <b:Person>
            <b:Last>Chen</b:Last>
            <b:First>Jing</b:First>
          </b:Person>
          <b:Person>
            <b:Last>Luo</b:Last>
            <b:First>Yun</b:First>
          </b:Person>
          <b:Person>
            <b:Last>Guo</b:Last>
            <b:First>Hua</b:First>
          </b:Person>
          <b:Person>
            <b:Last>Jiang</b:Last>
            <b:First>Ren-Di</b:First>
          </b:Person>
          <b:Person>
            <b:Last>Liu</b:Last>
            <b:First>Mei-Qin</b:First>
          </b:Person>
          <b:Person>
            <b:Last>Chen</b:Last>
            <b:First>Ying</b:First>
          </b:Person>
          <b:Person>
            <b:Last>Shen</b:Last>
            <b:First>Xu-Rui</b:First>
          </b:Person>
          <b:Person>
            <b:Last>Wang</b:Last>
            <b:First>Xi</b:First>
          </b:Person>
          <b:Person>
            <b:Last>Zheng</b:Last>
            <b:First>Xiao-Shuang</b:First>
          </b:Person>
          <b:Person>
            <b:Last>Zhao</b:Last>
            <b:First>Kai</b:First>
          </b:Person>
          <b:Person>
            <b:Last>Chen</b:Last>
            <b:First>Quan-Jiao</b:First>
          </b:Person>
          <b:Person>
            <b:Last>Deng</b:Last>
            <b:First>Fei</b:First>
          </b:Person>
          <b:Person>
            <b:Last>Liu</b:Last>
            <b:First>Lin-Lin</b:First>
          </b:Person>
          <b:Person>
            <b:Last>Yan</b:Last>
            <b:First>Bing</b:First>
          </b:Person>
          <b:Person>
            <b:Last>Zhan</b:Last>
            <b:First>Fa-Xian</b:First>
          </b:Person>
          <b:Person>
            <b:Last>Wang</b:Last>
            <b:First>Yan-Yi</b:First>
          </b:Person>
          <b:Person>
            <b:Last>Xiao</b:Last>
            <b:First>Geng-Fu</b:First>
          </b:Person>
          <b:Person>
            <b:Last>Shi</b:Last>
            <b:First>Zheng-Li</b:First>
          </b:Person>
        </b:NameList>
      </b:Author>
    </b:Author>
    <b:Issue>7798</b:Issue>
    <b:RefOrder>3</b:RefOrder>
  </b:Source>
  <b:Source>
    <b:Tag>Wei11</b:Tag>
    <b:SourceType>BookSection</b:SourceType>
    <b:Guid>{3E90E795-3722-4801-8A36-5AB13D3EC782}</b:Guid>
    <b:Author>
      <b:Author>
        <b:NameList>
          <b:Person>
            <b:Last>Weiss</b:Last>
            <b:First>R.</b:First>
            <b:Middle>Susan</b:Middle>
          </b:Person>
          <b:Person>
            <b:Last>Leibowitz</b:Last>
            <b:First>L.</b:First>
            <b:Middle>Julian</b:Middle>
          </b:Person>
        </b:NameList>
      </b:Author>
      <b:BookAuthor>
        <b:NameList>
          <b:Person>
            <b:Last>Maramorosch</b:Last>
            <b:First>Karl</b:First>
          </b:Person>
          <b:Person>
            <b:Last>Shatkin</b:Last>
            <b:First>J.</b:First>
            <b:Middle>Aaron</b:Middle>
          </b:Person>
          <b:Person>
            <b:Last>Murphy</b:Last>
            <b:First>A.</b:First>
            <b:Middle>Frederick</b:Middle>
          </b:Person>
        </b:NameList>
      </b:BookAuthor>
    </b:Author>
    <b:Title>Chapter 4 - Coronavirus Pathogenesis</b:Title>
    <b:Year>2011</b:Year>
    <b:Pages>85-164</b:Pages>
    <b:Volume>81</b:Volume>
    <b:DOI>10.1016/B978-0-12-385885-6.00009-2</b:DOI>
    <b:Publisher>Academic Press</b:Publisher>
    <b:BookTitle>Advances in Virus Research</b:BookTitle>
    <b:ChapterNumber>4</b:ChapterNumber>
    <b:RefOrder>1</b:RefOrder>
  </b:Source>
  <b:Source>
    <b:Tag>Naa20</b:Tag>
    <b:SourceType>InternetSite</b:SourceType>
    <b:Guid>{E2E47991-5809-499F-B820-4CCFA1914DBC}</b:Guid>
    <b:Title>Coronavirus: Bahrain expands bed capacity at its isolation, quarantine centers</b:Title>
    <b:Year>2020</b:Year>
    <b:InternetSiteTitle>Al Arabiya English</b:InternetSiteTitle>
    <b:Month>May</b:Month>
    <b:Day>12</b:Day>
    <b:URL>https://english.alarabiya.net/en/coronavirus/2020/05/13/Coronavirus-Bahrain-expands-bed-capacity-at-its-isolation-quarantine-centers</b:URL>
    <b:Author>
      <b:Author>
        <b:NameList>
          <b:Person>
            <b:Last>Naar</b:Last>
            <b:First>Ismaeel</b:First>
          </b:Person>
        </b:NameList>
      </b:Author>
    </b:Author>
    <b:RefOrder>11</b:RefOrder>
  </b:Source>
  <b:Source>
    <b:Tag>Abu20</b:Tag>
    <b:SourceType>InternetSite</b:SourceType>
    <b:Guid>{7A3F736D-A236-4792-8A48-CE0B13F8C88F}</b:Guid>
    <b:Title>Coronavirus: Bahrain reports 173 new cases, mostly detected in workers</b:Title>
    <b:InternetSiteTitle>Al Arabiya English</b:InternetSiteTitle>
    <b:Year>2020</b:Year>
    <b:Month>May</b:Month>
    <b:Day>12</b:Day>
    <b:URL>https://english.alarabiya.net/en/coronavirus/2020/05/12/Coronavirus-Bahrain-reports-173-new-cases-mostly-detected-in-workers-</b:URL>
    <b:Author>
      <b:Author>
        <b:NameList>
          <b:Person>
            <b:Last>Abueish</b:Last>
            <b:First>Tamara</b:First>
          </b:Person>
        </b:NameList>
      </b:Author>
    </b:Author>
    <b:RefOrder>12</b:RefOrder>
  </b:Source>
  <b:Source>
    <b:Tag>She20</b:Tag>
    <b:SourceType>JournalArticle</b:SourceType>
    <b:Guid>{582C2045-2F0F-4EDF-B615-FF21D1FDFC4D}</b:Guid>
    <b:Title>COVID-19 infection: Origin, transmission, and characteristics of human coronaviruses</b:Title>
    <b:Year>2020</b:Year>
    <b:JournalName>Journal of Advanced Research</b:JournalName>
    <b:Pages>91-98</b:Pages>
    <b:Author>
      <b:Author>
        <b:NameList>
          <b:Person>
            <b:Last>Shereen</b:Last>
            <b:First>Muhammad</b:First>
          </b:Person>
          <b:Person>
            <b:Last>Khan</b:Last>
            <b:First>Suliman</b:First>
          </b:Person>
          <b:Person>
            <b:Last>Kazmi</b:Last>
            <b:First>Abeer</b:First>
          </b:Person>
          <b:Person>
            <b:Last>Bashir</b:Last>
            <b:First>Nadia</b:First>
          </b:Person>
          <b:Person>
            <b:Last>Siddique</b:Last>
            <b:First>Rabeea</b:First>
          </b:Person>
        </b:NameList>
      </b:Author>
    </b:Author>
    <b:Volume>24</b:Volume>
    <b:DOI>10.1016/j.jare.2020.03.005</b:DOI>
    <b:RefOrder>4</b:RefOrder>
  </b:Source>
  <b:Source>
    <b:Tag>Bah20</b:Tag>
    <b:SourceType>InternetSite</b:SourceType>
    <b:Guid>{46A2EFBF-D909-48DF-9BA8-2A70B52ACE68}</b:Guid>
    <b:Title>Bahrain Coronavirus Worldometer</b:Title>
    <b:Year>2020</b:Year>
    <b:InternetSiteTitle>Worldometer</b:InternetSiteTitle>
    <b:Month>November</b:Month>
    <b:Day>30</b:Day>
    <b:URL>https://www.worldometers.info/coronavirus/country/bahrain/</b:URL>
    <b:YearAccessed>2020</b:YearAccessed>
    <b:MonthAccessed>November</b:MonthAccessed>
    <b:DayAccessed>30</b:DayAccessed>
    <b:Author>
      <b:Author>
        <b:NameList>
          <b:Person>
            <b:Last>Worldometer</b:Last>
          </b:Person>
        </b:NameList>
      </b:Author>
    </b:Author>
    <b:RefOrder>13</b:RefOrder>
  </b:Source>
  <b:Source>
    <b:Tag>Min29</b:Tag>
    <b:SourceType>InternetSite</b:SourceType>
    <b:Guid>{D479D5FE-6812-47F0-93CB-AF52F6C9C5B4}</b:Guid>
    <b:Author>
      <b:Author>
        <b:Corporate>Ministry of Health</b:Corporate>
      </b:Author>
    </b:Author>
    <b:Title>COVID-19 Summary</b:Title>
    <b:InternetSiteTitle>Ministry of Health - Kingdom of Bahrain</b:InternetSiteTitle>
    <b:Year>2020</b:Year>
    <b:Month>November</b:Month>
    <b:Day>29</b:Day>
    <b:URL>https://www.moh.gov.bh/</b:URL>
    <b:YearAccessed>2020</b:YearAccessed>
    <b:MonthAccessed>November</b:MonthAccessed>
    <b:DayAccessed>30</b:DayAccessed>
    <b:RefOrder>14</b:RefOrder>
  </b:Source>
  <b:Source>
    <b:Tag>Mad17</b:Tag>
    <b:SourceType>BookSection</b:SourceType>
    <b:Guid>{4D8B26F2-3B71-4F50-9CEB-51C22B322506}</b:Guid>
    <b:Title>Chapter 17 Pandemics: Risks, Impacts, and Mitigation</b:Title>
    <b:Year>2017</b:Year>
    <b:URL>https://www.ncbi.nlm.nih.gov/books/NBK525289/</b:URL>
    <b:Author>
      <b:Author>
        <b:NameList>
          <b:Person>
            <b:Last>Madhav</b:Last>
            <b:First>Nita</b:First>
          </b:Person>
          <b:Person>
            <b:Last>Oppenheim</b:Last>
            <b:First>Ben</b:First>
          </b:Person>
          <b:Person>
            <b:Last>Gallivan</b:Last>
            <b:First>Mark</b:First>
          </b:Person>
          <b:Person>
            <b:Last>Mulembakani</b:Last>
            <b:First>Prime</b:First>
          </b:Person>
          <b:Person>
            <b:Last>Rubin</b:Last>
            <b:First>Edward</b:First>
          </b:Person>
          <b:Person>
            <b:Last>Wolfe</b:Last>
            <b:First>Nathan</b:First>
          </b:Person>
        </b:NameList>
      </b:Author>
      <b:Editor>
        <b:NameList>
          <b:Person>
            <b:Last>Jamison</b:Last>
            <b:Middle>T</b:Middle>
            <b:First>Dean</b:First>
          </b:Person>
          <b:Person>
            <b:Last>Gelband</b:Last>
            <b:First>Hellen</b:First>
          </b:Person>
          <b:Person>
            <b:Last>Horton</b:Last>
            <b:First>Susan</b:First>
          </b:Person>
          <b:Person>
            <b:Last>Jha</b:Last>
            <b:First>Prabhat</b:First>
          </b:Person>
          <b:Person>
            <b:Last>Laxminarayan</b:Last>
            <b:First>Ramanan</b:First>
          </b:Person>
          <b:Person>
            <b:Last>Mock</b:Last>
            <b:Middle>N</b:Middle>
            <b:First>Charles</b:First>
          </b:Person>
          <b:Person>
            <b:Last>Nugent</b:Last>
            <b:First>Rachel</b:First>
          </b:Person>
        </b:NameList>
      </b:Editor>
    </b:Author>
    <b:BookTitle>Disease Control Priorities: Improving Health and Reducing Poverty, 3rd edition</b:BookTitle>
    <b:City>Washington (DC)</b:City>
    <b:Publisher>World Bank</b:Publisher>
    <b:Volume>9</b:Volume>
    <b:DOI>10.1596/978-1-4648-0527-1</b:DOI>
    <b:RefOrder>15</b:RefOrder>
  </b:Source>
  <b:Source>
    <b:Tag>WHO202</b:Tag>
    <b:SourceType>Report</b:SourceType>
    <b:Guid>{8D021376-C1BB-4734-AFE6-0A2634C4AC02}</b:Guid>
    <b:Title>Critical preparedness, readiness and response actions for COVID-19</b:Title>
    <b:Year>2020</b:Year>
    <b:Publisher>WHO</b:Publisher>
    <b:Author>
      <b:Author>
        <b:NameList>
          <b:Person>
            <b:Last>WHO</b:Last>
          </b:Person>
        </b:NameList>
      </b:Author>
    </b:Author>
    <b:URL>https://www.who.int/publications/i/item/critical-preparedness-readiness-and-response-actions-for-covid-19</b:URL>
    <b:RefOrder>16</b:RefOrder>
  </b:Source>
  <b:Source>
    <b:Tag>Int20</b:Tag>
    <b:SourceType>InternetSite</b:SourceType>
    <b:Guid>{1040AF4A-2968-40EB-8900-6C0A5D92AC4D}</b:Guid>
    <b:Title>Policy Responses to COVID-19</b:Title>
    <b:Year>2020</b:Year>
    <b:Author>
      <b:Author>
        <b:Corporate>International Monetary Fund</b:Corporate>
      </b:Author>
    </b:Author>
    <b:InternetSiteTitle>International Monetary Fund</b:InternetSiteTitle>
    <b:Month>November</b:Month>
    <b:Day>20</b:Day>
    <b:URL>https://www.imf.org/en/Topics/imf-and-covid19/Policy-Responses-to-COVID-19</b:URL>
    <b:RefOrder>17</b:RefOrder>
  </b:Source>
  <b:Source>
    <b:Tag>Bah201</b:Tag>
    <b:SourceType>InternetSite</b:SourceType>
    <b:Guid>{D10275DA-1FDC-4876-86F8-0A28D2190BE4}</b:Guid>
    <b:Author>
      <b:Author>
        <b:Corporate>Bahrain News Agency</b:Corporate>
      </b:Author>
    </b:Author>
    <b:Title>World Health Organization: Bahrain should be commended on its efforts to contain COVID 19 and has set a good example to other countries</b:Title>
    <b:InternetSiteTitle>Bahrain News Agency</b:InternetSiteTitle>
    <b:Year>2020</b:Year>
    <b:Month>March</b:Month>
    <b:Day>04</b:Day>
    <b:URL>https://www.bna.bh/en/WorldHealthOrganizationBahrainshouldbecommendedonitseffortstocontainCOVID19andhassetagoodexampletoothercountries.aspx?cms=q8FmFJgiscL2fwIzON1%2BDnwQ1MRwzd%2BIKxCJbAyAyyc%3D</b:URL>
    <b:RefOrder>19</b:RefOrder>
  </b:Source>
  <b:Source>
    <b:Tag>Moh20</b:Tag>
    <b:SourceType>InternetSite</b:SourceType>
    <b:Guid>{04F976AF-414B-4ABE-8A80-FD47F8BA3C65}</b:Guid>
    <b:Author>
      <b:Author>
        <b:NameList>
          <b:Person>
            <b:Last>Qaed</b:Last>
            <b:First>Mohammed</b:First>
            <b:Middle>Ali Al</b:Middle>
          </b:Person>
        </b:NameList>
      </b:Author>
    </b:Author>
    <b:Title>Bahrain’s ‘BeAware’ coronavirus app has saved lives: Here’s how</b:Title>
    <b:InternetSiteTitle>AlArabiya</b:InternetSiteTitle>
    <b:Year>2020</b:Year>
    <b:Month>August</b:Month>
    <b:Day>13</b:Day>
    <b:URL>https://english.alarabiya.net/en/views/news/middle-east/2020/08/13/Bahrain-s-BeAware-coronavirus-app-has-saved-lives-Here-s-how</b:URL>
    <b:RefOrder>20</b:RefOrder>
  </b:Source>
  <b:Source>
    <b:Tag>MOH20</b:Tag>
    <b:SourceType>InternetSite</b:SourceType>
    <b:Guid>{2159245C-9561-42A3-8D5D-95630D5C0688}</b:Guid>
    <b:Title>All public and private schools and kindergartens to be closed for two weeks</b:Title>
    <b:InternetSiteTitle>Ministry Of Health - News</b:InternetSiteTitle>
    <b:Year>2020</b:Year>
    <b:Month>February</b:Month>
    <b:Day>02</b:Day>
    <b:URL>https://www.moh.gov.bh/COVID19/Details/3879</b:URL>
    <b:Author>
      <b:Author>
        <b:NameList>
          <b:Person>
            <b:Last>MOH</b:Last>
          </b:Person>
        </b:NameList>
      </b:Author>
    </b:Author>
    <b:RefOrder>21</b:RefOrder>
  </b:Source>
  <b:Source>
    <b:Tag>Naa201</b:Tag>
    <b:SourceType>InternetSite</b:SourceType>
    <b:Guid>{69D40A29-F8D6-4BFB-96F6-582E2173A046}</b:Guid>
    <b:Title>Coronavirus: Bahrain expands bed capacity at its isolation, quarantine centers</b:Title>
    <b:InternetSiteTitle>Al Arabiya</b:InternetSiteTitle>
    <b:Year>2020</b:Year>
    <b:Month>May</b:Month>
    <b:Day>13</b:Day>
    <b:URL>https://english.alarabiya.net/en/coronavirus/2020/05/13/Coronavirus-Bahrain-expands-bed-capacity-at-its-isolation-quarantine-centers</b:URL>
    <b:Author>
      <b:Author>
        <b:NameList>
          <b:Person>
            <b:Last>Naar</b:Last>
            <b:First>Ismaeel</b:First>
          </b:Person>
        </b:NameList>
      </b:Author>
    </b:Author>
    <b:RefOrder>22</b:RefOrder>
  </b:Source>
  <b:Source>
    <b:Tag>Bar20</b:Tag>
    <b:SourceType>JournalArticle</b:SourceType>
    <b:Guid>{F571825A-2247-429B-92F8-ADA5EACFFE85}</b:Guid>
    <b:Title>Assessing the hospital surge capacity of the Kenyan health system in the face of the COVID-19 pandemic</b:Title>
    <b:Year>2020</b:Year>
    <b:JournalName>PLOS ONE</b:JournalName>
    <b:Pages>e0236308</b:Pages>
    <b:Author>
      <b:Author>
        <b:NameList>
          <b:Person>
            <b:Last>Barasa</b:Last>
            <b:Middle>W.</b:Middle>
            <b:First>Edwine</b:First>
          </b:Person>
          <b:Person>
            <b:Last>Ouma</b:Last>
            <b:Middle>O.</b:Middle>
            <b:First>Paul</b:First>
          </b:Person>
          <b:Person>
            <b:Last>Okiro</b:Last>
            <b:Middle>A.</b:Middle>
            <b:First>Emelda</b:First>
          </b:Person>
        </b:NameList>
      </b:Author>
    </b:Author>
    <b:Volume>15</b:Volume>
    <b:Issue>7</b:Issue>
    <b:RefOrder>18</b:RefOrder>
  </b:Source>
  <b:Source>
    <b:Tag>Alb20</b:Tag>
    <b:SourceType>JournalArticle</b:SourceType>
    <b:Guid>{39011E51-00EF-4EF1-B41D-8E299AA7537C}</b:Guid>
    <b:Title>Predicting the Epidemiological Outbreak of the Coronavirus Disease 2019 (COVID-19) in Saudi Arabia</b:Title>
    <b:JournalName>International Journal of Environmental Research and Public Health</b:JournalName>
    <b:Year>2020</b:Year>
    <b:Author>
      <b:Author>
        <b:NameList>
          <b:Person>
            <b:Last>Alboaneen</b:Last>
            <b:First>Dabiah</b:First>
          </b:Person>
          <b:Person>
            <b:Last>Pranggono</b:Last>
            <b:First>Bernardi</b:First>
          </b:Person>
          <b:Person>
            <b:Last>Alshammari</b:Last>
            <b:First>Dhahi</b:First>
          </b:Person>
          <b:Person>
            <b:Last>Alqahtani</b:Last>
            <b:First>Nourah</b:First>
          </b:Person>
          <b:Person>
            <b:Last>Alyaffer</b:Last>
            <b:First>Raja</b:First>
          </b:Person>
        </b:NameList>
      </b:Author>
    </b:Author>
    <b:Volume>17</b:Volume>
    <b:Issue>12</b:Issue>
    <b:DOI>10.3390/ijerph17124568</b:DOI>
    <b:RefOrder>24</b:RefOrder>
  </b:Source>
  <b:Source>
    <b:Tag>Mas20</b:Tag>
    <b:SourceType>JournalArticle</b:SourceType>
    <b:Guid>{57755945-FA91-46CC-A35F-9DBC3F8699D8}</b:Guid>
    <b:Title>COVID-19: Forecasting short term hospital needs in France</b:Title>
    <b:JournalName>medRxiv</b:JournalName>
    <b:Year>2020</b:Year>
    <b:Author>
      <b:Author>
        <b:NameList>
          <b:Person>
            <b:Last>Massonnaud</b:Last>
            <b:First>Clément</b:First>
          </b:Person>
          <b:Person>
            <b:Last>Roux</b:Last>
            <b:First>Jonathan</b:First>
          </b:Person>
          <b:Person>
            <b:Last>Crépey</b:Last>
            <b:First>Pascal</b:First>
          </b:Person>
        </b:NameList>
      </b:Author>
    </b:Author>
    <b:DOI>10.1101/2020.03.16.20036939</b:DOI>
    <b:RefOrder>25</b:RefOrder>
  </b:Source>
  <b:Source>
    <b:Tag>Sho20</b:Tag>
    <b:SourceType>JournalArticle</b:SourceType>
    <b:Guid>{A2C27013-0165-4C9E-AF7D-055E5C51B2F7}</b:Guid>
    <b:Title>Projecting demand for critical care beds during COVID-19 outbreaks in Canada</b:Title>
    <b:JournalName>Canadian Medical Association Journal</b:JournalName>
    <b:Year>2020</b:Year>
    <b:Author>
      <b:Author>
        <b:NameList>
          <b:Person>
            <b:Last>Shoukat</b:Last>
            <b:First>Affan</b:First>
          </b:Person>
          <b:Person>
            <b:Last>Wells</b:Last>
            <b:Middle>R.</b:Middle>
            <b:First>Chad</b:First>
          </b:Person>
          <b:Person>
            <b:Last>Langley</b:Last>
            <b:Middle>M.</b:Middle>
            <b:First>Joanne</b:First>
          </b:Person>
          <b:Person>
            <b:Last>Singer</b:Last>
            <b:Middle>H.</b:Middle>
            <b:First>Burton</b:First>
          </b:Person>
          <b:Person>
            <b:Last>Galvani</b:Last>
            <b:Middle>P.</b:Middle>
            <b:First>Alison</b:First>
          </b:Person>
          <b:Person>
            <b:Last>Moghadas</b:Last>
            <b:Middle>M.</b:Middle>
            <b:First>Seyed</b:First>
          </b:Person>
        </b:NameList>
      </b:Author>
    </b:Author>
    <b:Volume>192</b:Volume>
    <b:Issue>19</b:Issue>
    <b:DOI>10.1503/cmaj.200457</b:DOI>
    <b:RefOrder>26</b:RefOrder>
  </b:Source>
  <b:Source>
    <b:Tag>Gar20</b:Tag>
    <b:SourceType>JournalArticle</b:SourceType>
    <b:Guid>{D9F5E0A8-35B0-45A3-9DBA-BC0E26075CAB}</b:Guid>
    <b:Author>
      <b:Author>
        <b:NameList>
          <b:Person>
            <b:Last>Weissman</b:Last>
            <b:Middle>E.</b:Middle>
            <b:First>Gary</b:First>
          </b:Person>
          <b:Person>
            <b:Last>Crane-Droesch</b:Last>
            <b:First>Andrew</b:First>
          </b:Person>
          <b:Person>
            <b:Last>Chivers</b:Last>
            <b:First>Corey</b:First>
          </b:Person>
          <b:Person>
            <b:Last>Luong</b:Last>
            <b:First>ThaiBinh</b:First>
          </b:Person>
          <b:Person>
            <b:Last>Hanish</b:Last>
            <b:First>Asaf</b:First>
          </b:Person>
          <b:Person>
            <b:Last>Levy</b:Last>
            <b:Middle>Z.</b:Middle>
            <b:First>Michael</b:First>
          </b:Person>
          <b:Person>
            <b:Last>Lubken</b:Last>
            <b:First>Jason</b:First>
          </b:Person>
          <b:Person>
            <b:Last>Becker</b:Last>
            <b:First>Michael</b:First>
          </b:Person>
          <b:Person>
            <b:Last>Draugelis</b:Last>
            <b:Middle>E.</b:Middle>
            <b:First>Michael</b:First>
          </b:Person>
          <b:Person>
            <b:Last>Anesi</b:Last>
            <b:Middle>L.</b:Middle>
            <b:First>George</b:First>
          </b:Person>
          <b:Person>
            <b:Last>Brennan</b:Last>
            <b:Middle>J.</b:Middle>
            <b:First>Patrick</b:First>
          </b:Person>
          <b:Person>
            <b:Last>Christie</b:Last>
            <b:Middle>D.</b:Middle>
            <b:First>Jason</b:First>
          </b:Person>
          <b:Person>
            <b:Last>Hanson III</b:Last>
            <b:First>C. William</b:First>
          </b:Person>
          <b:Person>
            <b:Last>Mikkelsen</b:Last>
            <b:Middle>E.</b:Middle>
            <b:First>Mark</b:First>
          </b:Person>
          <b:Person>
            <b:Last>Halpern</b:Last>
            <b:Middle>D.</b:Middle>
            <b:First>Scott</b:First>
          </b:Person>
        </b:NameList>
      </b:Author>
    </b:Author>
    <b:Title>Locally Informed Simulation to Predict Hospital Capacity Needs During the COVID-19 Pandemic</b:Title>
    <b:JournalName>Annals of internal medicine</b:JournalName>
    <b:Year>2020</b:Year>
    <b:Volume>173</b:Volume>
    <b:Issue>1</b:Issue>
    <b:DOI>10.7326/m20-1260</b:DOI>
    <b:RefOrder>27</b:RefOrder>
  </b:Source>
  <b:Source>
    <b:Tag>Goh20</b:Tag>
    <b:SourceType>InternetSite</b:SourceType>
    <b:Guid>{0951F460-4B67-42C6-8E1C-2B769E4F669D}</b:Guid>
    <b:Title>Epidemic Calculator</b:Title>
    <b:Year>2020</b:Year>
    <b:URL>http://gabgoh.github.io/COVID/index.html</b:URL>
    <b:Author>
      <b:Author>
        <b:NameList>
          <b:Person>
            <b:Last>Goh</b:Last>
            <b:First>Gabriel</b:First>
          </b:Person>
        </b:NameList>
      </b:Author>
    </b:Author>
    <b:RefOrder>29</b:RefOrder>
  </b:Source>
  <b:Source>
    <b:Tag>Lev20</b:Tag>
    <b:SourceType>InternetSite</b:SourceType>
    <b:Guid>{FFEA96F9-996F-4083-8A3C-11018EE18BC5}</b:Guid>
    <b:Title>Modeling COVID-19 Spread vs Healthcare Capacity</b:Title>
    <b:Year>2020</b:Year>
    <b:Month>April</b:Month>
    <b:Day>03</b:Day>
    <b:URL>https://alhill.shinyapps.io/COVID19seir/</b:URL>
    <b:Author>
      <b:Author>
        <b:NameList>
          <b:Person>
            <b:Last>Hill</b:Last>
            <b:First>Alison</b:First>
          </b:Person>
          <b:Person>
            <b:Last>Levy</b:Last>
            <b:First>Mike</b:First>
          </b:Person>
          <b:Person>
            <b:Last>Xie</b:Last>
            <b:First>Sherrie</b:First>
          </b:Person>
          <b:Person>
            <b:Last>Sheen</b:Last>
            <b:First>Justin</b:First>
          </b:Person>
          <b:Person>
            <b:Last>Shinnick</b:Last>
            <b:First>Julianna</b:First>
          </b:Person>
          <b:Person>
            <b:Last>Gheorghe</b:Last>
            <b:First>Andrei</b:First>
          </b:Person>
          <b:Person>
            <b:Last>Rehmann</b:Last>
            <b:First>Chris</b:First>
          </b:Person>
        </b:NameList>
      </b:Author>
    </b:Author>
    <b:RefOrder>28</b:RefOrder>
  </b:Source>
  <b:Source>
    <b:Tag>Lou20</b:Tag>
    <b:SourceType>JournalArticle</b:SourceType>
    <b:Guid>{07207D14-E6F3-419C-A869-F6A99FA81382}</b:Guid>
    <b:Title>Establishing a 130-Bed Field Intensive Care Unit to Prepare for COVID-19 in 7 Days in Bahrain Military Hospital</b:Title>
    <b:Year>2020</b:Year>
    <b:Publisher>Cambridge University Press</b:Publisher>
    <b:JournalName>Disaster Medicine and Public Health Preparedness</b:JournalName>
    <b:Author>
      <b:Author>
        <b:NameList>
          <b:Person>
            <b:Last>Louri</b:Last>
            <b:First>Nayef</b:First>
            <b:Middle>A.</b:Middle>
          </b:Person>
          <b:Person>
            <b:Last>Alkhan</b:Last>
            <b:First>Jalal</b:First>
            <b:Middle>Abdulla</b:Middle>
          </b:Person>
          <b:Person>
            <b:Last>Isa</b:Last>
            <b:First>Hayyan</b:First>
            <b:Middle>Hamad</b:Middle>
          </b:Person>
          <b:Person>
            <b:Last>Asad</b:Last>
            <b:First>Yaser</b:First>
          </b:Person>
          <b:Person>
            <b:Last>Alsharooqi</b:Last>
            <b:First>Abdulla</b:First>
          </b:Person>
          <b:Person>
            <b:Last>Alomari</b:Last>
            <b:First>Khalifa</b:First>
            <b:Middle>Ahmed</b:Middle>
          </b:Person>
          <b:Person>
            <b:Last>Hasan</b:Last>
            <b:First>Nahed</b:First>
            <b:Middle>Kamal</b:Middle>
          </b:Person>
          <b:Person>
            <b:Last>Al Khalifa</b:Last>
            <b:First>Fahad</b:First>
            <b:Middle>Bin Khalifa</b:Middle>
          </b:Person>
          <b:Person>
            <b:Last>Ahmed</b:Last>
            <b:First>Ghaida</b:First>
            <b:Middle>Fareed</b:Middle>
          </b:Person>
          <b:Person>
            <b:Last>Alasmi</b:Last>
            <b:First>Muna</b:First>
            <b:Middle>Yaqoob</b:Middle>
          </b:Person>
          <b:Person>
            <b:Last>Al-Khalifa</b:Last>
            <b:First>Dana</b:First>
            <b:Middle>Khalifa</b:Middle>
          </b:Person>
          <b:Person>
            <b:Last>Al Khalifa</b:Last>
            <b:First>Khalid Bin Ali</b:First>
          </b:Person>
        </b:NameList>
      </b:Author>
    </b:Author>
    <b:DOI>10.1017/dmp.2020.297</b:DOI>
    <b:RefOrder>23</b:RefOrder>
  </b:Source>
  <b:Source>
    <b:Tag>Tho20</b:Tag>
    <b:SourceType>JournalArticle</b:SourceType>
    <b:Guid>{A2FADD1C-83BE-4DEF-81B8-FB3C98F37A26}</b:Guid>
    <b:Title>Novel Coronavirus Outbreak in Wuhan, China, 2020: Intense Surveillance Is Vital for Preventing Sustained Transmission in New Locations</b:Title>
    <b:JournalName>Journal of Clinical Medicine</b:JournalName>
    <b:Year>2020</b:Year>
    <b:Author>
      <b:Author>
        <b:NameList>
          <b:Person>
            <b:Last>Thompson</b:Last>
            <b:Middle>N.</b:Middle>
            <b:First>Robin</b:First>
          </b:Person>
        </b:NameList>
      </b:Author>
    </b:Author>
    <b:Volume>9</b:Volume>
    <b:Issue>2</b:Issue>
    <b:DOI>10.3390/jcm9020498</b:DOI>
    <b:RefOrder>30</b:RefOrder>
  </b:Source>
  <b:Source>
    <b:Tag>Jia20</b:Tag>
    <b:SourceType>JournalArticle</b:SourceType>
    <b:Guid>{BCC21A33-E017-41BA-8026-295188A3B3E2}</b:Guid>
    <b:Title>Towards an Artificial Intelligence Framework for Data-Driven Prediction of Coronavirus Clinical Severity</b:Title>
    <b:JournalName>Computers, Materials &amp; Continua</b:JournalName>
    <b:Year>2020</b:Year>
    <b:Pages>537-551</b:Pages>
    <b:Author>
      <b:Author>
        <b:NameList>
          <b:Person>
            <b:Last>Jiang</b:Last>
            <b:First>Xiangao</b:First>
          </b:Person>
          <b:Person>
            <b:Last>Coffee</b:Last>
            <b:First>Megan</b:First>
          </b:Person>
          <b:Person>
            <b:Last>Bari</b:Last>
            <b:First>Anasse</b:First>
          </b:Person>
          <b:Person>
            <b:Last>Wang</b:Last>
            <b:First>Junzhang</b:First>
          </b:Person>
          <b:Person>
            <b:Last>Jiang</b:Last>
            <b:First>Xinyue</b:First>
          </b:Person>
          <b:Person>
            <b:Last>Huang</b:Last>
            <b:First>Jianping</b:First>
          </b:Person>
          <b:Person>
            <b:Last>Shi</b:Last>
            <b:First>Jichan</b:First>
          </b:Person>
          <b:Person>
            <b:Last>Dai</b:Last>
            <b:First>Jianyi</b:First>
          </b:Person>
          <b:Person>
            <b:Last>Cai</b:Last>
            <b:First>Jing</b:First>
          </b:Person>
          <b:Person>
            <b:Last>Zhang</b:Last>
            <b:First>Tianxiao</b:First>
          </b:Person>
          <b:Person>
            <b:Last>Wu</b:Last>
            <b:First>Zhengxing</b:First>
          </b:Person>
          <b:Person>
            <b:Last>He</b:Last>
            <b:First>Guiqing</b:First>
          </b:Person>
          <b:Person>
            <b:Last>Huang</b:Last>
            <b:First>Yitong</b:First>
          </b:Person>
        </b:NameList>
      </b:Author>
    </b:Author>
    <b:Volume>63</b:Volume>
    <b:Issue>1</b:Issue>
    <b:DOI>10.32604/cmc.2020.010691</b:DOI>
    <b:RefOrder>31</b:RefOrder>
  </b:Source>
</b:Sources>
</file>

<file path=customXml/itemProps1.xml><?xml version="1.0" encoding="utf-8"?>
<ds:datastoreItem xmlns:ds="http://schemas.openxmlformats.org/officeDocument/2006/customXml" ds:itemID="{B89259EB-7D6B-43F6-8B9D-6C9706E3D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3046</TotalTime>
  <Pages>1</Pages>
  <Words>3678</Words>
  <Characters>20969</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Ramadan</dc:creator>
  <cp:keywords/>
  <dc:description/>
  <cp:lastModifiedBy>Ahmed Ramadan</cp:lastModifiedBy>
  <cp:revision>559</cp:revision>
  <cp:lastPrinted>2020-12-04T15:16:00Z</cp:lastPrinted>
  <dcterms:created xsi:type="dcterms:W3CDTF">2020-11-24T18:26:00Z</dcterms:created>
  <dcterms:modified xsi:type="dcterms:W3CDTF">2020-12-04T15:16:00Z</dcterms:modified>
</cp:coreProperties>
</file>