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Give a Wonderful Day: A Nonprofit Proposal</w:t>
      </w:r>
    </w:p>
    <w:p>
      <w:pPr>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 Executive Summary</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"Give a Wonderful Day" is a proposed 501(c)(3) nonprofit organization dedicated to bringing joy and respite to individuals facing significant life challenges such as chronic illness, poverty, homelessness, or trauma. We believe that every human being deserves to experience moments of happiness and escape from the burdens they carry. Through a variety of carefully curated experiences, we aim to provide these individuals with a single day of pure joy, filled with laughter, relaxation, and the simple pleasure of being present.</w:t>
      </w:r>
    </w:p>
    <w:p>
      <w:pPr>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2. Mission Statement</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provide individuals facing significant life challenges with a single day of pure joy and respite, fostering hope, happiness, and a renewed sense of self-worth.</w:t>
      </w:r>
    </w:p>
    <w:p>
      <w:pPr>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3. Vision Statement</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become a recognized leader in providing joyful experiences that uplift the human spirit and bring a sense of hope and happiness to those in need.</w:t>
      </w:r>
    </w:p>
    <w:p>
      <w:pPr>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4. Program Description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"Give a Wonderful Day" will offer a range of personalized experiences tailored to the individual's interests and needs. These may include:</w:t>
      </w:r>
    </w:p>
    <w:p>
      <w:pPr>
        <w:numPr>
          <w:ilvl w:val="0"/>
          <w:numId w:val="2"/>
        </w:numPr>
        <w:spacing w:before="0" w:after="0" w:line="240"/>
        <w:ind w:right="0" w:left="60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Recreational Activities:</w:t>
      </w:r>
    </w:p>
    <w:p>
      <w:pPr>
        <w:numPr>
          <w:ilvl w:val="0"/>
          <w:numId w:val="2"/>
        </w:numPr>
        <w:spacing w:before="0" w:after="0" w:line="240"/>
        <w:ind w:right="0" w:left="12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Tickets to sporting events, concerts, or amusement parks.</w:t>
      </w:r>
    </w:p>
    <w:p>
      <w:pPr>
        <w:numPr>
          <w:ilvl w:val="0"/>
          <w:numId w:val="2"/>
        </w:numPr>
        <w:spacing w:before="0" w:after="0" w:line="240"/>
        <w:ind w:right="0" w:left="12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Day trips to scenic locations, museums, or zoos.</w:t>
      </w:r>
    </w:p>
    <w:p>
      <w:pPr>
        <w:numPr>
          <w:ilvl w:val="0"/>
          <w:numId w:val="2"/>
        </w:numPr>
        <w:spacing w:before="0" w:after="0" w:line="240"/>
        <w:ind w:right="0" w:left="12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Outdoor adventures such as hiking, kayaking, or horseback riding.</w:t>
      </w:r>
    </w:p>
    <w:p>
      <w:pPr>
        <w:numPr>
          <w:ilvl w:val="0"/>
          <w:numId w:val="2"/>
        </w:numPr>
        <w:spacing w:before="0" w:after="0" w:line="240"/>
        <w:ind w:right="0" w:left="60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Relaxation &amp; Wellness:</w:t>
      </w:r>
    </w:p>
    <w:p>
      <w:pPr>
        <w:numPr>
          <w:ilvl w:val="0"/>
          <w:numId w:val="2"/>
        </w:numPr>
        <w:spacing w:before="0" w:after="0" w:line="240"/>
        <w:ind w:right="0" w:left="12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Spa treatments, massages, or yoga sessions.</w:t>
      </w:r>
    </w:p>
    <w:p>
      <w:pPr>
        <w:numPr>
          <w:ilvl w:val="0"/>
          <w:numId w:val="2"/>
        </w:numPr>
        <w:spacing w:before="0" w:after="0" w:line="240"/>
        <w:ind w:right="0" w:left="12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Gourmet meals at fine dining establishments.</w:t>
      </w:r>
    </w:p>
    <w:p>
      <w:pPr>
        <w:numPr>
          <w:ilvl w:val="0"/>
          <w:numId w:val="2"/>
        </w:numPr>
        <w:spacing w:before="0" w:after="0" w:line="240"/>
        <w:ind w:right="0" w:left="12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Quiet retreats in serene natural settings.</w:t>
      </w:r>
    </w:p>
    <w:p>
      <w:pPr>
        <w:numPr>
          <w:ilvl w:val="0"/>
          <w:numId w:val="2"/>
        </w:numPr>
        <w:spacing w:before="0" w:after="0" w:line="240"/>
        <w:ind w:right="0" w:left="60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Creative Expression:</w:t>
      </w:r>
    </w:p>
    <w:p>
      <w:pPr>
        <w:numPr>
          <w:ilvl w:val="0"/>
          <w:numId w:val="2"/>
        </w:numPr>
        <w:spacing w:before="0" w:after="0" w:line="240"/>
        <w:ind w:right="0" w:left="12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Art classes, music lessons, or photography workshops.</w:t>
      </w:r>
    </w:p>
    <w:p>
      <w:pPr>
        <w:numPr>
          <w:ilvl w:val="0"/>
          <w:numId w:val="2"/>
        </w:numPr>
        <w:spacing w:before="0" w:after="0" w:line="240"/>
        <w:ind w:right="0" w:left="12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Theater tickets or opportunities to attend live performances.</w:t>
      </w:r>
    </w:p>
    <w:p>
      <w:pPr>
        <w:numPr>
          <w:ilvl w:val="0"/>
          <w:numId w:val="2"/>
        </w:numPr>
        <w:spacing w:before="0" w:after="0" w:line="240"/>
        <w:ind w:right="0" w:left="60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Community Engagement:</w:t>
      </w:r>
    </w:p>
    <w:p>
      <w:pPr>
        <w:numPr>
          <w:ilvl w:val="0"/>
          <w:numId w:val="2"/>
        </w:numPr>
        <w:spacing w:before="0" w:after="0" w:line="240"/>
        <w:ind w:right="0" w:left="12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Volunteering opportunities at animal shelters or community gardens.</w:t>
      </w:r>
    </w:p>
    <w:p>
      <w:pPr>
        <w:numPr>
          <w:ilvl w:val="0"/>
          <w:numId w:val="2"/>
        </w:numPr>
        <w:spacing w:before="0" w:after="0" w:line="240"/>
        <w:ind w:right="0" w:left="12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Connecting with children through mentoring or reading programs.</w:t>
      </w:r>
    </w:p>
    <w:p>
      <w:pPr>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5. Target Population</w:t>
      </w:r>
    </w:p>
    <w:p>
      <w:pPr>
        <w:numPr>
          <w:ilvl w:val="0"/>
          <w:numId w:val="11"/>
        </w:numPr>
        <w:spacing w:before="0" w:after="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Individuals living with chronic illnesses (cancer, diabetes, etc.)</w:t>
      </w:r>
    </w:p>
    <w:p>
      <w:pPr>
        <w:numPr>
          <w:ilvl w:val="0"/>
          <w:numId w:val="11"/>
        </w:numPr>
        <w:spacing w:before="0" w:after="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People experiencing homelessness or poverty</w:t>
      </w:r>
    </w:p>
    <w:p>
      <w:pPr>
        <w:numPr>
          <w:ilvl w:val="0"/>
          <w:numId w:val="11"/>
        </w:numPr>
        <w:spacing w:before="0" w:after="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Victims of domestic violence or other trauma</w:t>
      </w:r>
    </w:p>
    <w:p>
      <w:pPr>
        <w:numPr>
          <w:ilvl w:val="0"/>
          <w:numId w:val="11"/>
        </w:numPr>
        <w:spacing w:before="0" w:after="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Children in foster care or from disadvantaged backgrounds</w:t>
      </w:r>
    </w:p>
    <w:p>
      <w:pPr>
        <w:numPr>
          <w:ilvl w:val="0"/>
          <w:numId w:val="11"/>
        </w:numPr>
        <w:spacing w:before="0" w:after="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Veterans facing mental health challenges</w:t>
      </w:r>
    </w:p>
    <w:p>
      <w:pPr>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6. Fundraising Strategy</w:t>
      </w:r>
    </w:p>
    <w:p>
      <w:pPr>
        <w:numPr>
          <w:ilvl w:val="0"/>
          <w:numId w:val="13"/>
        </w:numPr>
        <w:spacing w:before="0" w:after="0" w:line="240"/>
        <w:ind w:right="0" w:left="60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Individual Donations:</w:t>
      </w:r>
      <w:r>
        <w:rPr>
          <w:rFonts w:ascii="Arial" w:hAnsi="Arial" w:cs="Arial" w:eastAsia="Arial"/>
          <w:color w:val="auto"/>
          <w:spacing w:val="0"/>
          <w:position w:val="0"/>
          <w:sz w:val="22"/>
          <w:shd w:fill="auto" w:val="clear"/>
        </w:rPr>
        <w:t xml:space="preserve"> Online platforms, direct mail campaigns, fundraising events.</w:t>
      </w:r>
    </w:p>
    <w:p>
      <w:pPr>
        <w:numPr>
          <w:ilvl w:val="0"/>
          <w:numId w:val="13"/>
        </w:numPr>
        <w:spacing w:before="0" w:after="0" w:line="240"/>
        <w:ind w:right="0" w:left="60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Corporate Sponsorships:</w:t>
      </w:r>
      <w:r>
        <w:rPr>
          <w:rFonts w:ascii="Arial" w:hAnsi="Arial" w:cs="Arial" w:eastAsia="Arial"/>
          <w:color w:val="auto"/>
          <w:spacing w:val="0"/>
          <w:position w:val="0"/>
          <w:sz w:val="22"/>
          <w:shd w:fill="auto" w:val="clear"/>
        </w:rPr>
        <w:t xml:space="preserve"> Partnering with local businesses for event sponsorships and in-kind donations.</w:t>
      </w:r>
    </w:p>
    <w:p>
      <w:pPr>
        <w:numPr>
          <w:ilvl w:val="0"/>
          <w:numId w:val="13"/>
        </w:numPr>
        <w:spacing w:before="0" w:after="0" w:line="240"/>
        <w:ind w:right="0" w:left="60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Grant Applications:</w:t>
      </w:r>
      <w:r>
        <w:rPr>
          <w:rFonts w:ascii="Arial" w:hAnsi="Arial" w:cs="Arial" w:eastAsia="Arial"/>
          <w:color w:val="auto"/>
          <w:spacing w:val="0"/>
          <w:position w:val="0"/>
          <w:sz w:val="22"/>
          <w:shd w:fill="auto" w:val="clear"/>
        </w:rPr>
        <w:t xml:space="preserve"> Seeking funding from private foundations and government agencies.</w:t>
      </w:r>
    </w:p>
    <w:p>
      <w:pPr>
        <w:numPr>
          <w:ilvl w:val="0"/>
          <w:numId w:val="13"/>
        </w:numPr>
        <w:spacing w:before="0" w:after="0" w:line="240"/>
        <w:ind w:right="0" w:left="60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Community Partnerships:</w:t>
      </w:r>
      <w:r>
        <w:rPr>
          <w:rFonts w:ascii="Arial" w:hAnsi="Arial" w:cs="Arial" w:eastAsia="Arial"/>
          <w:color w:val="auto"/>
          <w:spacing w:val="0"/>
          <w:position w:val="0"/>
          <w:sz w:val="22"/>
          <w:shd w:fill="auto" w:val="clear"/>
        </w:rPr>
        <w:t xml:space="preserve"> Collaborating with other nonprofits and community organizations to reach target populations.</w:t>
      </w:r>
    </w:p>
    <w:p>
      <w:pPr>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7. Impact Measurement</w:t>
      </w:r>
    </w:p>
    <w:p>
      <w:pPr>
        <w:numPr>
          <w:ilvl w:val="0"/>
          <w:numId w:val="15"/>
        </w:numPr>
        <w:spacing w:before="0" w:after="0" w:line="240"/>
        <w:ind w:right="0" w:left="60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Client Surveys:</w:t>
      </w:r>
      <w:r>
        <w:rPr>
          <w:rFonts w:ascii="Arial" w:hAnsi="Arial" w:cs="Arial" w:eastAsia="Arial"/>
          <w:color w:val="auto"/>
          <w:spacing w:val="0"/>
          <w:position w:val="0"/>
          <w:sz w:val="22"/>
          <w:shd w:fill="auto" w:val="clear"/>
        </w:rPr>
        <w:t xml:space="preserve"> Gather feedback on the impact of the experience on their well-being and emotional state.</w:t>
      </w:r>
    </w:p>
    <w:p>
      <w:pPr>
        <w:numPr>
          <w:ilvl w:val="0"/>
          <w:numId w:val="15"/>
        </w:numPr>
        <w:spacing w:before="0" w:after="0" w:line="240"/>
        <w:ind w:right="0" w:left="60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Volunteer Feedback:</w:t>
      </w:r>
      <w:r>
        <w:rPr>
          <w:rFonts w:ascii="Arial" w:hAnsi="Arial" w:cs="Arial" w:eastAsia="Arial"/>
          <w:color w:val="auto"/>
          <w:spacing w:val="0"/>
          <w:position w:val="0"/>
          <w:sz w:val="22"/>
          <w:shd w:fill="auto" w:val="clear"/>
        </w:rPr>
        <w:t xml:space="preserve"> Collect testimonials from volunteers who contribute their time and skills.</w:t>
      </w:r>
    </w:p>
    <w:p>
      <w:pPr>
        <w:numPr>
          <w:ilvl w:val="0"/>
          <w:numId w:val="15"/>
        </w:numPr>
        <w:spacing w:before="0" w:after="0" w:line="240"/>
        <w:ind w:right="0" w:left="60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Social Media Monitoring:</w:t>
      </w:r>
      <w:r>
        <w:rPr>
          <w:rFonts w:ascii="Arial" w:hAnsi="Arial" w:cs="Arial" w:eastAsia="Arial"/>
          <w:color w:val="auto"/>
          <w:spacing w:val="0"/>
          <w:position w:val="0"/>
          <w:sz w:val="22"/>
          <w:shd w:fill="auto" w:val="clear"/>
        </w:rPr>
        <w:t xml:space="preserve"> Track online engagement and positive feedback from recipients.</w:t>
      </w:r>
    </w:p>
    <w:p>
      <w:pPr>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8. Team &amp; Governance</w:t>
      </w:r>
    </w:p>
    <w:p>
      <w:pPr>
        <w:numPr>
          <w:ilvl w:val="0"/>
          <w:numId w:val="17"/>
        </w:numPr>
        <w:spacing w:before="0" w:after="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Assemble a diverse board of directors with expertise in non-profit management, fundraising, and community outreach.</w:t>
      </w:r>
    </w:p>
    <w:p>
      <w:pPr>
        <w:numPr>
          <w:ilvl w:val="0"/>
          <w:numId w:val="17"/>
        </w:numPr>
        <w:spacing w:before="0" w:after="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Recruit and train a team of dedicated volunteers to assist with program coordination, client outreach, and event planning.</w:t>
      </w:r>
    </w:p>
    <w:p>
      <w:pPr>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9. Budget &amp; Financial Projections</w:t>
      </w:r>
    </w:p>
    <w:p>
      <w:pPr>
        <w:numPr>
          <w:ilvl w:val="0"/>
          <w:numId w:val="19"/>
        </w:numPr>
        <w:spacing w:before="0" w:after="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Develop a detailed budget outlining anticipated program costs, administrative expenses, and fundraising goals.</w:t>
      </w:r>
    </w:p>
    <w:p>
      <w:pPr>
        <w:numPr>
          <w:ilvl w:val="0"/>
          <w:numId w:val="19"/>
        </w:numPr>
        <w:spacing w:before="0" w:after="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Project financial sustainability through a multi-year financial plan.</w:t>
      </w:r>
    </w:p>
    <w:p>
      <w:pPr>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10. Call to Action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invite individuals, businesses, and community organizations to join us in this mission to bring joy and hope to those in need. Your support, whether through financial contributions, volunteer time, or in-kind donations, will make a significant difference in the lives of many.</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Note:</w:t>
      </w:r>
      <w:r>
        <w:rPr>
          <w:rFonts w:ascii="Arial" w:hAnsi="Arial" w:cs="Arial" w:eastAsia="Arial"/>
          <w:color w:val="auto"/>
          <w:spacing w:val="0"/>
          <w:position w:val="0"/>
          <w:sz w:val="22"/>
          <w:shd w:fill="auto" w:val="clear"/>
        </w:rPr>
        <w:t xml:space="preserve"> This proposal focuses on the core elements of a nonprofit organization.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2">
    <w:abstractNumId w:val="30"/>
  </w:num>
  <w:num w:numId="11">
    <w:abstractNumId w:val="24"/>
  </w:num>
  <w:num w:numId="13">
    <w:abstractNumId w:val="18"/>
  </w:num>
  <w:num w:numId="15">
    <w:abstractNumId w:val="12"/>
  </w:num>
  <w:num w:numId="17">
    <w:abstractNumId w:val="6"/>
  </w:num>
  <w:num w:numId="1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