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heading 1"/>
        <w:ind w:left="432" w:firstLine="0"/>
      </w:pPr>
      <w: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margin">
                  <wp:posOffset>-121919</wp:posOffset>
                </wp:positionH>
                <wp:positionV relativeFrom="line">
                  <wp:posOffset>2696323</wp:posOffset>
                </wp:positionV>
                <wp:extent cx="5257735" cy="4984146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735" cy="4984146"/>
                          <a:chOff x="0" y="0"/>
                          <a:chExt cx="5257734" cy="4984145"/>
                        </a:xfrm>
                      </wpg:grpSpPr>
                      <wps:wsp>
                        <wps:cNvPr id="1073741825" name="Shape 1073741825"/>
                        <wps:cNvSpPr txBox="1"/>
                        <wps:spPr>
                          <a:xfrm>
                            <a:off x="0" y="0"/>
                            <a:ext cx="5257735" cy="109611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Normal.0"/>
                                <w:jc w:val="right"/>
                                <w:rPr>
                                  <w:rFonts w:ascii="Arial" w:hAnsi="Arial"/>
                                  <w:b w:val="1"/>
                                  <w:bCs w:val="1"/>
                                  <w:sz w:val="48"/>
                                  <w:szCs w:val="48"/>
                                </w:rPr>
                              </w:pPr>
                            </w:p>
                            <w:p>
                              <w:pPr>
                                <w:pStyle w:val="Normal.0"/>
                                <w:jc w:val="right"/>
                              </w:pPr>
                              <w:r>
                                <w:rPr>
                                  <w:rFonts w:ascii="宋体" w:cs="宋体" w:hAnsi="宋体" w:eastAsia="宋体"/>
                                  <w:b w:val="1"/>
                                  <w:bCs w:val="1"/>
                                  <w:sz w:val="36"/>
                                  <w:szCs w:val="36"/>
                                  <w:rtl w:val="0"/>
                                  <w:lang w:val="zh-TW" w:eastAsia="zh-TW"/>
                                </w:rPr>
                                <w:t>宇信科技</w:t>
                              </w:r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  <wps:wsp>
                        <wps:cNvPr id="1073741826" name="Shape 1073741826"/>
                        <wps:cNvSpPr/>
                        <wps:spPr>
                          <a:xfrm>
                            <a:off x="0" y="923007"/>
                            <a:ext cx="5257735" cy="2203"/>
                          </a:xfrm>
                          <a:prstGeom prst="line">
                            <a:avLst/>
                          </a:prstGeom>
                          <a:noFill/>
                          <a:ln w="5715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27" name="Shape 1073741827"/>
                        <wps:cNvSpPr txBox="1"/>
                        <wps:spPr>
                          <a:xfrm>
                            <a:off x="0" y="1121310"/>
                            <a:ext cx="5257735" cy="49580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Normal.0"/>
                                <w:jc w:val="right"/>
                              </w:pPr>
                              <w:r>
                                <w:rPr>
                                  <w:rFonts w:ascii="宋体" w:cs="宋体" w:hAnsi="宋体" w:eastAsia="宋体"/>
                                  <w:b w:val="1"/>
                                  <w:bCs w:val="1"/>
                                  <w:sz w:val="44"/>
                                  <w:szCs w:val="44"/>
                                  <w:rtl w:val="0"/>
                                  <w:lang w:val="zh-CN" w:eastAsia="zh-CN"/>
                                </w:rPr>
                                <w:t>微服务服务名映射</w:t>
                              </w:r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  <wps:wsp>
                        <wps:cNvPr id="1073741828" name="Shape 1073741828"/>
                        <wps:cNvSpPr txBox="1"/>
                        <wps:spPr>
                          <a:xfrm>
                            <a:off x="2285614" y="3994036"/>
                            <a:ext cx="2970621" cy="99011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Normal.0"/>
                                <w:pBdr>
                                  <w:top w:val="single" w:color="000000" w:sz="8" w:space="0" w:shadow="0" w:frame="0"/>
                                  <w:left w:val="nil"/>
                                  <w:bottom w:val="nil"/>
                                  <w:right w:val="nil"/>
                                </w:pBdr>
                                <w:spacing w:line="240" w:lineRule="atLeast"/>
                                <w:rPr>
                                  <w:rFonts w:ascii="等线" w:cs="等线" w:hAnsi="等线" w:eastAsia="等线"/>
                                  <w:b w:val="1"/>
                                  <w:bCs w:val="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楷体_GB2312" w:cs="楷体_GB2312" w:hAnsi="楷体_GB2312" w:eastAsia="楷体_GB2312"/>
                                  <w:b w:val="1"/>
                                  <w:bCs w:val="1"/>
                                  <w:sz w:val="32"/>
                                  <w:szCs w:val="32"/>
                                  <w:rtl w:val="0"/>
                                  <w:lang w:val="zh-TW" w:eastAsia="zh-TW"/>
                                </w:rPr>
                                <w:t>当前版本：</w:t>
                              </w:r>
                              <w:r>
                                <w:rPr>
                                  <w:rFonts w:ascii="等线" w:cs="等线" w:hAnsi="等线" w:eastAsia="等线"/>
                                  <w:b w:val="1"/>
                                  <w:bCs w:val="1"/>
                                  <w:sz w:val="32"/>
                                  <w:szCs w:val="32"/>
                                  <w:rtl w:val="0"/>
                                  <w:lang w:val="en-US"/>
                                </w:rPr>
                                <w:t>V1.0</w:t>
                              </w:r>
                            </w:p>
                            <w:p>
                              <w:pPr>
                                <w:pStyle w:val="Normal.0"/>
                                <w:spacing w:line="240" w:lineRule="atLeast"/>
                              </w:pPr>
                              <w:r>
                                <w:rPr>
                                  <w:rFonts w:ascii="楷体_GB2312" w:cs="楷体_GB2312" w:hAnsi="楷体_GB2312" w:eastAsia="楷体_GB2312"/>
                                  <w:b w:val="1"/>
                                  <w:bCs w:val="1"/>
                                  <w:sz w:val="32"/>
                                  <w:szCs w:val="32"/>
                                  <w:rtl w:val="0"/>
                                  <w:lang w:val="zh-TW" w:eastAsia="zh-TW"/>
                                </w:rPr>
                                <w:t>版本日期：</w:t>
                              </w:r>
                              <w:r>
                                <w:rPr>
                                  <w:rFonts w:ascii="等线" w:cs="等线" w:hAnsi="等线" w:eastAsia="等线"/>
                                  <w:b w:val="1"/>
                                  <w:bCs w:val="1"/>
                                  <w:sz w:val="32"/>
                                  <w:szCs w:val="32"/>
                                  <w:rtl w:val="0"/>
                                  <w:lang w:val="en-US"/>
                                </w:rPr>
                                <w:t>2020</w:t>
                              </w:r>
                              <w:r>
                                <w:rPr>
                                  <w:rFonts w:ascii="楷体_GB2312" w:cs="楷体_GB2312" w:hAnsi="楷体_GB2312" w:eastAsia="楷体_GB2312"/>
                                  <w:b w:val="1"/>
                                  <w:bCs w:val="1"/>
                                  <w:sz w:val="32"/>
                                  <w:szCs w:val="32"/>
                                  <w:rtl w:val="0"/>
                                  <w:lang w:val="zh-TW" w:eastAsia="zh-TW"/>
                                </w:rPr>
                                <w:t>年</w:t>
                              </w:r>
                              <w:r>
                                <w:rPr>
                                  <w:rFonts w:ascii="等线" w:cs="等线" w:hAnsi="等线" w:eastAsia="等线"/>
                                  <w:b w:val="1"/>
                                  <w:bCs w:val="1"/>
                                  <w:sz w:val="32"/>
                                  <w:szCs w:val="32"/>
                                  <w:rtl w:val="0"/>
                                  <w:lang w:val="en-US"/>
                                </w:rPr>
                                <w:t>07</w:t>
                              </w:r>
                              <w:r>
                                <w:rPr>
                                  <w:rFonts w:ascii="楷体_GB2312" w:cs="楷体_GB2312" w:hAnsi="楷体_GB2312" w:eastAsia="楷体_GB2312"/>
                                  <w:b w:val="1"/>
                                  <w:bCs w:val="1"/>
                                  <w:sz w:val="32"/>
                                  <w:szCs w:val="32"/>
                                  <w:rtl w:val="0"/>
                                  <w:lang w:val="zh-TW" w:eastAsia="zh-TW"/>
                                </w:rPr>
                                <w:t>月</w:t>
                              </w:r>
                              <w:r>
                                <w:rPr>
                                  <w:b w:val="1"/>
                                  <w:bCs w:val="1"/>
                                  <w:sz w:val="32"/>
                                  <w:szCs w:val="32"/>
                                  <w:rtl w:val="0"/>
                                  <w:lang w:val="zh-CN" w:eastAsia="zh-CN"/>
                                </w:rPr>
                                <w:t>17</w:t>
                              </w:r>
                              <w:r>
                                <w:rPr>
                                  <w:rFonts w:ascii="楷体_GB2312" w:cs="楷体_GB2312" w:hAnsi="楷体_GB2312" w:eastAsia="楷体_GB2312"/>
                                  <w:b w:val="1"/>
                                  <w:bCs w:val="1"/>
                                  <w:sz w:val="32"/>
                                  <w:szCs w:val="32"/>
                                  <w:rtl w:val="0"/>
                                  <w:lang w:val="zh-TW" w:eastAsia="zh-TW"/>
                                </w:rPr>
                                <w:t>日</w:t>
                              </w:r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-9.6pt;margin-top:212.3pt;width:414.0pt;height:392.5pt;z-index:251659264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5257735,4984146">
                <w10:wrap type="none" side="bothSides" anchorx="margin"/>
                <v:shape id="_x0000_s1027" type="#_x0000_t202" style="position:absolute;left:0;top:0;width:5257735;height:109611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Normal.0"/>
                          <w:jc w:val="right"/>
                          <w:rPr>
                            <w:rFonts w:ascii="Arial" w:hAnsi="Arial"/>
                            <w:b w:val="1"/>
                            <w:bCs w:val="1"/>
                            <w:sz w:val="48"/>
                            <w:szCs w:val="48"/>
                          </w:rPr>
                        </w:pPr>
                      </w:p>
                      <w:p>
                        <w:pPr>
                          <w:pStyle w:val="Normal.0"/>
                          <w:jc w:val="right"/>
                        </w:pPr>
                        <w:r>
                          <w:rPr>
                            <w:rFonts w:ascii="宋体" w:cs="宋体" w:hAnsi="宋体" w:eastAsia="宋体"/>
                            <w:b w:val="1"/>
                            <w:bCs w:val="1"/>
                            <w:sz w:val="36"/>
                            <w:szCs w:val="36"/>
                            <w:rtl w:val="0"/>
                            <w:lang w:val="zh-TW" w:eastAsia="zh-TW"/>
                          </w:rPr>
                          <w:t>宇信科技</w:t>
                        </w:r>
                      </w:p>
                    </w:txbxContent>
                  </v:textbox>
                </v:shape>
                <v:line id="_x0000_s1028" style="position:absolute;left:0;top:923008;width:5257735;height:2201;">
                  <v:fill on="f"/>
                  <v:stroke filltype="solid" color="#000000" opacity="100.0%" weight="4.5pt" dashstyle="solid" endcap="flat" joinstyle="round" linestyle="single" startarrow="none" startarrowwidth="medium" startarrowlength="medium" endarrow="none" endarrowwidth="medium" endarrowlength="medium"/>
                </v:line>
                <v:shape id="_x0000_s1029" type="#_x0000_t202" style="position:absolute;left:0;top:1121310;width:5257735;height:49580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Normal.0"/>
                          <w:jc w:val="right"/>
                        </w:pPr>
                        <w:r>
                          <w:rPr>
                            <w:rFonts w:ascii="宋体" w:cs="宋体" w:hAnsi="宋体" w:eastAsia="宋体"/>
                            <w:b w:val="1"/>
                            <w:bCs w:val="1"/>
                            <w:sz w:val="44"/>
                            <w:szCs w:val="44"/>
                            <w:rtl w:val="0"/>
                            <w:lang w:val="zh-CN" w:eastAsia="zh-CN"/>
                          </w:rPr>
                          <w:t>微服务服务名映射</w:t>
                        </w:r>
                      </w:p>
                    </w:txbxContent>
                  </v:textbox>
                </v:shape>
                <v:shape id="_x0000_s1030" type="#_x0000_t202" style="position:absolute;left:2285615;top:3994037;width:2970620;height:99010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Normal.0"/>
                          <w:pBdr>
                            <w:top w:val="single" w:color="000000" w:sz="8" w:space="0" w:shadow="0" w:frame="0"/>
                            <w:left w:val="nil"/>
                            <w:bottom w:val="nil"/>
                            <w:right w:val="nil"/>
                          </w:pBdr>
                          <w:spacing w:line="240" w:lineRule="atLeast"/>
                          <w:rPr>
                            <w:rFonts w:ascii="等线" w:cs="等线" w:hAnsi="等线" w:eastAsia="等线"/>
                            <w:b w:val="1"/>
                            <w:bCs w:val="1"/>
                            <w:sz w:val="32"/>
                            <w:szCs w:val="32"/>
                          </w:rPr>
                        </w:pPr>
                        <w:r>
                          <w:rPr>
                            <w:rFonts w:ascii="楷体_GB2312" w:cs="楷体_GB2312" w:hAnsi="楷体_GB2312" w:eastAsia="楷体_GB2312"/>
                            <w:b w:val="1"/>
                            <w:bCs w:val="1"/>
                            <w:sz w:val="32"/>
                            <w:szCs w:val="32"/>
                            <w:rtl w:val="0"/>
                            <w:lang w:val="zh-TW" w:eastAsia="zh-TW"/>
                          </w:rPr>
                          <w:t>当前版本：</w:t>
                        </w:r>
                        <w:r>
                          <w:rPr>
                            <w:rFonts w:ascii="等线" w:cs="等线" w:hAnsi="等线" w:eastAsia="等线"/>
                            <w:b w:val="1"/>
                            <w:bCs w:val="1"/>
                            <w:sz w:val="32"/>
                            <w:szCs w:val="32"/>
                            <w:rtl w:val="0"/>
                            <w:lang w:val="en-US"/>
                          </w:rPr>
                          <w:t>V1.0</w:t>
                        </w:r>
                      </w:p>
                      <w:p>
                        <w:pPr>
                          <w:pStyle w:val="Normal.0"/>
                          <w:spacing w:line="240" w:lineRule="atLeast"/>
                        </w:pPr>
                        <w:r>
                          <w:rPr>
                            <w:rFonts w:ascii="楷体_GB2312" w:cs="楷体_GB2312" w:hAnsi="楷体_GB2312" w:eastAsia="楷体_GB2312"/>
                            <w:b w:val="1"/>
                            <w:bCs w:val="1"/>
                            <w:sz w:val="32"/>
                            <w:szCs w:val="32"/>
                            <w:rtl w:val="0"/>
                            <w:lang w:val="zh-TW" w:eastAsia="zh-TW"/>
                          </w:rPr>
                          <w:t>版本日期：</w:t>
                        </w:r>
                        <w:r>
                          <w:rPr>
                            <w:rFonts w:ascii="等线" w:cs="等线" w:hAnsi="等线" w:eastAsia="等线"/>
                            <w:b w:val="1"/>
                            <w:bCs w:val="1"/>
                            <w:sz w:val="32"/>
                            <w:szCs w:val="32"/>
                            <w:rtl w:val="0"/>
                            <w:lang w:val="en-US"/>
                          </w:rPr>
                          <w:t>2020</w:t>
                        </w:r>
                        <w:r>
                          <w:rPr>
                            <w:rFonts w:ascii="楷体_GB2312" w:cs="楷体_GB2312" w:hAnsi="楷体_GB2312" w:eastAsia="楷体_GB2312"/>
                            <w:b w:val="1"/>
                            <w:bCs w:val="1"/>
                            <w:sz w:val="32"/>
                            <w:szCs w:val="32"/>
                            <w:rtl w:val="0"/>
                            <w:lang w:val="zh-TW" w:eastAsia="zh-TW"/>
                          </w:rPr>
                          <w:t>年</w:t>
                        </w:r>
                        <w:r>
                          <w:rPr>
                            <w:rFonts w:ascii="等线" w:cs="等线" w:hAnsi="等线" w:eastAsia="等线"/>
                            <w:b w:val="1"/>
                            <w:bCs w:val="1"/>
                            <w:sz w:val="32"/>
                            <w:szCs w:val="32"/>
                            <w:rtl w:val="0"/>
                            <w:lang w:val="en-US"/>
                          </w:rPr>
                          <w:t>07</w:t>
                        </w:r>
                        <w:r>
                          <w:rPr>
                            <w:rFonts w:ascii="楷体_GB2312" w:cs="楷体_GB2312" w:hAnsi="楷体_GB2312" w:eastAsia="楷体_GB2312"/>
                            <w:b w:val="1"/>
                            <w:bCs w:val="1"/>
                            <w:sz w:val="32"/>
                            <w:szCs w:val="32"/>
                            <w:rtl w:val="0"/>
                            <w:lang w:val="zh-TW" w:eastAsia="zh-TW"/>
                          </w:rPr>
                          <w:t>月</w:t>
                        </w:r>
                        <w:r>
                          <w:rPr>
                            <w:b w:val="1"/>
                            <w:bCs w:val="1"/>
                            <w:sz w:val="32"/>
                            <w:szCs w:val="32"/>
                            <w:rtl w:val="0"/>
                            <w:lang w:val="zh-CN" w:eastAsia="zh-CN"/>
                          </w:rPr>
                          <w:t>17</w:t>
                        </w:r>
                        <w:r>
                          <w:rPr>
                            <w:rFonts w:ascii="楷体_GB2312" w:cs="楷体_GB2312" w:hAnsi="楷体_GB2312" w:eastAsia="楷体_GB2312"/>
                            <w:b w:val="1"/>
                            <w:bCs w:val="1"/>
                            <w:sz w:val="32"/>
                            <w:szCs w:val="32"/>
                            <w:rtl w:val="0"/>
                            <w:lang w:val="zh-TW" w:eastAsia="zh-TW"/>
                          </w:rPr>
                          <w:t>日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Normal.0"/>
        <w:rPr>
          <w:b w:val="1"/>
          <w:bCs w:val="1"/>
          <w:kern w:val="44"/>
          <w:sz w:val="44"/>
          <w:szCs w:val="44"/>
        </w:rPr>
      </w:pPr>
    </w:p>
    <w:p>
      <w:pPr>
        <w:pStyle w:val="Normal.0"/>
        <w:rPr>
          <w:b w:val="1"/>
          <w:bCs w:val="1"/>
          <w:kern w:val="44"/>
          <w:sz w:val="44"/>
          <w:szCs w:val="44"/>
        </w:rPr>
      </w:pPr>
    </w:p>
    <w:p>
      <w:pPr>
        <w:pStyle w:val="Normal.0"/>
        <w:rPr>
          <w:b w:val="1"/>
          <w:bCs w:val="1"/>
          <w:kern w:val="44"/>
          <w:sz w:val="44"/>
          <w:szCs w:val="44"/>
        </w:rPr>
      </w:pPr>
    </w:p>
    <w:p>
      <w:pPr>
        <w:pStyle w:val="Normal.0"/>
        <w:rPr>
          <w:b w:val="1"/>
          <w:bCs w:val="1"/>
          <w:kern w:val="44"/>
          <w:sz w:val="44"/>
          <w:szCs w:val="44"/>
        </w:rPr>
      </w:pPr>
    </w:p>
    <w:p>
      <w:pPr>
        <w:pStyle w:val="Normal.0"/>
        <w:rPr>
          <w:b w:val="1"/>
          <w:bCs w:val="1"/>
          <w:kern w:val="44"/>
          <w:sz w:val="44"/>
          <w:szCs w:val="44"/>
        </w:rPr>
      </w:pPr>
    </w:p>
    <w:p>
      <w:pPr>
        <w:pStyle w:val="Normal.0"/>
        <w:rPr>
          <w:b w:val="1"/>
          <w:bCs w:val="1"/>
          <w:kern w:val="44"/>
          <w:sz w:val="44"/>
          <w:szCs w:val="44"/>
        </w:rPr>
      </w:pPr>
    </w:p>
    <w:p>
      <w:pPr>
        <w:pStyle w:val="Normal.0"/>
        <w:rPr>
          <w:b w:val="1"/>
          <w:bCs w:val="1"/>
          <w:kern w:val="44"/>
          <w:sz w:val="44"/>
          <w:szCs w:val="44"/>
        </w:rPr>
      </w:pPr>
    </w:p>
    <w:p>
      <w:pPr>
        <w:pStyle w:val="Normal.0"/>
        <w:rPr>
          <w:b w:val="1"/>
          <w:bCs w:val="1"/>
          <w:kern w:val="44"/>
          <w:sz w:val="44"/>
          <w:szCs w:val="44"/>
        </w:rPr>
      </w:pPr>
    </w:p>
    <w:p>
      <w:pPr>
        <w:pStyle w:val="Normal.0"/>
        <w:rPr>
          <w:b w:val="1"/>
          <w:bCs w:val="1"/>
          <w:kern w:val="44"/>
          <w:sz w:val="44"/>
          <w:szCs w:val="44"/>
        </w:rPr>
      </w:pPr>
    </w:p>
    <w:p>
      <w:pPr>
        <w:pStyle w:val="Normal.0"/>
        <w:rPr>
          <w:b w:val="1"/>
          <w:bCs w:val="1"/>
          <w:kern w:val="44"/>
          <w:sz w:val="44"/>
          <w:szCs w:val="44"/>
        </w:rPr>
      </w:pPr>
    </w:p>
    <w:p>
      <w:pPr>
        <w:pStyle w:val="Normal.0"/>
        <w:rPr>
          <w:b w:val="1"/>
          <w:bCs w:val="1"/>
          <w:kern w:val="44"/>
          <w:sz w:val="44"/>
          <w:szCs w:val="44"/>
        </w:rPr>
      </w:pPr>
    </w:p>
    <w:p>
      <w:pPr>
        <w:pStyle w:val="Normal.0"/>
        <w:rPr>
          <w:b w:val="1"/>
          <w:bCs w:val="1"/>
          <w:kern w:val="44"/>
          <w:sz w:val="44"/>
          <w:szCs w:val="44"/>
        </w:rPr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widowControl w:val="1"/>
        <w:spacing w:line="240" w:lineRule="auto"/>
        <w:jc w:val="left"/>
      </w:pPr>
      <w:r>
        <w:br w:type="page"/>
      </w:r>
    </w:p>
    <w:p>
      <w:pPr>
        <w:pStyle w:val="Normal.0"/>
        <w:rPr>
          <w:rFonts w:ascii="等线" w:cs="等线" w:hAnsi="等线" w:eastAsia="等线"/>
          <w:b w:val="1"/>
          <w:bCs w:val="1"/>
          <w:kern w:val="44"/>
          <w:sz w:val="32"/>
          <w:szCs w:val="32"/>
          <w:lang w:val="zh-TW" w:eastAsia="zh-TW"/>
        </w:rPr>
      </w:pPr>
      <w:r>
        <w:rPr>
          <w:rFonts w:ascii="黑体" w:cs="黑体" w:hAnsi="黑体" w:eastAsia="黑体"/>
          <w:b w:val="1"/>
          <w:bCs w:val="1"/>
          <w:kern w:val="44"/>
          <w:sz w:val="32"/>
          <w:szCs w:val="32"/>
          <w:rtl w:val="0"/>
          <w:lang w:val="zh-TW" w:eastAsia="zh-TW"/>
        </w:rPr>
        <w:t>修订记录</w:t>
      </w:r>
    </w:p>
    <w:tbl>
      <w:tblPr>
        <w:tblW w:w="828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276"/>
        <w:gridCol w:w="709"/>
        <w:gridCol w:w="4961"/>
        <w:gridCol w:w="1334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7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居中表头"/>
            </w:pPr>
            <w:r>
              <w:rPr>
                <w:rFonts w:ascii="等线" w:cs="等线" w:hAnsi="等线" w:eastAsia="等线"/>
                <w:sz w:val="20"/>
                <w:szCs w:val="20"/>
                <w:rtl w:val="0"/>
                <w:lang w:val="zh-TW" w:eastAsia="zh-TW"/>
              </w:rPr>
              <w:t>日期</w:t>
            </w:r>
          </w:p>
        </w:tc>
        <w:tc>
          <w:tcPr>
            <w:tcW w:type="dxa" w:w="709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居中表头"/>
            </w:pPr>
            <w:r>
              <w:rPr>
                <w:rFonts w:ascii="等线" w:cs="等线" w:hAnsi="等线" w:eastAsia="等线"/>
                <w:sz w:val="20"/>
                <w:szCs w:val="20"/>
                <w:rtl w:val="0"/>
                <w:lang w:val="zh-TW" w:eastAsia="zh-TW"/>
              </w:rPr>
              <w:t>版本</w:t>
            </w:r>
          </w:p>
        </w:tc>
        <w:tc>
          <w:tcPr>
            <w:tcW w:type="dxa" w:w="4961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居中表头"/>
            </w:pPr>
            <w:r>
              <w:rPr>
                <w:rFonts w:ascii="等线" w:cs="等线" w:hAnsi="等线" w:eastAsia="等线"/>
                <w:sz w:val="20"/>
                <w:szCs w:val="20"/>
                <w:rtl w:val="0"/>
                <w:lang w:val="zh-TW" w:eastAsia="zh-TW"/>
              </w:rPr>
              <w:t>修订描述</w:t>
            </w:r>
          </w:p>
        </w:tc>
        <w:tc>
          <w:tcPr>
            <w:tcW w:type="dxa" w:w="1334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居中表头"/>
            </w:pPr>
            <w:r>
              <w:rPr>
                <w:rFonts w:ascii="等线" w:cs="等线" w:hAnsi="等线" w:eastAsia="等线"/>
                <w:sz w:val="20"/>
                <w:szCs w:val="20"/>
                <w:rtl w:val="0"/>
                <w:lang w:val="zh-TW" w:eastAsia="zh-TW"/>
              </w:rPr>
              <w:t>作者</w:t>
            </w:r>
          </w:p>
        </w:tc>
      </w:tr>
      <w:tr>
        <w:tblPrEx>
          <w:shd w:val="clear" w:color="auto" w:fill="cdd4e9"/>
        </w:tblPrEx>
        <w:trPr>
          <w:trHeight w:val="290" w:hRule="atLeast"/>
        </w:trPr>
        <w:tc>
          <w:tcPr>
            <w:tcW w:type="dxa" w:w="127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体文字"/>
            </w:pPr>
            <w:r>
              <w:rPr>
                <w:rFonts w:ascii="等线" w:cs="等线" w:hAnsi="等线" w:eastAsia="等线"/>
                <w:sz w:val="20"/>
                <w:szCs w:val="20"/>
                <w:rtl w:val="0"/>
                <w:lang w:val="en-US"/>
              </w:rPr>
              <w:t>2020/05/1</w:t>
            </w:r>
            <w:r>
              <w:rPr>
                <w:rFonts w:ascii="等线" w:cs="等线" w:hAnsi="等线" w:eastAsia="等线"/>
                <w:sz w:val="20"/>
                <w:szCs w:val="20"/>
                <w:rtl w:val="0"/>
                <w:lang w:val="zh-CN" w:eastAsia="zh-CN"/>
              </w:rPr>
              <w:t>7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体文字"/>
            </w:pPr>
            <w:r>
              <w:rPr>
                <w:rFonts w:ascii="等线" w:cs="等线" w:hAnsi="等线" w:eastAsia="等线"/>
                <w:sz w:val="20"/>
                <w:szCs w:val="20"/>
                <w:rtl w:val="0"/>
                <w:lang w:val="en-US"/>
              </w:rPr>
              <w:t>V0.1</w:t>
            </w:r>
          </w:p>
        </w:tc>
        <w:tc>
          <w:tcPr>
            <w:tcW w:type="dxa" w:w="49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体文字"/>
            </w:pPr>
            <w:r>
              <w:rPr>
                <w:rFonts w:ascii="等线" w:cs="等线" w:hAnsi="等线" w:eastAsia="等线"/>
                <w:sz w:val="20"/>
                <w:szCs w:val="20"/>
                <w:rtl w:val="0"/>
                <w:lang w:val="zh-TW" w:eastAsia="zh-TW"/>
              </w:rPr>
              <w:t>初稿</w:t>
            </w:r>
          </w:p>
        </w:tc>
        <w:tc>
          <w:tcPr>
            <w:tcW w:type="dxa" w:w="13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体文字"/>
            </w:pPr>
            <w:r>
              <w:rPr>
                <w:rFonts w:ascii="等线" w:cs="等线" w:hAnsi="等线" w:eastAsia="等线"/>
                <w:sz w:val="20"/>
                <w:szCs w:val="20"/>
                <w:rtl w:val="0"/>
                <w:lang w:val="zh-TW" w:eastAsia="zh-TW"/>
              </w:rPr>
              <w:t>杨志强</w:t>
            </w:r>
          </w:p>
        </w:tc>
      </w:tr>
    </w:tbl>
    <w:p>
      <w:pPr>
        <w:pStyle w:val="Normal.0"/>
        <w:spacing w:line="240" w:lineRule="auto"/>
        <w:ind w:left="108" w:hanging="108"/>
        <w:rPr>
          <w:rFonts w:ascii="等线" w:cs="等线" w:hAnsi="等线" w:eastAsia="等线"/>
          <w:b w:val="1"/>
          <w:bCs w:val="1"/>
          <w:kern w:val="44"/>
          <w:sz w:val="32"/>
          <w:szCs w:val="32"/>
          <w:lang w:val="zh-TW" w:eastAsia="zh-TW"/>
        </w:rPr>
      </w:pPr>
    </w:p>
    <w:p>
      <w:pPr>
        <w:pStyle w:val="Normal.0"/>
        <w:widowControl w:val="1"/>
        <w:spacing w:line="240" w:lineRule="auto"/>
        <w:jc w:val="left"/>
      </w:pPr>
      <w:r>
        <w:br w:type="page"/>
      </w:r>
    </w:p>
    <w:p>
      <w:pPr>
        <w:pStyle w:val="heading 1"/>
        <w:numPr>
          <w:ilvl w:val="0"/>
          <w:numId w:val="2"/>
        </w:numPr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功能描述</w:t>
      </w:r>
    </w:p>
    <w:p>
      <w:pPr>
        <w:pStyle w:val="Normal.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CN" w:eastAsia="zh-CN"/>
        </w:rPr>
        <w:t>spring-cloud</w:t>
      </w:r>
      <w:r>
        <w:rPr>
          <w:rFonts w:ascii="宋体" w:cs="宋体" w:hAnsi="宋体" w:eastAsia="宋体"/>
          <w:rtl w:val="0"/>
          <w:lang w:val="zh-CN" w:eastAsia="zh-CN"/>
        </w:rPr>
        <w:t>技术栈下支持自定义服务映射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列表段落1"/>
        <w:numPr>
          <w:ilvl w:val="0"/>
          <w:numId w:val="4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CN" w:eastAsia="zh-CN"/>
        </w:rPr>
        <w:t xml:space="preserve">zuul </w:t>
      </w:r>
      <w:r>
        <w:rPr>
          <w:rFonts w:ascii="宋体" w:cs="宋体" w:hAnsi="宋体" w:eastAsia="宋体"/>
          <w:rtl w:val="0"/>
          <w:lang w:val="zh-CN" w:eastAsia="zh-CN"/>
        </w:rPr>
        <w:t>自定义服务映射</w:t>
      </w:r>
      <w:bookmarkStart w:name="_Hlk42258619" w:id="0"/>
      <w:r>
        <w:rPr>
          <w:rFonts w:ascii="宋体" w:cs="宋体" w:hAnsi="宋体" w:eastAsia="宋体"/>
          <w:rtl w:val="0"/>
          <w:lang w:val="zh-TW" w:eastAsia="zh-TW"/>
        </w:rPr>
        <w:t>：</w:t>
      </w:r>
    </w:p>
    <w:p>
      <w:pPr>
        <w:pStyle w:val="列表段落1"/>
        <w:numPr>
          <w:ilvl w:val="0"/>
          <w:numId w:val="6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CN" w:eastAsia="zh-CN"/>
        </w:rPr>
      </w:pPr>
      <w:r>
        <w:rPr>
          <w:rFonts w:ascii="宋体" w:cs="宋体" w:hAnsi="宋体" w:eastAsia="宋体"/>
          <w:rtl w:val="0"/>
          <w:lang w:val="zh-CN" w:eastAsia="zh-CN"/>
        </w:rPr>
        <w:t>yml</w:t>
      </w:r>
      <w:r>
        <w:rPr>
          <w:rFonts w:ascii="宋体" w:cs="宋体" w:hAnsi="宋体" w:eastAsia="宋体"/>
          <w:rtl w:val="0"/>
          <w:lang w:val="zh-CN" w:eastAsia="zh-CN"/>
        </w:rPr>
        <w:t>文件中配置虚拟自定义服务名，映射到</w:t>
      </w:r>
      <w:r>
        <w:rPr>
          <w:rFonts w:ascii="宋体" w:cs="宋体" w:hAnsi="宋体" w:eastAsia="宋体"/>
          <w:rtl w:val="0"/>
          <w:lang w:val="zh-CN" w:eastAsia="zh-CN"/>
        </w:rPr>
        <w:t>eureka</w:t>
      </w:r>
      <w:r>
        <w:rPr>
          <w:rFonts w:ascii="宋体" w:cs="宋体" w:hAnsi="宋体" w:eastAsia="宋体"/>
          <w:rtl w:val="0"/>
          <w:lang w:val="zh-CN" w:eastAsia="zh-CN"/>
        </w:rPr>
        <w:t>中真实</w:t>
      </w:r>
      <w:r>
        <w:rPr>
          <w:rFonts w:ascii="宋体" w:cs="宋体" w:hAnsi="宋体" w:eastAsia="宋体"/>
          <w:rtl w:val="0"/>
          <w:lang w:val="zh-CN" w:eastAsia="zh-CN"/>
        </w:rPr>
        <w:t>serviceId</w:t>
      </w:r>
      <w:r>
        <w:rPr>
          <w:rFonts w:ascii="宋体" w:cs="宋体" w:hAnsi="宋体" w:eastAsia="宋体"/>
          <w:rtl w:val="0"/>
          <w:lang w:val="zh-TW" w:eastAsia="zh-TW"/>
        </w:rPr>
        <w:t>；</w:t>
      </w:r>
    </w:p>
    <w:p>
      <w:pPr>
        <w:pStyle w:val="列表段落1"/>
        <w:numPr>
          <w:ilvl w:val="0"/>
          <w:numId w:val="7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CN" w:eastAsia="zh-CN"/>
        </w:rPr>
        <w:t xml:space="preserve">rest template </w:t>
      </w:r>
      <w:r>
        <w:rPr>
          <w:rFonts w:ascii="宋体" w:cs="宋体" w:hAnsi="宋体" w:eastAsia="宋体"/>
          <w:rtl w:val="0"/>
          <w:lang w:val="zh-CN" w:eastAsia="zh-CN"/>
        </w:rPr>
        <w:t>自定义服务映射</w:t>
      </w:r>
      <w:r>
        <w:rPr>
          <w:rFonts w:ascii="宋体" w:cs="宋体" w:hAnsi="宋体" w:eastAsia="宋体"/>
          <w:rtl w:val="0"/>
          <w:lang w:val="zh-TW" w:eastAsia="zh-TW"/>
        </w:rPr>
        <w:t>：</w:t>
      </w:r>
    </w:p>
    <w:p>
      <w:pPr>
        <w:pStyle w:val="列表段落1"/>
        <w:numPr>
          <w:ilvl w:val="0"/>
          <w:numId w:val="6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CN" w:eastAsia="zh-CN"/>
        </w:rPr>
      </w:pPr>
      <w:r>
        <w:rPr>
          <w:rFonts w:ascii="宋体" w:cs="宋体" w:hAnsi="宋体" w:eastAsia="宋体"/>
          <w:rtl w:val="0"/>
          <w:lang w:val="zh-CN" w:eastAsia="zh-CN"/>
        </w:rPr>
        <w:t>yml</w:t>
      </w:r>
      <w:r>
        <w:rPr>
          <w:rFonts w:ascii="宋体" w:cs="宋体" w:hAnsi="宋体" w:eastAsia="宋体"/>
          <w:rtl w:val="0"/>
          <w:lang w:val="zh-CN" w:eastAsia="zh-CN"/>
        </w:rPr>
        <w:t>文件中配置虚拟自定义服务名，映射到</w:t>
      </w:r>
      <w:r>
        <w:rPr>
          <w:rFonts w:ascii="宋体" w:cs="宋体" w:hAnsi="宋体" w:eastAsia="宋体"/>
          <w:rtl w:val="0"/>
          <w:lang w:val="zh-CN" w:eastAsia="zh-CN"/>
        </w:rPr>
        <w:t>eureka</w:t>
      </w:r>
      <w:r>
        <w:rPr>
          <w:rFonts w:ascii="宋体" w:cs="宋体" w:hAnsi="宋体" w:eastAsia="宋体"/>
          <w:rtl w:val="0"/>
          <w:lang w:val="zh-CN" w:eastAsia="zh-CN"/>
        </w:rPr>
        <w:t>中真实</w:t>
      </w:r>
      <w:r>
        <w:rPr>
          <w:rFonts w:ascii="宋体" w:cs="宋体" w:hAnsi="宋体" w:eastAsia="宋体"/>
          <w:rtl w:val="0"/>
          <w:lang w:val="zh-CN" w:eastAsia="zh-CN"/>
        </w:rPr>
        <w:t>serviceId</w:t>
      </w:r>
      <w:r>
        <w:rPr>
          <w:rFonts w:ascii="宋体" w:cs="宋体" w:hAnsi="宋体" w:eastAsia="宋体"/>
          <w:rtl w:val="0"/>
          <w:lang w:val="zh-TW" w:eastAsia="zh-TW"/>
        </w:rPr>
        <w:t>；</w:t>
      </w:r>
    </w:p>
    <w:p>
      <w:pPr>
        <w:pStyle w:val="列表段落1"/>
        <w:numPr>
          <w:ilvl w:val="0"/>
          <w:numId w:val="6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CN" w:eastAsia="zh-CN"/>
        </w:rPr>
      </w:pPr>
      <w:r>
        <w:rPr>
          <w:rFonts w:ascii="宋体" w:cs="宋体" w:hAnsi="宋体" w:eastAsia="宋体"/>
          <w:rtl w:val="0"/>
          <w:lang w:val="zh-CN" w:eastAsia="zh-CN"/>
        </w:rPr>
        <w:t>支持</w:t>
      </w:r>
      <w:r>
        <w:rPr>
          <w:rFonts w:ascii="宋体" w:cs="宋体" w:hAnsi="宋体" w:eastAsia="宋体"/>
          <w:rtl w:val="0"/>
          <w:lang w:val="zh-CN" w:eastAsia="zh-CN"/>
        </w:rPr>
        <w:t>rest template</w:t>
      </w:r>
      <w:r>
        <w:rPr>
          <w:rFonts w:ascii="宋体" w:cs="宋体" w:hAnsi="宋体" w:eastAsia="宋体"/>
          <w:rtl w:val="0"/>
          <w:lang w:val="zh-CN" w:eastAsia="zh-CN"/>
        </w:rPr>
        <w:t>中使用虚拟服务名</w:t>
      </w:r>
      <w:r>
        <w:rPr>
          <w:rFonts w:ascii="宋体" w:cs="宋体" w:hAnsi="宋体" w:eastAsia="宋体"/>
          <w:rtl w:val="0"/>
          <w:lang w:val="zh-TW" w:eastAsia="zh-TW"/>
        </w:rPr>
        <w:t>；</w:t>
      </w:r>
    </w:p>
    <w:p>
      <w:pPr>
        <w:pStyle w:val="列表段落1"/>
        <w:numPr>
          <w:ilvl w:val="0"/>
          <w:numId w:val="8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CN" w:eastAsia="zh-CN"/>
        </w:rPr>
        <w:t>feginclient</w:t>
      </w:r>
      <w:r>
        <w:rPr>
          <w:rFonts w:ascii="宋体" w:cs="宋体" w:hAnsi="宋体" w:eastAsia="宋体"/>
          <w:rtl w:val="0"/>
          <w:lang w:val="zh-CN" w:eastAsia="zh-CN"/>
        </w:rPr>
        <w:t>自定义映射</w:t>
      </w:r>
      <w:r>
        <w:rPr>
          <w:rFonts w:ascii="宋体" w:cs="宋体" w:hAnsi="宋体" w:eastAsia="宋体"/>
          <w:rtl w:val="0"/>
          <w:lang w:val="zh-TW" w:eastAsia="zh-TW"/>
        </w:rPr>
        <w:t>：</w:t>
      </w:r>
    </w:p>
    <w:p>
      <w:pPr>
        <w:pStyle w:val="列表段落1"/>
        <w:numPr>
          <w:ilvl w:val="0"/>
          <w:numId w:val="6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CN" w:eastAsia="zh-CN"/>
        </w:rPr>
      </w:pPr>
      <w:r>
        <w:rPr>
          <w:rFonts w:ascii="宋体" w:cs="宋体" w:hAnsi="宋体" w:eastAsia="宋体"/>
          <w:rtl w:val="0"/>
          <w:lang w:val="zh-CN" w:eastAsia="zh-CN"/>
        </w:rPr>
        <w:t>yml</w:t>
      </w:r>
      <w:r>
        <w:rPr>
          <w:rFonts w:ascii="宋体" w:cs="宋体" w:hAnsi="宋体" w:eastAsia="宋体"/>
          <w:rtl w:val="0"/>
          <w:lang w:val="zh-CN" w:eastAsia="zh-CN"/>
        </w:rPr>
        <w:t>文件中配置虚拟自定义服务名，映射到</w:t>
      </w:r>
      <w:r>
        <w:rPr>
          <w:rFonts w:ascii="宋体" w:cs="宋体" w:hAnsi="宋体" w:eastAsia="宋体"/>
          <w:rtl w:val="0"/>
          <w:lang w:val="zh-CN" w:eastAsia="zh-CN"/>
        </w:rPr>
        <w:t>eureka</w:t>
      </w:r>
      <w:r>
        <w:rPr>
          <w:rFonts w:ascii="宋体" w:cs="宋体" w:hAnsi="宋体" w:eastAsia="宋体"/>
          <w:rtl w:val="0"/>
          <w:lang w:val="zh-CN" w:eastAsia="zh-CN"/>
        </w:rPr>
        <w:t>中真实</w:t>
      </w:r>
      <w:r>
        <w:rPr>
          <w:rFonts w:ascii="宋体" w:cs="宋体" w:hAnsi="宋体" w:eastAsia="宋体"/>
          <w:rtl w:val="0"/>
          <w:lang w:val="zh-CN" w:eastAsia="zh-CN"/>
        </w:rPr>
        <w:t>serviceId</w:t>
      </w:r>
      <w:r>
        <w:rPr>
          <w:rFonts w:ascii="宋体" w:cs="宋体" w:hAnsi="宋体" w:eastAsia="宋体"/>
          <w:rtl w:val="0"/>
          <w:lang w:val="zh-TW" w:eastAsia="zh-TW"/>
        </w:rPr>
        <w:t>；</w:t>
      </w:r>
    </w:p>
    <w:p>
      <w:pPr>
        <w:pStyle w:val="列表段落1"/>
        <w:numPr>
          <w:ilvl w:val="0"/>
          <w:numId w:val="6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CN" w:eastAsia="zh-CN"/>
        </w:rPr>
        <w:t>支持</w:t>
      </w:r>
      <w:r>
        <w:rPr>
          <w:rFonts w:ascii="宋体" w:cs="宋体" w:hAnsi="宋体" w:eastAsia="宋体"/>
          <w:rtl w:val="0"/>
          <w:lang w:val="zh-CN" w:eastAsia="zh-CN"/>
        </w:rPr>
        <w:t>feginclient</w:t>
      </w:r>
      <w:r>
        <w:rPr>
          <w:rFonts w:ascii="宋体" w:cs="宋体" w:hAnsi="宋体" w:eastAsia="宋体"/>
          <w:rtl w:val="0"/>
          <w:lang w:val="zh-CN" w:eastAsia="zh-CN"/>
        </w:rPr>
        <w:t>中使用自定义虚拟服务名</w:t>
      </w:r>
      <w:bookmarkEnd w:id="0"/>
      <w:r>
        <w:rPr>
          <w:rFonts w:ascii="宋体" w:cs="宋体" w:hAnsi="宋体" w:eastAsia="宋体"/>
          <w:rtl w:val="0"/>
          <w:lang w:val="zh-CN" w:eastAsia="zh-CN"/>
        </w:rPr>
        <w:t>；</w:t>
      </w:r>
    </w:p>
    <w:p>
      <w:pPr>
        <w:pStyle w:val="heading 1"/>
        <w:numPr>
          <w:ilvl w:val="0"/>
          <w:numId w:val="9"/>
        </w:numPr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应用场景</w:t>
      </w:r>
    </w:p>
    <w:p>
      <w:pPr>
        <w:pStyle w:val="Normal.0"/>
        <w:numPr>
          <w:ilvl w:val="0"/>
          <w:numId w:val="11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需求背景及要求</w:t>
      </w:r>
      <w:r>
        <w:rPr>
          <w:rFonts w:ascii="宋体" w:cs="宋体" w:hAnsi="宋体" w:eastAsia="宋体"/>
          <w:rtl w:val="0"/>
          <w:lang w:val="zh-CN" w:eastAsia="zh-CN"/>
        </w:rPr>
        <w:t>：</w:t>
      </w:r>
      <w:r>
        <w:rPr>
          <w:rFonts w:ascii="宋体" w:cs="宋体" w:hAnsi="宋体" w:eastAsia="宋体"/>
          <w:lang w:val="zh-TW" w:eastAsia="zh-TW"/>
        </w:rPr>
        <w:br w:type="textWrapping"/>
      </w:r>
      <w:r>
        <w:rPr>
          <w:rFonts w:ascii="宋体" w:cs="宋体" w:hAnsi="宋体" w:eastAsia="宋体"/>
          <w:rtl w:val="0"/>
          <w:lang w:val="zh-TW" w:eastAsia="zh-TW"/>
        </w:rPr>
        <w:t>目前是按平台（</w:t>
      </w:r>
      <w:r>
        <w:rPr>
          <w:rFonts w:ascii="宋体" w:cs="宋体" w:hAnsi="宋体" w:eastAsia="宋体"/>
          <w:rtl w:val="0"/>
          <w:lang w:val="zh-TW" w:eastAsia="zh-TW"/>
        </w:rPr>
        <w:t>project</w:t>
      </w:r>
      <w:r>
        <w:rPr>
          <w:rFonts w:ascii="宋体" w:cs="宋体" w:hAnsi="宋体" w:eastAsia="宋体"/>
          <w:rtl w:val="0"/>
          <w:lang w:val="zh-TW" w:eastAsia="zh-TW"/>
        </w:rPr>
        <w:t>）来部署应用的，平台下的领域是以</w:t>
      </w:r>
      <w:r>
        <w:rPr>
          <w:rFonts w:ascii="宋体" w:cs="宋体" w:hAnsi="宋体" w:eastAsia="宋体"/>
          <w:rtl w:val="0"/>
          <w:lang w:val="zh-TW" w:eastAsia="zh-TW"/>
        </w:rPr>
        <w:t>jar</w:t>
      </w:r>
      <w:r>
        <w:rPr>
          <w:rFonts w:ascii="宋体" w:cs="宋体" w:hAnsi="宋体" w:eastAsia="宋体"/>
          <w:rtl w:val="0"/>
          <w:lang w:val="zh-TW" w:eastAsia="zh-TW"/>
        </w:rPr>
        <w:t>包（</w:t>
      </w:r>
      <w:r>
        <w:rPr>
          <w:rFonts w:ascii="宋体" w:cs="宋体" w:hAnsi="宋体" w:eastAsia="宋体"/>
          <w:rtl w:val="0"/>
          <w:lang w:val="zh-TW" w:eastAsia="zh-TW"/>
        </w:rPr>
        <w:t>module project</w:t>
      </w:r>
      <w:r>
        <w:rPr>
          <w:rFonts w:ascii="宋体" w:cs="宋体" w:hAnsi="宋体" w:eastAsia="宋体"/>
          <w:rtl w:val="0"/>
          <w:lang w:val="zh-TW" w:eastAsia="zh-TW"/>
        </w:rPr>
        <w:t>）被平台所依赖。 未来根据业务发展会按领域拆分独立部署，为了不影响调用方，所以设计了</w:t>
      </w:r>
      <w:r>
        <w:rPr>
          <w:rFonts w:ascii="宋体" w:cs="宋体" w:hAnsi="宋体" w:eastAsia="宋体"/>
          <w:rtl w:val="0"/>
          <w:lang w:val="zh-TW" w:eastAsia="zh-TW"/>
        </w:rPr>
        <w:t>URL</w:t>
      </w:r>
      <w:r>
        <w:rPr>
          <w:rFonts w:ascii="宋体" w:cs="宋体" w:hAnsi="宋体" w:eastAsia="宋体"/>
          <w:rtl w:val="0"/>
          <w:lang w:val="zh-TW" w:eastAsia="zh-TW"/>
        </w:rPr>
        <w:t>规范：</w:t>
      </w:r>
      <w:r>
        <w:rPr>
          <w:rFonts w:ascii="宋体" w:cs="宋体" w:hAnsi="宋体" w:eastAsia="宋体"/>
          <w:rtl w:val="0"/>
          <w:lang w:val="zh-TW" w:eastAsia="zh-TW"/>
        </w:rPr>
        <w:t>/</w:t>
      </w:r>
      <w:r>
        <w:rPr>
          <w:rFonts w:ascii="宋体" w:cs="宋体" w:hAnsi="宋体" w:eastAsia="宋体"/>
          <w:rtl w:val="0"/>
          <w:lang w:val="zh-TW" w:eastAsia="zh-TW"/>
        </w:rPr>
        <w:t>平台</w:t>
      </w:r>
      <w:r>
        <w:rPr>
          <w:rFonts w:ascii="宋体" w:cs="宋体" w:hAnsi="宋体" w:eastAsia="宋体"/>
          <w:rtl w:val="0"/>
          <w:lang w:val="zh-TW" w:eastAsia="zh-TW"/>
        </w:rPr>
        <w:t>/</w:t>
      </w:r>
      <w:r>
        <w:rPr>
          <w:rFonts w:ascii="宋体" w:cs="宋体" w:hAnsi="宋体" w:eastAsia="宋体"/>
          <w:rtl w:val="0"/>
          <w:lang w:val="zh-TW" w:eastAsia="zh-TW"/>
        </w:rPr>
        <w:t>领域</w:t>
      </w:r>
      <w:r>
        <w:rPr>
          <w:rFonts w:ascii="宋体" w:cs="宋体" w:hAnsi="宋体" w:eastAsia="宋体"/>
          <w:rtl w:val="0"/>
          <w:lang w:val="zh-TW" w:eastAsia="zh-TW"/>
        </w:rPr>
        <w:t>/aa/bb</w:t>
      </w:r>
      <w:r>
        <w:rPr>
          <w:rFonts w:ascii="宋体" w:cs="宋体" w:hAnsi="宋体" w:eastAsia="宋体"/>
          <w:rtl w:val="0"/>
          <w:lang w:val="zh-TW" w:eastAsia="zh-TW"/>
        </w:rPr>
        <w:t>， 网关和</w:t>
      </w:r>
      <w:r>
        <w:rPr>
          <w:rFonts w:ascii="宋体" w:cs="宋体" w:hAnsi="宋体" w:eastAsia="宋体"/>
          <w:rtl w:val="0"/>
          <w:lang w:val="zh-TW" w:eastAsia="zh-TW"/>
        </w:rPr>
        <w:t>RestTemplet</w:t>
      </w:r>
      <w:r>
        <w:rPr>
          <w:rFonts w:ascii="宋体" w:cs="宋体" w:hAnsi="宋体" w:eastAsia="宋体"/>
          <w:rtl w:val="0"/>
          <w:lang w:val="zh-TW" w:eastAsia="zh-TW"/>
        </w:rPr>
        <w:t>调用时解析出</w:t>
      </w:r>
      <w:r>
        <w:rPr>
          <w:rFonts w:ascii="宋体" w:cs="宋体" w:hAnsi="宋体" w:eastAsia="宋体"/>
          <w:rtl w:val="0"/>
          <w:lang w:val="zh-TW" w:eastAsia="zh-TW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平台</w:t>
      </w:r>
      <w:r>
        <w:rPr>
          <w:rFonts w:ascii="宋体" w:cs="宋体" w:hAnsi="宋体" w:eastAsia="宋体"/>
          <w:rtl w:val="0"/>
          <w:lang w:val="zh-TW" w:eastAsia="zh-TW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和</w:t>
      </w:r>
      <w:r>
        <w:rPr>
          <w:rFonts w:ascii="宋体" w:cs="宋体" w:hAnsi="宋体" w:eastAsia="宋体"/>
          <w:rtl w:val="0"/>
          <w:lang w:val="zh-TW" w:eastAsia="zh-TW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领域</w:t>
      </w:r>
      <w:r>
        <w:rPr>
          <w:rFonts w:ascii="宋体" w:cs="宋体" w:hAnsi="宋体" w:eastAsia="宋体"/>
          <w:rtl w:val="0"/>
          <w:lang w:val="zh-TW" w:eastAsia="zh-TW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并转换为注册中心的微服务名。</w:t>
      </w:r>
      <w:r>
        <w:rPr>
          <w:rFonts w:ascii="宋体" w:cs="宋体" w:hAnsi="宋体" w:eastAsia="宋体"/>
          <w:lang w:val="zh-TW" w:eastAsia="zh-TW"/>
        </w:rPr>
        <w:br w:type="textWrapping"/>
      </w:r>
      <w:r>
        <w:rPr>
          <w:rFonts w:ascii="宋体" w:cs="宋体" w:hAnsi="宋体" w:eastAsia="宋体"/>
          <w:rtl w:val="0"/>
          <w:lang w:val="zh-TW" w:eastAsia="zh-TW"/>
        </w:rPr>
        <w:t>举例：</w:t>
      </w:r>
      <w:r>
        <w:rPr>
          <w:rFonts w:ascii="宋体" w:cs="宋体" w:hAnsi="宋体" w:eastAsia="宋体"/>
          <w:rtl w:val="0"/>
          <w:lang w:val="zh-TW" w:eastAsia="zh-TW"/>
        </w:rPr>
        <w:t>url=/clear/trade/getUserList</w:t>
      </w:r>
      <w:r>
        <w:rPr>
          <w:rFonts w:ascii="宋体" w:cs="宋体" w:hAnsi="宋体" w:eastAsia="宋体"/>
          <w:rtl w:val="0"/>
          <w:lang w:val="zh-TW" w:eastAsia="zh-TW"/>
        </w:rPr>
        <w:t>， 网关解析</w:t>
      </w:r>
      <w:r>
        <w:rPr>
          <w:rFonts w:ascii="宋体" w:cs="宋体" w:hAnsi="宋体" w:eastAsia="宋体"/>
          <w:rtl w:val="0"/>
          <w:lang w:val="zh-TW" w:eastAsia="zh-TW"/>
        </w:rPr>
        <w:t>url</w:t>
      </w:r>
      <w:r>
        <w:rPr>
          <w:rFonts w:ascii="宋体" w:cs="宋体" w:hAnsi="宋体" w:eastAsia="宋体"/>
          <w:rtl w:val="0"/>
          <w:lang w:val="zh-TW" w:eastAsia="zh-TW"/>
        </w:rPr>
        <w:t>根据</w:t>
      </w:r>
      <w:r>
        <w:rPr>
          <w:rFonts w:ascii="宋体" w:cs="宋体" w:hAnsi="宋体" w:eastAsia="宋体"/>
          <w:rtl w:val="0"/>
          <w:lang w:val="zh-TW" w:eastAsia="zh-TW"/>
        </w:rPr>
        <w:t>clear</w:t>
      </w:r>
      <w:r>
        <w:rPr>
          <w:rFonts w:ascii="宋体" w:cs="宋体" w:hAnsi="宋体" w:eastAsia="宋体"/>
          <w:rtl w:val="0"/>
          <w:lang w:val="zh-TW" w:eastAsia="zh-TW"/>
        </w:rPr>
        <w:t>和</w:t>
      </w:r>
      <w:r>
        <w:rPr>
          <w:rFonts w:ascii="宋体" w:cs="宋体" w:hAnsi="宋体" w:eastAsia="宋体"/>
          <w:rtl w:val="0"/>
          <w:lang w:val="zh-TW" w:eastAsia="zh-TW"/>
        </w:rPr>
        <w:t>trade</w:t>
      </w:r>
      <w:r>
        <w:rPr>
          <w:rFonts w:ascii="宋体" w:cs="宋体" w:hAnsi="宋体" w:eastAsia="宋体"/>
          <w:rtl w:val="0"/>
          <w:lang w:val="zh-TW" w:eastAsia="zh-TW"/>
        </w:rPr>
        <w:t>到配置中找到其映射的微服务名称</w:t>
      </w:r>
      <w:r>
        <w:rPr>
          <w:rFonts w:ascii="宋体" w:cs="宋体" w:hAnsi="宋体" w:eastAsia="宋体"/>
          <w:rtl w:val="0"/>
          <w:lang w:val="zh-TW" w:eastAsia="zh-TW"/>
        </w:rPr>
        <w:t>cl-trade</w:t>
      </w:r>
      <w:r>
        <w:rPr>
          <w:rFonts w:ascii="宋体" w:cs="宋体" w:hAnsi="宋体" w:eastAsia="宋体"/>
          <w:rtl w:val="0"/>
          <w:lang w:val="zh-TW" w:eastAsia="zh-TW"/>
        </w:rPr>
        <w:t>，并根据</w:t>
      </w:r>
      <w:r>
        <w:rPr>
          <w:rFonts w:ascii="宋体" w:cs="宋体" w:hAnsi="宋体" w:eastAsia="宋体"/>
          <w:rtl w:val="0"/>
          <w:lang w:val="zh-TW" w:eastAsia="zh-TW"/>
        </w:rPr>
        <w:t>cl-trade</w:t>
      </w:r>
      <w:r>
        <w:rPr>
          <w:rFonts w:ascii="宋体" w:cs="宋体" w:hAnsi="宋体" w:eastAsia="宋体"/>
          <w:rtl w:val="0"/>
          <w:lang w:val="zh-TW" w:eastAsia="zh-TW"/>
        </w:rPr>
        <w:t>路由请求</w:t>
      </w:r>
    </w:p>
    <w:p>
      <w:pPr>
        <w:pStyle w:val="Normal.0"/>
        <w:numPr>
          <w:ilvl w:val="0"/>
          <w:numId w:val="11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场景：</w:t>
      </w:r>
      <w:r>
        <w:rPr>
          <w:rFonts w:ascii="宋体" w:cs="宋体" w:hAnsi="宋体" w:eastAsia="宋体"/>
          <w:lang w:val="zh-TW" w:eastAsia="zh-TW"/>
        </w:rPr>
        <w:br w:type="textWrapping"/>
      </w:r>
      <w:r>
        <w:rPr>
          <w:rFonts w:ascii="宋体" w:cs="宋体" w:hAnsi="宋体" w:eastAsia="宋体"/>
          <w:rtl w:val="0"/>
          <w:lang w:val="zh-TW" w:eastAsia="zh-TW"/>
        </w:rPr>
        <w:t>1</w:t>
      </w:r>
      <w:r>
        <w:rPr>
          <w:rFonts w:ascii="宋体" w:cs="宋体" w:hAnsi="宋体" w:eastAsia="宋体"/>
          <w:rtl w:val="0"/>
          <w:lang w:val="zh-TW" w:eastAsia="zh-TW"/>
        </w:rPr>
        <w:t>、客户端调用网关时，网关解析</w:t>
      </w:r>
      <w:r>
        <w:rPr>
          <w:rFonts w:ascii="宋体" w:cs="宋体" w:hAnsi="宋体" w:eastAsia="宋体"/>
          <w:rtl w:val="0"/>
          <w:lang w:val="zh-TW" w:eastAsia="zh-TW"/>
        </w:rPr>
        <w:t>url</w:t>
      </w:r>
      <w:r>
        <w:rPr>
          <w:rFonts w:ascii="宋体" w:cs="宋体" w:hAnsi="宋体" w:eastAsia="宋体"/>
          <w:rtl w:val="0"/>
          <w:lang w:val="zh-TW" w:eastAsia="zh-TW"/>
        </w:rPr>
        <w:t>并路由到对应的微服务</w:t>
      </w:r>
      <w:r>
        <w:rPr>
          <w:rFonts w:ascii="宋体" w:cs="宋体" w:hAnsi="宋体" w:eastAsia="宋体"/>
          <w:lang w:val="zh-TW" w:eastAsia="zh-TW"/>
        </w:rPr>
        <w:br w:type="textWrapping"/>
      </w:r>
      <w:r>
        <w:rPr>
          <w:rFonts w:ascii="宋体" w:cs="宋体" w:hAnsi="宋体" w:eastAsia="宋体"/>
          <w:rtl w:val="0"/>
          <w:lang w:val="zh-TW" w:eastAsia="zh-TW"/>
        </w:rPr>
        <w:t>2</w:t>
      </w:r>
      <w:r>
        <w:rPr>
          <w:rFonts w:ascii="宋体" w:cs="宋体" w:hAnsi="宋体" w:eastAsia="宋体"/>
          <w:rtl w:val="0"/>
          <w:lang w:val="zh-TW" w:eastAsia="zh-TW"/>
        </w:rPr>
        <w:t>、统一复核（业务场景）通过</w:t>
      </w:r>
      <w:r>
        <w:rPr>
          <w:rFonts w:ascii="宋体" w:cs="宋体" w:hAnsi="宋体" w:eastAsia="宋体"/>
          <w:rtl w:val="0"/>
          <w:lang w:val="zh-TW" w:eastAsia="zh-TW"/>
        </w:rPr>
        <w:t>RestTemplet</w:t>
      </w:r>
      <w:r>
        <w:rPr>
          <w:rFonts w:ascii="宋体" w:cs="宋体" w:hAnsi="宋体" w:eastAsia="宋体"/>
          <w:rtl w:val="0"/>
          <w:lang w:val="zh-TW" w:eastAsia="zh-TW"/>
        </w:rPr>
        <w:t>调用时传入</w:t>
      </w:r>
      <w:r>
        <w:rPr>
          <w:rFonts w:ascii="宋体" w:cs="宋体" w:hAnsi="宋体" w:eastAsia="宋体"/>
          <w:rtl w:val="0"/>
          <w:lang w:val="zh-TW" w:eastAsia="zh-TW"/>
        </w:rPr>
        <w:t>url</w:t>
      </w:r>
      <w:r>
        <w:rPr>
          <w:rFonts w:ascii="宋体" w:cs="宋体" w:hAnsi="宋体" w:eastAsia="宋体"/>
          <w:rtl w:val="0"/>
          <w:lang w:val="zh-TW" w:eastAsia="zh-TW"/>
        </w:rPr>
        <w:t>，能路由到对应的微服务</w:t>
      </w:r>
      <w:r>
        <w:rPr>
          <w:rFonts w:ascii="宋体" w:cs="宋体" w:hAnsi="宋体" w:eastAsia="宋体"/>
          <w:lang w:val="zh-TW" w:eastAsia="zh-TW"/>
        </w:rPr>
        <w:br w:type="textWrapping"/>
      </w:r>
      <w:r>
        <w:rPr>
          <w:rFonts w:ascii="宋体" w:cs="宋体" w:hAnsi="宋体" w:eastAsia="宋体"/>
          <w:rtl w:val="0"/>
          <w:lang w:val="zh-CN" w:eastAsia="zh-CN"/>
        </w:rPr>
        <w:t>3</w:t>
      </w:r>
      <w:r>
        <w:rPr>
          <w:rFonts w:ascii="宋体" w:cs="宋体" w:hAnsi="宋体" w:eastAsia="宋体"/>
          <w:rtl w:val="0"/>
          <w:lang w:val="zh-TW" w:eastAsia="zh-TW"/>
        </w:rPr>
        <w:t>、统一复核（业务场景）通过</w:t>
      </w:r>
      <w:r>
        <w:rPr>
          <w:rFonts w:ascii="宋体" w:cs="宋体" w:hAnsi="宋体" w:eastAsia="宋体"/>
          <w:rtl w:val="0"/>
          <w:lang w:val="zh-CN" w:eastAsia="zh-CN"/>
        </w:rPr>
        <w:t>Feginclient</w:t>
      </w:r>
      <w:r>
        <w:rPr>
          <w:rFonts w:ascii="宋体" w:cs="宋体" w:hAnsi="宋体" w:eastAsia="宋体"/>
          <w:rtl w:val="0"/>
          <w:lang w:val="zh-TW" w:eastAsia="zh-TW"/>
        </w:rPr>
        <w:t>调用时传入</w:t>
      </w:r>
      <w:r>
        <w:rPr>
          <w:rFonts w:ascii="宋体" w:cs="宋体" w:hAnsi="宋体" w:eastAsia="宋体"/>
          <w:rtl w:val="0"/>
          <w:lang w:val="zh-TW" w:eastAsia="zh-TW"/>
        </w:rPr>
        <w:t>url</w:t>
      </w:r>
      <w:r>
        <w:rPr>
          <w:rFonts w:ascii="宋体" w:cs="宋体" w:hAnsi="宋体" w:eastAsia="宋体"/>
          <w:rtl w:val="0"/>
          <w:lang w:val="zh-TW" w:eastAsia="zh-TW"/>
        </w:rPr>
        <w:t>，能路由到对应的微服务</w:t>
      </w:r>
    </w:p>
    <w:p>
      <w:pPr>
        <w:pStyle w:val="Normal.0"/>
        <w:bidi w:val="0"/>
        <w:spacing w:line="440" w:lineRule="exact"/>
        <w:ind w:left="0" w:right="0" w:firstLine="0"/>
        <w:jc w:val="both"/>
        <w:rPr>
          <w:rFonts w:ascii="宋体" w:cs="宋体" w:hAnsi="宋体" w:eastAsia="宋体"/>
          <w:rtl w:val="0"/>
        </w:rPr>
      </w:pPr>
    </w:p>
    <w:p>
      <w:pPr>
        <w:pStyle w:val="heading 1"/>
        <w:numPr>
          <w:ilvl w:val="0"/>
          <w:numId w:val="12"/>
        </w:numPr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总体设计</w:t>
      </w:r>
    </w:p>
    <w:p>
      <w:pPr>
        <w:pStyle w:val="heading 2"/>
        <w:numPr>
          <w:ilvl w:val="1"/>
          <w:numId w:val="2"/>
        </w:numPr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自定义服务名映射</w:t>
      </w:r>
      <w:r>
        <w:rPr>
          <w:rFonts w:ascii="Arial" w:hAnsi="Arial"/>
          <w:rtl w:val="0"/>
          <w:lang w:val="zh-TW" w:eastAsia="zh-TW"/>
        </w:rPr>
        <w:t xml:space="preserve"> </w:t>
      </w:r>
      <w:r>
        <w:rPr>
          <w:rFonts w:ascii="Arial" w:hAnsi="Arial"/>
          <w:rtl w:val="0"/>
          <w:lang w:val="zh-TW" w:eastAsia="zh-TW"/>
        </w:rPr>
        <w:t>- zuul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网关</w:t>
      </w:r>
      <w:r>
        <w:rPr>
          <w:lang w:val="zh-TW" w:eastAsia="zh-TW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652548</wp:posOffset>
            </wp:positionV>
            <wp:extent cx="5270500" cy="244626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3"/>
                <wp:lineTo x="0" y="21633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62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列出段落1"/>
        <w:numPr>
          <w:ilvl w:val="0"/>
          <w:numId w:val="14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zuul</w:t>
      </w:r>
      <w:r>
        <w:rPr>
          <w:rFonts w:ascii="宋体" w:cs="宋体" w:hAnsi="宋体" w:eastAsia="宋体"/>
          <w:rtl w:val="0"/>
          <w:lang w:val="zh-CN" w:eastAsia="zh-CN"/>
        </w:rPr>
        <w:t>网关内置</w:t>
      </w:r>
      <w:r>
        <w:rPr>
          <w:rFonts w:ascii="宋体" w:cs="宋体" w:hAnsi="宋体" w:eastAsia="宋体"/>
          <w:rtl w:val="0"/>
          <w:lang w:val="zh-CN" w:eastAsia="zh-CN"/>
        </w:rPr>
        <w:t>route</w:t>
      </w:r>
      <w:r>
        <w:rPr>
          <w:rFonts w:ascii="宋体" w:cs="宋体" w:hAnsi="宋体" w:eastAsia="宋体"/>
          <w:rtl w:val="0"/>
          <w:lang w:val="zh-CN" w:eastAsia="zh-CN"/>
        </w:rPr>
        <w:t>整合策略</w:t>
      </w:r>
    </w:p>
    <w:p>
      <w:pPr>
        <w:pStyle w:val="列出段落1"/>
        <w:numPr>
          <w:ilvl w:val="0"/>
          <w:numId w:val="14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CN" w:eastAsia="zh-CN"/>
        </w:rPr>
      </w:pPr>
      <w:r>
        <w:rPr>
          <w:rFonts w:ascii="宋体" w:cs="宋体" w:hAnsi="宋体" w:eastAsia="宋体"/>
          <w:rtl w:val="0"/>
          <w:lang w:val="zh-CN" w:eastAsia="zh-CN"/>
        </w:rPr>
        <w:t>SimpleRouteLocator</w:t>
      </w:r>
      <w:r>
        <w:rPr>
          <w:rFonts w:ascii="宋体" w:cs="宋体" w:hAnsi="宋体" w:eastAsia="宋体"/>
          <w:rtl w:val="0"/>
          <w:lang w:val="zh-CN" w:eastAsia="zh-CN"/>
        </w:rPr>
        <w:t>整合本地静态配置路由策略</w:t>
      </w:r>
      <w:r>
        <w:rPr>
          <w:rFonts w:ascii="宋体" w:cs="宋体" w:hAnsi="宋体" w:eastAsia="宋体"/>
          <w:rtl w:val="0"/>
          <w:lang w:val="zh-TW" w:eastAsia="zh-TW"/>
        </w:rPr>
        <w:t>；</w:t>
      </w:r>
    </w:p>
    <w:p>
      <w:pPr>
        <w:pStyle w:val="列出段落1"/>
        <w:numPr>
          <w:ilvl w:val="0"/>
          <w:numId w:val="14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CN" w:eastAsia="zh-CN"/>
        </w:rPr>
        <w:t>DiscoveryClientRouteLocator</w:t>
      </w:r>
      <w:r>
        <w:rPr>
          <w:rFonts w:ascii="宋体" w:cs="宋体" w:hAnsi="宋体" w:eastAsia="宋体"/>
          <w:rtl w:val="0"/>
          <w:lang w:val="zh-CN" w:eastAsia="zh-CN"/>
        </w:rPr>
        <w:t>根据</w:t>
      </w:r>
      <w:r>
        <w:rPr>
          <w:rFonts w:ascii="宋体" w:cs="宋体" w:hAnsi="宋体" w:eastAsia="宋体"/>
          <w:rtl w:val="0"/>
          <w:lang w:val="zh-CN" w:eastAsia="zh-CN"/>
        </w:rPr>
        <w:t>eureka</w:t>
      </w:r>
      <w:r>
        <w:rPr>
          <w:rFonts w:ascii="宋体" w:cs="宋体" w:hAnsi="宋体" w:eastAsia="宋体"/>
          <w:rtl w:val="0"/>
          <w:lang w:val="zh-CN" w:eastAsia="zh-CN"/>
        </w:rPr>
        <w:t>中服务注册信息动态生成</w:t>
      </w:r>
      <w:r>
        <w:rPr>
          <w:rFonts w:ascii="宋体" w:cs="宋体" w:hAnsi="宋体" w:eastAsia="宋体"/>
          <w:rtl w:val="0"/>
          <w:lang w:val="zh-CN" w:eastAsia="zh-CN"/>
        </w:rPr>
        <w:t>routes</w:t>
      </w:r>
      <w:r>
        <w:rPr>
          <w:rFonts w:ascii="宋体" w:cs="宋体" w:hAnsi="宋体" w:eastAsia="宋体"/>
          <w:rtl w:val="0"/>
          <w:lang w:val="zh-TW" w:eastAsia="zh-TW"/>
        </w:rPr>
        <w:t>；</w:t>
      </w:r>
    </w:p>
    <w:p>
      <w:pPr>
        <w:pStyle w:val="列出段落1"/>
        <w:numPr>
          <w:ilvl w:val="0"/>
          <w:numId w:val="14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CN" w:eastAsia="zh-CN"/>
        </w:rPr>
      </w:pPr>
      <w:r>
        <w:rPr>
          <w:rFonts w:ascii="宋体" w:cs="宋体" w:hAnsi="宋体" w:eastAsia="宋体"/>
          <w:rtl w:val="0"/>
          <w:lang w:val="zh-CN" w:eastAsia="zh-CN"/>
        </w:rPr>
        <w:t>zuul</w:t>
      </w:r>
      <w:r>
        <w:rPr>
          <w:rFonts w:ascii="宋体" w:cs="宋体" w:hAnsi="宋体" w:eastAsia="宋体"/>
          <w:rtl w:val="0"/>
          <w:lang w:val="zh-CN" w:eastAsia="zh-CN"/>
        </w:rPr>
        <w:t>自身支持服务名映射，配置文件使用即可；</w:t>
      </w:r>
    </w:p>
    <w:p>
      <w:pPr>
        <w:pStyle w:val="heading 2"/>
        <w:numPr>
          <w:ilvl w:val="1"/>
          <w:numId w:val="15"/>
        </w:numPr>
        <w:rPr>
          <w:lang w:val="zh-TW" w:eastAsia="zh-TW"/>
        </w:rPr>
      </w:pPr>
      <w:r>
        <w:rPr>
          <w:rFonts w:ascii="黑体" w:cs="黑体" w:hAnsi="黑体" w:eastAsia="黑体"/>
          <w:rtl w:val="0"/>
          <w:lang w:val="zh-TW" w:eastAsia="zh-TW"/>
        </w:rPr>
        <w:t xml:space="preserve">自定义服务名映射 </w:t>
      </w:r>
      <w:r>
        <w:rPr>
          <w:rFonts w:ascii="黑体" w:cs="黑体" w:hAnsi="黑体" w:eastAsia="黑体"/>
          <w:rtl w:val="0"/>
          <w:lang w:val="zh-TW" w:eastAsia="zh-TW"/>
        </w:rPr>
        <w:t>- RestTemplate</w:t>
      </w:r>
    </w:p>
    <w:p>
      <w:pPr>
        <w:pStyle w:val="Normal.0"/>
      </w:pPr>
      <w:r>
        <w:br w:type="textWrapping"/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270500" cy="240799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79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列表段落2"/>
        <w:numPr>
          <w:ilvl w:val="0"/>
          <w:numId w:val="17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CN" w:eastAsia="zh-CN"/>
        </w:rPr>
        <w:t>通过自定义</w:t>
      </w:r>
      <w:r>
        <w:rPr>
          <w:rFonts w:ascii="宋体" w:cs="宋体" w:hAnsi="宋体" w:eastAsia="宋体"/>
          <w:rtl w:val="0"/>
          <w:lang w:val="zh-CN" w:eastAsia="zh-CN"/>
        </w:rPr>
        <w:t xml:space="preserve">RestTemplate </w:t>
      </w:r>
      <w:r>
        <w:rPr>
          <w:rFonts w:ascii="宋体" w:cs="宋体" w:hAnsi="宋体" w:eastAsia="宋体"/>
          <w:rtl w:val="0"/>
          <w:lang w:val="zh-CN" w:eastAsia="zh-CN"/>
        </w:rPr>
        <w:t>实现根据配置文件内容讲</w:t>
      </w:r>
      <w:r>
        <w:rPr>
          <w:rFonts w:ascii="宋体" w:cs="宋体" w:hAnsi="宋体" w:eastAsia="宋体"/>
          <w:rtl w:val="0"/>
          <w:lang w:val="zh-CN" w:eastAsia="zh-CN"/>
        </w:rPr>
        <w:t>url</w:t>
      </w:r>
      <w:r>
        <w:rPr>
          <w:rFonts w:ascii="宋体" w:cs="宋体" w:hAnsi="宋体" w:eastAsia="宋体"/>
          <w:rtl w:val="0"/>
          <w:lang w:val="zh-CN" w:eastAsia="zh-CN"/>
        </w:rPr>
        <w:t>中服务名解析为映射的真实服务名</w:t>
      </w:r>
    </w:p>
    <w:p>
      <w:pPr>
        <w:pStyle w:val="列表段落2"/>
        <w:numPr>
          <w:ilvl w:val="0"/>
          <w:numId w:val="17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CN" w:eastAsia="zh-CN"/>
        </w:rPr>
        <w:t>转发</w:t>
      </w:r>
      <w:r>
        <w:rPr>
          <w:rFonts w:ascii="宋体" w:cs="宋体" w:hAnsi="宋体" w:eastAsia="宋体"/>
          <w:rtl w:val="0"/>
          <w:lang w:val="zh-CN" w:eastAsia="zh-CN"/>
        </w:rPr>
        <w:t>http request</w:t>
      </w:r>
      <w:r>
        <w:rPr>
          <w:rFonts w:ascii="宋体" w:cs="宋体" w:hAnsi="宋体" w:eastAsia="宋体"/>
          <w:rtl w:val="0"/>
          <w:lang w:val="zh-CN" w:eastAsia="zh-CN"/>
        </w:rPr>
        <w:t>请求之前完成服务名解析</w:t>
      </w:r>
    </w:p>
    <w:p>
      <w:pPr>
        <w:pStyle w:val="heading 2"/>
        <w:numPr>
          <w:ilvl w:val="1"/>
          <w:numId w:val="18"/>
        </w:numPr>
        <w:rPr>
          <w:lang w:val="zh-TW" w:eastAsia="zh-TW"/>
        </w:rPr>
      </w:pPr>
      <w:r>
        <w:rPr>
          <w:rFonts w:ascii="黑体" w:cs="黑体" w:hAnsi="黑体" w:eastAsia="黑体"/>
          <w:rtl w:val="0"/>
          <w:lang w:val="zh-TW" w:eastAsia="zh-TW"/>
        </w:rPr>
        <w:t>自定义服务名映射</w:t>
      </w:r>
      <w:r>
        <w:rPr>
          <w:rFonts w:ascii="黑体" w:cs="黑体" w:hAnsi="黑体" w:eastAsia="黑体"/>
          <w:rtl w:val="0"/>
          <w:lang w:val="zh-CN" w:eastAsia="zh-CN"/>
        </w:rPr>
        <w:t xml:space="preserve"> - </w:t>
      </w:r>
      <w:r>
        <w:rPr>
          <w:rFonts w:ascii="Arial" w:hAnsi="Arial"/>
          <w:rtl w:val="0"/>
          <w:lang w:val="zh-CN" w:eastAsia="zh-CN"/>
        </w:rPr>
        <w:t>FeignClients</w:t>
      </w:r>
      <w:r>
        <w:rPr>
          <w:lang w:val="zh-TW" w:eastAsia="zh-TW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817648</wp:posOffset>
            </wp:positionV>
            <wp:extent cx="5270500" cy="238590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59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列表段落2"/>
        <w:bidi w:val="0"/>
        <w:spacing w:line="440" w:lineRule="exact"/>
        <w:ind w:left="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列表段落2"/>
        <w:numPr>
          <w:ilvl w:val="0"/>
          <w:numId w:val="20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启动阶段内部类</w:t>
      </w:r>
      <w:r>
        <w:rPr>
          <w:rFonts w:ascii="宋体" w:cs="宋体" w:hAnsi="宋体" w:eastAsia="宋体"/>
          <w:rtl w:val="0"/>
          <w:lang w:val="zh-TW" w:eastAsia="zh-TW"/>
        </w:rPr>
        <w:t>FeignClientsRegistrar</w:t>
      </w:r>
      <w:r>
        <w:rPr>
          <w:rFonts w:ascii="宋体" w:cs="宋体" w:hAnsi="宋体" w:eastAsia="宋体"/>
          <w:rtl w:val="0"/>
          <w:lang w:val="zh-TW" w:eastAsia="zh-TW"/>
        </w:rPr>
        <w:t>根据</w:t>
      </w:r>
      <w:r>
        <w:rPr>
          <w:rFonts w:ascii="宋体" w:cs="宋体" w:hAnsi="宋体" w:eastAsia="宋体"/>
          <w:rtl w:val="0"/>
          <w:lang w:val="zh-TW" w:eastAsia="zh-TW"/>
        </w:rPr>
        <w:t>annotationMetadata</w:t>
      </w:r>
      <w:r>
        <w:rPr>
          <w:rFonts w:ascii="宋体" w:cs="宋体" w:hAnsi="宋体" w:eastAsia="宋体"/>
          <w:rtl w:val="0"/>
          <w:lang w:val="zh-TW" w:eastAsia="zh-TW"/>
        </w:rPr>
        <w:t xml:space="preserve">构造 </w:t>
      </w:r>
      <w:r>
        <w:rPr>
          <w:rFonts w:ascii="宋体" w:cs="宋体" w:hAnsi="宋体" w:eastAsia="宋体"/>
          <w:rtl w:val="0"/>
          <w:lang w:val="zh-TW" w:eastAsia="zh-TW"/>
        </w:rPr>
        <w:t xml:space="preserve">FeignClientSpecification </w:t>
      </w:r>
      <w:r>
        <w:rPr>
          <w:rFonts w:ascii="宋体" w:cs="宋体" w:hAnsi="宋体" w:eastAsia="宋体"/>
          <w:rtl w:val="0"/>
          <w:lang w:val="zh-TW" w:eastAsia="zh-TW"/>
        </w:rPr>
        <w:t>注册</w:t>
      </w:r>
    </w:p>
    <w:p>
      <w:pPr>
        <w:pStyle w:val="列表段落2"/>
        <w:numPr>
          <w:ilvl w:val="0"/>
          <w:numId w:val="20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bean</w:t>
      </w:r>
      <w:r>
        <w:rPr>
          <w:rFonts w:ascii="宋体" w:cs="宋体" w:hAnsi="宋体" w:eastAsia="宋体"/>
          <w:rtl w:val="0"/>
          <w:lang w:val="zh-TW" w:eastAsia="zh-TW"/>
        </w:rPr>
        <w:t xml:space="preserve">注册 </w:t>
      </w:r>
      <w:r>
        <w:rPr>
          <w:rFonts w:ascii="宋体" w:cs="宋体" w:hAnsi="宋体" w:eastAsia="宋体"/>
          <w:rtl w:val="0"/>
          <w:lang w:val="zh-TW" w:eastAsia="zh-TW"/>
        </w:rPr>
        <w:t>PostProcessorRegistrationDelegate ,</w:t>
      </w:r>
      <w:r>
        <w:rPr>
          <w:rFonts w:ascii="宋体" w:cs="宋体" w:hAnsi="宋体" w:eastAsia="宋体"/>
          <w:rtl w:val="0"/>
          <w:lang w:val="zh-TW" w:eastAsia="zh-TW"/>
        </w:rPr>
        <w:t xml:space="preserve">刷新 </w:t>
      </w:r>
      <w:r>
        <w:rPr>
          <w:rFonts w:ascii="宋体" w:cs="宋体" w:hAnsi="宋体" w:eastAsia="宋体"/>
          <w:rtl w:val="0"/>
          <w:lang w:val="zh-TW" w:eastAsia="zh-TW"/>
        </w:rPr>
        <w:t xml:space="preserve">RefreshAutoConfiguration </w:t>
      </w:r>
      <w:r>
        <w:rPr>
          <w:rFonts w:ascii="宋体" w:cs="宋体" w:hAnsi="宋体" w:eastAsia="宋体"/>
          <w:rtl w:val="0"/>
          <w:lang w:val="zh-TW" w:eastAsia="zh-TW"/>
        </w:rPr>
        <w:t xml:space="preserve">内部类 </w:t>
      </w:r>
      <w:r>
        <w:rPr>
          <w:rFonts w:ascii="宋体" w:cs="宋体" w:hAnsi="宋体" w:eastAsia="宋体"/>
          <w:rtl w:val="0"/>
          <w:lang w:val="zh-TW" w:eastAsia="zh-TW"/>
        </w:rPr>
        <w:t>RefreshScopeBeanDefinitionEnhancer implements BeanDefinitionRegistryPostProcessor, EnvironmentAware</w:t>
      </w:r>
    </w:p>
    <w:p>
      <w:pPr>
        <w:pStyle w:val="列表段落2"/>
        <w:numPr>
          <w:ilvl w:val="0"/>
          <w:numId w:val="20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FeignAutoConfiguration</w:t>
      </w:r>
      <w:r>
        <w:rPr>
          <w:rFonts w:ascii="宋体" w:cs="宋体" w:hAnsi="宋体" w:eastAsia="宋体"/>
          <w:rtl w:val="0"/>
          <w:lang w:val="zh-TW" w:eastAsia="zh-TW"/>
        </w:rPr>
        <w:t xml:space="preserve">将 </w:t>
      </w:r>
      <w:r>
        <w:rPr>
          <w:rFonts w:ascii="宋体" w:cs="宋体" w:hAnsi="宋体" w:eastAsia="宋体"/>
          <w:rtl w:val="0"/>
          <w:lang w:val="zh-TW" w:eastAsia="zh-TW"/>
        </w:rPr>
        <w:t xml:space="preserve">List </w:t>
      </w:r>
      <w:r>
        <w:rPr>
          <w:rFonts w:ascii="宋体" w:cs="宋体" w:hAnsi="宋体" w:eastAsia="宋体"/>
          <w:rtl w:val="0"/>
          <w:lang w:val="zh-TW" w:eastAsia="zh-TW"/>
        </w:rPr>
        <w:t xml:space="preserve">放到 </w:t>
      </w:r>
      <w:r>
        <w:rPr>
          <w:rFonts w:ascii="宋体" w:cs="宋体" w:hAnsi="宋体" w:eastAsia="宋体"/>
          <w:rtl w:val="0"/>
          <w:lang w:val="zh-TW" w:eastAsia="zh-TW"/>
        </w:rPr>
        <w:t xml:space="preserve">FeignContext </w:t>
      </w:r>
      <w:r>
        <w:rPr>
          <w:rFonts w:ascii="宋体" w:cs="宋体" w:hAnsi="宋体" w:eastAsia="宋体"/>
          <w:rtl w:val="0"/>
          <w:lang w:val="zh-TW" w:eastAsia="zh-TW"/>
        </w:rPr>
        <w:t>中缓存</w:t>
      </w:r>
    </w:p>
    <w:p>
      <w:pPr>
        <w:pStyle w:val="列表段落2"/>
        <w:numPr>
          <w:ilvl w:val="0"/>
          <w:numId w:val="20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 xml:space="preserve">NamedContextFactory </w:t>
      </w:r>
      <w:r>
        <w:rPr>
          <w:rFonts w:ascii="宋体" w:cs="宋体" w:hAnsi="宋体" w:eastAsia="宋体"/>
          <w:rtl w:val="0"/>
          <w:lang w:val="zh-TW" w:eastAsia="zh-TW"/>
        </w:rPr>
        <w:t xml:space="preserve">获取 </w:t>
      </w:r>
      <w:r>
        <w:rPr>
          <w:rFonts w:ascii="宋体" w:cs="宋体" w:hAnsi="宋体" w:eastAsia="宋体"/>
          <w:rtl w:val="0"/>
          <w:lang w:val="zh-TW" w:eastAsia="zh-TW"/>
        </w:rPr>
        <w:t xml:space="preserve">FeignLoadBalancer </w:t>
      </w:r>
      <w:r>
        <w:rPr>
          <w:rFonts w:ascii="宋体" w:cs="宋体" w:hAnsi="宋体" w:eastAsia="宋体"/>
          <w:rtl w:val="0"/>
          <w:lang w:val="zh-TW" w:eastAsia="zh-TW"/>
        </w:rPr>
        <w:t>缓存到</w:t>
      </w:r>
      <w:r>
        <w:rPr>
          <w:rFonts w:ascii="宋体" w:cs="宋体" w:hAnsi="宋体" w:eastAsia="宋体"/>
          <w:rtl w:val="0"/>
          <w:lang w:val="zh-TW" w:eastAsia="zh-TW"/>
        </w:rPr>
        <w:t>CachingSpringLoadBalancerFactory</w:t>
      </w:r>
      <w:r>
        <w:rPr>
          <w:rFonts w:ascii="宋体" w:cs="宋体" w:hAnsi="宋体" w:eastAsia="宋体"/>
          <w:rtl w:val="0"/>
          <w:lang w:val="zh-TW" w:eastAsia="zh-TW"/>
        </w:rPr>
        <w:t>中</w:t>
      </w:r>
    </w:p>
    <w:p>
      <w:pPr>
        <w:pStyle w:val="列表段落2"/>
        <w:numPr>
          <w:ilvl w:val="0"/>
          <w:numId w:val="20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openfeign</w:t>
      </w:r>
      <w:r>
        <w:rPr>
          <w:rFonts w:ascii="宋体" w:cs="宋体" w:hAnsi="宋体" w:eastAsia="宋体"/>
          <w:rtl w:val="0"/>
          <w:lang w:val="zh-TW" w:eastAsia="zh-TW"/>
        </w:rPr>
        <w:t xml:space="preserve">中 </w:t>
      </w:r>
      <w:r>
        <w:rPr>
          <w:rFonts w:ascii="宋体" w:cs="宋体" w:hAnsi="宋体" w:eastAsia="宋体"/>
          <w:rtl w:val="0"/>
          <w:lang w:val="zh-TW" w:eastAsia="zh-TW"/>
        </w:rPr>
        <w:t xml:space="preserve">LoadBalancerFeignClient </w:t>
      </w:r>
      <w:r>
        <w:rPr>
          <w:rFonts w:ascii="宋体" w:cs="宋体" w:hAnsi="宋体" w:eastAsia="宋体"/>
          <w:rtl w:val="0"/>
          <w:lang w:val="zh-TW" w:eastAsia="zh-TW"/>
        </w:rPr>
        <w:t>执行</w:t>
      </w:r>
      <w:r>
        <w:rPr>
          <w:rFonts w:ascii="宋体" w:cs="宋体" w:hAnsi="宋体" w:eastAsia="宋体"/>
          <w:rtl w:val="0"/>
          <w:lang w:val="zh-TW" w:eastAsia="zh-TW"/>
        </w:rPr>
        <w:t>netflix.client</w:t>
      </w:r>
      <w:r>
        <w:rPr>
          <w:rFonts w:ascii="宋体" w:cs="宋体" w:hAnsi="宋体" w:eastAsia="宋体"/>
          <w:rtl w:val="0"/>
          <w:lang w:val="zh-TW" w:eastAsia="zh-TW"/>
        </w:rPr>
        <w:t xml:space="preserve">中 </w:t>
      </w:r>
      <w:r>
        <w:rPr>
          <w:rFonts w:ascii="宋体" w:cs="宋体" w:hAnsi="宋体" w:eastAsia="宋体"/>
          <w:rtl w:val="0"/>
          <w:lang w:val="zh-TW" w:eastAsia="zh-TW"/>
        </w:rPr>
        <w:t>AbstractLoadBalancerAwareClient.executeWithLoadBalancer(final S request, final IClientConfig requestConfig)</w:t>
      </w:r>
    </w:p>
    <w:p>
      <w:pPr>
        <w:pStyle w:val="列表段落2"/>
        <w:numPr>
          <w:ilvl w:val="0"/>
          <w:numId w:val="20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 xml:space="preserve">从 </w:t>
      </w:r>
      <w:r>
        <w:rPr>
          <w:rFonts w:ascii="宋体" w:cs="宋体" w:hAnsi="宋体" w:eastAsia="宋体"/>
          <w:rtl w:val="0"/>
          <w:lang w:val="zh-TW" w:eastAsia="zh-TW"/>
        </w:rPr>
        <w:t xml:space="preserve">CachingSpringLoadBalancerFactory </w:t>
      </w:r>
      <w:r>
        <w:rPr>
          <w:rFonts w:ascii="宋体" w:cs="宋体" w:hAnsi="宋体" w:eastAsia="宋体"/>
          <w:rtl w:val="0"/>
          <w:lang w:val="zh-TW" w:eastAsia="zh-TW"/>
        </w:rPr>
        <w:t xml:space="preserve">中获取 </w:t>
      </w:r>
      <w:r>
        <w:rPr>
          <w:rFonts w:ascii="宋体" w:cs="宋体" w:hAnsi="宋体" w:eastAsia="宋体"/>
          <w:rtl w:val="0"/>
          <w:lang w:val="zh-TW" w:eastAsia="zh-TW"/>
        </w:rPr>
        <w:t>lb</w:t>
      </w:r>
    </w:p>
    <w:p>
      <w:pPr>
        <w:pStyle w:val="列表段落2"/>
        <w:numPr>
          <w:ilvl w:val="0"/>
          <w:numId w:val="20"/>
        </w:numPr>
        <w:bidi w:val="0"/>
        <w:spacing w:line="440" w:lineRule="exact"/>
        <w:ind w:right="0"/>
        <w:jc w:val="both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 xml:space="preserve">SynchronousMethodHandler </w:t>
      </w:r>
      <w:r>
        <w:rPr>
          <w:rFonts w:ascii="宋体" w:cs="宋体" w:hAnsi="宋体" w:eastAsia="宋体"/>
          <w:rtl w:val="0"/>
          <w:lang w:val="zh-TW" w:eastAsia="zh-TW"/>
        </w:rPr>
        <w:t>中组装请求响应</w:t>
      </w:r>
    </w:p>
    <w:p>
      <w:pPr>
        <w:pStyle w:val="列表段落2"/>
        <w:bidi w:val="0"/>
        <w:spacing w:line="440" w:lineRule="exact"/>
        <w:ind w:left="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CN" w:eastAsia="zh-CN"/>
        </w:rPr>
        <w:t>通过对内部流程中动态生成的</w:t>
      </w:r>
      <w:r>
        <w:rPr>
          <w:rFonts w:ascii="宋体" w:cs="宋体" w:hAnsi="宋体" w:eastAsia="宋体"/>
          <w:rtl w:val="0"/>
          <w:lang w:val="zh-CN" w:eastAsia="zh-CN"/>
        </w:rPr>
        <w:t>beanDefintion</w:t>
      </w:r>
      <w:r>
        <w:rPr>
          <w:rFonts w:ascii="宋体" w:cs="宋体" w:hAnsi="宋体" w:eastAsia="宋体"/>
          <w:rtl w:val="0"/>
          <w:lang w:val="zh-CN" w:eastAsia="zh-CN"/>
        </w:rPr>
        <w:t>进行重新生成即可实现服务名动态映射</w:t>
      </w:r>
    </w:p>
    <w:p>
      <w:pPr>
        <w:pStyle w:val="heading 1"/>
        <w:numPr>
          <w:ilvl w:val="0"/>
          <w:numId w:val="21"/>
        </w:numPr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平台组件设计</w:t>
      </w:r>
    </w:p>
    <w:p>
      <w:pPr>
        <w:pStyle w:val="heading 2"/>
        <w:numPr>
          <w:ilvl w:val="1"/>
          <w:numId w:val="2"/>
        </w:numPr>
        <w:rPr>
          <w:lang w:val="zh-TW" w:eastAsia="zh-TW"/>
        </w:rPr>
      </w:pPr>
      <w:r>
        <w:rPr>
          <w:rFonts w:ascii="黑体" w:cs="黑体" w:hAnsi="黑体" w:eastAsia="黑体"/>
          <w:rtl w:val="0"/>
          <w:lang w:val="zh-TW" w:eastAsia="zh-TW"/>
        </w:rPr>
        <w:t xml:space="preserve">自定义服务名映射 </w:t>
      </w:r>
      <w:r>
        <w:rPr>
          <w:rFonts w:ascii="黑体" w:cs="黑体" w:hAnsi="黑体" w:eastAsia="黑体"/>
          <w:rtl w:val="0"/>
          <w:lang w:val="zh-TW" w:eastAsia="zh-TW"/>
        </w:rPr>
        <w:t>- RestTemplate</w:t>
      </w:r>
    </w:p>
    <w:p>
      <w:pPr>
        <w:pStyle w:val="Normal.0"/>
        <w:spacing w:line="440" w:lineRule="exact"/>
        <w:rPr>
          <w:rFonts w:ascii="宋体" w:cs="宋体" w:hAnsi="宋体" w:eastAsia="宋体"/>
        </w:rPr>
      </w:pPr>
      <w:r>
        <w:rPr>
          <w:rFonts w:ascii="宋体" w:cs="宋体" w:hAnsi="宋体" w:eastAsia="宋体"/>
          <w:rtl w:val="0"/>
          <w:lang w:val="zh-CN" w:eastAsia="zh-CN"/>
        </w:rPr>
        <w:t>根据配置服务映射关系，将虚拟服务名解析为</w:t>
      </w:r>
      <w:r>
        <w:rPr>
          <w:rFonts w:ascii="宋体" w:cs="宋体" w:hAnsi="宋体" w:eastAsia="宋体"/>
          <w:rtl w:val="0"/>
          <w:lang w:val="zh-CN" w:eastAsia="zh-CN"/>
        </w:rPr>
        <w:t>eureka</w:t>
      </w:r>
      <w:r>
        <w:rPr>
          <w:rFonts w:ascii="宋体" w:cs="宋体" w:hAnsi="宋体" w:eastAsia="宋体"/>
          <w:rtl w:val="0"/>
          <w:lang w:val="zh-CN" w:eastAsia="zh-CN"/>
        </w:rPr>
        <w:t>中实际服务名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heading 3"/>
        <w:numPr>
          <w:ilvl w:val="2"/>
          <w:numId w:val="2"/>
        </w:numPr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核心原理</w:t>
      </w:r>
      <w:r>
        <w:rPr>
          <w:rFonts w:ascii="宋体" w:cs="宋体" w:hAnsi="宋体" w:eastAsia="宋体"/>
          <w:lang w:val="zh-TW" w:eastAsia="zh-TW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811000</wp:posOffset>
            </wp:positionV>
            <wp:extent cx="5270500" cy="30834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3"/>
                <wp:lineTo x="0" y="21633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34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  <w:jc w:val="center"/>
        <w:rPr>
          <w:rFonts w:ascii="等线" w:cs="等线" w:hAnsi="等线" w:eastAsia="等线"/>
          <w:b w:val="1"/>
          <w:bCs w:val="1"/>
          <w:sz w:val="18"/>
          <w:szCs w:val="18"/>
        </w:rPr>
      </w:pPr>
      <w:r>
        <w:rPr>
          <w:rFonts w:ascii="宋体" w:cs="宋体" w:hAnsi="宋体" w:eastAsia="宋体"/>
          <w:b w:val="1"/>
          <w:bCs w:val="1"/>
          <w:sz w:val="18"/>
          <w:szCs w:val="18"/>
          <w:rtl w:val="0"/>
          <w:lang w:val="zh-TW" w:eastAsia="zh-TW"/>
        </w:rPr>
        <w:t>类图</w:t>
      </w:r>
    </w:p>
    <w:p>
      <w:pPr>
        <w:pStyle w:val="Normal.0"/>
      </w:pPr>
    </w:p>
    <w:p>
      <w:pPr>
        <w:pStyle w:val="Normal.0"/>
        <w:jc w:val="center"/>
        <w:rPr>
          <w:rFonts w:ascii="等线" w:cs="等线" w:hAnsi="等线" w:eastAsia="等线"/>
          <w:b w:val="1"/>
          <w:bCs w:val="1"/>
          <w:sz w:val="18"/>
          <w:szCs w:val="18"/>
        </w:rPr>
      </w:pPr>
      <w:r>
        <w:rPr>
          <w:rFonts w:ascii="等线" w:cs="等线" w:hAnsi="等线" w:eastAsia="等线"/>
          <w:b w:val="1"/>
          <w:bCs w:val="1"/>
          <w:sz w:val="18"/>
          <w:szCs w:val="18"/>
          <w:rtl w:val="0"/>
          <w:lang w:val="en-US"/>
        </w:rPr>
        <w:t>csv</w:t>
      </w:r>
      <w:r>
        <w:rPr>
          <w:rFonts w:ascii="宋体" w:cs="宋体" w:hAnsi="宋体" w:eastAsia="宋体"/>
          <w:b w:val="1"/>
          <w:bCs w:val="1"/>
          <w:sz w:val="18"/>
          <w:szCs w:val="18"/>
          <w:rtl w:val="0"/>
          <w:lang w:val="zh-TW" w:eastAsia="zh-TW"/>
        </w:rPr>
        <w:t>导出类图</w:t>
      </w:r>
    </w:p>
    <w:p>
      <w:pPr>
        <w:pStyle w:val="列表段落2"/>
        <w:numPr>
          <w:ilvl w:val="0"/>
          <w:numId w:val="23"/>
        </w:numPr>
        <w:rPr>
          <w:lang w:val="zh-CN" w:eastAsia="zh-CN"/>
        </w:rPr>
      </w:pPr>
      <w:r>
        <w:rPr>
          <w:rFonts w:ascii="宋体" w:cs="宋体" w:hAnsi="宋体" w:eastAsia="宋体"/>
          <w:rtl w:val="0"/>
          <w:lang w:val="zh-CN" w:eastAsia="zh-CN"/>
        </w:rPr>
        <w:t>初始化阶段使用自定义</w:t>
      </w:r>
      <w:r>
        <w:rPr>
          <w:rFonts w:ascii="宋体" w:cs="宋体" w:hAnsi="宋体" w:eastAsia="宋体"/>
          <w:rtl w:val="0"/>
          <w:lang w:val="zh-CN" w:eastAsia="zh-CN"/>
        </w:rPr>
        <w:t>bean</w:t>
      </w:r>
      <w:r>
        <w:rPr>
          <w:rFonts w:ascii="宋体" w:cs="宋体" w:hAnsi="宋体" w:eastAsia="宋体"/>
          <w:rtl w:val="0"/>
          <w:lang w:val="zh-CN" w:eastAsia="zh-CN"/>
        </w:rPr>
        <w:t>配置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列表段落2"/>
        <w:numPr>
          <w:ilvl w:val="0"/>
          <w:numId w:val="23"/>
        </w:numPr>
        <w:rPr>
          <w:lang w:val="zh-TW" w:eastAsia="zh-TW"/>
        </w:rPr>
      </w:pPr>
      <w:r>
        <w:rPr>
          <w:rFonts w:ascii="宋体" w:cs="宋体" w:hAnsi="宋体" w:eastAsia="宋体"/>
          <w:rtl w:val="0"/>
          <w:lang w:val="zh-CN" w:eastAsia="zh-CN"/>
        </w:rPr>
        <w:t>执行</w:t>
      </w:r>
      <w:r>
        <w:rPr>
          <w:rFonts w:ascii="宋体" w:cs="宋体" w:hAnsi="宋体" w:eastAsia="宋体"/>
          <w:rtl w:val="0"/>
          <w:lang w:val="zh-CN" w:eastAsia="zh-CN"/>
        </w:rPr>
        <w:t>doExecute</w:t>
      </w:r>
      <w:r>
        <w:rPr>
          <w:rFonts w:ascii="宋体" w:cs="宋体" w:hAnsi="宋体" w:eastAsia="宋体"/>
          <w:rtl w:val="0"/>
          <w:lang w:val="zh-CN" w:eastAsia="zh-CN"/>
        </w:rPr>
        <w:t>中根据配置动态读取到真实服务名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heading 3"/>
        <w:numPr>
          <w:ilvl w:val="2"/>
          <w:numId w:val="24"/>
        </w:numPr>
        <w:rPr>
          <w:rFonts w:ascii="宋体" w:cs="宋体" w:hAnsi="宋体" w:eastAsia="宋体"/>
          <w:lang w:val="zh-TW" w:eastAsia="zh-TW"/>
        </w:rPr>
      </w:pPr>
      <w:r>
        <w:rPr>
          <w:rFonts w:ascii="宋体" w:cs="宋体" w:hAnsi="宋体" w:eastAsia="宋体"/>
          <w:rtl w:val="0"/>
          <w:lang w:val="zh-CN" w:eastAsia="zh-CN"/>
        </w:rPr>
        <w:t>虚拟服务名支持</w:t>
      </w:r>
    </w:p>
    <w:p>
      <w:pPr>
        <w:pStyle w:val="Normal.0"/>
        <w:ind w:firstLine="420"/>
      </w:pPr>
      <w:r>
        <w:rPr>
          <w:rFonts w:ascii="宋体" w:cs="宋体" w:hAnsi="宋体" w:eastAsia="宋体"/>
          <w:rtl w:val="0"/>
          <w:lang w:val="zh-CN" w:eastAsia="zh-CN"/>
        </w:rPr>
        <w:t>可将动态更改虚拟服务名对应的真实微服务名，解藕原始服务名固定映射模式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heading 2"/>
        <w:numPr>
          <w:ilvl w:val="1"/>
          <w:numId w:val="25"/>
        </w:numPr>
        <w:rPr>
          <w:lang w:val="zh-TW" w:eastAsia="zh-TW"/>
        </w:rPr>
      </w:pPr>
      <w:r>
        <w:rPr>
          <w:rFonts w:ascii="黑体" w:cs="黑体" w:hAnsi="黑体" w:eastAsia="黑体"/>
          <w:rtl w:val="0"/>
          <w:lang w:val="zh-TW" w:eastAsia="zh-TW"/>
        </w:rPr>
        <w:t xml:space="preserve">自定义服务名映射 </w:t>
      </w:r>
      <w:r>
        <w:rPr>
          <w:rFonts w:ascii="黑体" w:cs="黑体" w:hAnsi="黑体" w:eastAsia="黑体"/>
          <w:rtl w:val="0"/>
          <w:lang w:val="zh-TW" w:eastAsia="zh-TW"/>
        </w:rPr>
        <w:t xml:space="preserve">- </w:t>
      </w:r>
      <w:r>
        <w:rPr>
          <w:rFonts w:ascii="黑体" w:cs="黑体" w:hAnsi="黑体" w:eastAsia="黑体"/>
          <w:rtl w:val="0"/>
          <w:lang w:val="zh-CN" w:eastAsia="zh-CN"/>
        </w:rPr>
        <w:t>Feign</w:t>
      </w:r>
      <w:r>
        <w:rPr>
          <w:rFonts w:ascii="Arial" w:hAnsi="Arial"/>
          <w:rtl w:val="0"/>
          <w:lang w:val="zh-CN" w:eastAsia="zh-CN"/>
        </w:rPr>
        <w:t>Clients</w:t>
      </w:r>
    </w:p>
    <w:p>
      <w:pPr>
        <w:pStyle w:val="Normal.0"/>
      </w:pPr>
    </w:p>
    <w:p>
      <w:pPr>
        <w:pStyle w:val="Normal.0"/>
        <w:spacing w:line="440" w:lineRule="exact"/>
        <w:rPr>
          <w:rFonts w:ascii="宋体" w:cs="宋体" w:hAnsi="宋体" w:eastAsia="宋体"/>
        </w:rPr>
      </w:pPr>
      <w:r>
        <w:rPr>
          <w:rFonts w:ascii="宋体" w:cs="宋体" w:hAnsi="宋体" w:eastAsia="宋体"/>
          <w:rtl w:val="0"/>
          <w:lang w:val="zh-CN" w:eastAsia="zh-CN"/>
        </w:rPr>
        <w:t>根据配置服务映射关系，将虚拟服务名解析为</w:t>
      </w:r>
      <w:r>
        <w:rPr>
          <w:rFonts w:ascii="宋体" w:cs="宋体" w:hAnsi="宋体" w:eastAsia="宋体"/>
          <w:rtl w:val="0"/>
          <w:lang w:val="zh-CN" w:eastAsia="zh-CN"/>
        </w:rPr>
        <w:t>eureka</w:t>
      </w:r>
      <w:r>
        <w:rPr>
          <w:rFonts w:ascii="宋体" w:cs="宋体" w:hAnsi="宋体" w:eastAsia="宋体"/>
          <w:rtl w:val="0"/>
          <w:lang w:val="zh-CN" w:eastAsia="zh-CN"/>
        </w:rPr>
        <w:t>中实际服务名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heading 3"/>
        <w:numPr>
          <w:ilvl w:val="2"/>
          <w:numId w:val="2"/>
        </w:numPr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核心原理</w:t>
      </w:r>
      <w:r>
        <w:rPr>
          <w:rFonts w:ascii="宋体" w:cs="宋体" w:hAnsi="宋体" w:eastAsia="宋体"/>
          <w:lang w:val="zh-TW" w:eastAsia="zh-TW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-5079</wp:posOffset>
            </wp:positionH>
            <wp:positionV relativeFrom="line">
              <wp:posOffset>602818</wp:posOffset>
            </wp:positionV>
            <wp:extent cx="5270500" cy="33922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0"/>
                <wp:lineTo x="0" y="2163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22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left="1375"/>
      </w:pPr>
    </w:p>
    <w:p>
      <w:pPr>
        <w:pStyle w:val="Normal.0"/>
      </w:pPr>
    </w:p>
    <w:p>
      <w:pPr>
        <w:pStyle w:val="Normal.0"/>
        <w:jc w:val="center"/>
        <w:rPr>
          <w:rFonts w:ascii="等线" w:cs="等线" w:hAnsi="等线" w:eastAsia="等线"/>
          <w:b w:val="1"/>
          <w:bCs w:val="1"/>
          <w:sz w:val="18"/>
          <w:szCs w:val="18"/>
        </w:rPr>
      </w:pPr>
      <w:r>
        <w:rPr>
          <w:rFonts w:ascii="宋体" w:cs="宋体" w:hAnsi="宋体" w:eastAsia="宋体"/>
          <w:b w:val="1"/>
          <w:bCs w:val="1"/>
          <w:sz w:val="18"/>
          <w:szCs w:val="18"/>
          <w:rtl w:val="0"/>
          <w:lang w:val="zh-TW" w:eastAsia="zh-TW"/>
        </w:rPr>
        <w:t>类图</w:t>
      </w:r>
    </w:p>
    <w:p>
      <w:pPr>
        <w:pStyle w:val="Normal.0"/>
        <w:jc w:val="center"/>
        <w:rPr>
          <w:rFonts w:ascii="等线" w:cs="等线" w:hAnsi="等线" w:eastAsia="等线"/>
          <w:b w:val="1"/>
          <w:bCs w:val="1"/>
          <w:sz w:val="18"/>
          <w:szCs w:val="18"/>
        </w:rPr>
      </w:pPr>
    </w:p>
    <w:p>
      <w:pPr>
        <w:pStyle w:val="列表段落2"/>
        <w:numPr>
          <w:ilvl w:val="0"/>
          <w:numId w:val="26"/>
        </w:numPr>
        <w:rPr>
          <w:lang w:val="zh-CN" w:eastAsia="zh-CN"/>
        </w:rPr>
      </w:pPr>
      <w:r>
        <w:rPr>
          <w:rFonts w:ascii="宋体" w:cs="宋体" w:hAnsi="宋体" w:eastAsia="宋体"/>
          <w:rtl w:val="0"/>
          <w:lang w:val="zh-CN" w:eastAsia="zh-CN"/>
        </w:rPr>
        <w:t>初始化阶段使用自定义</w:t>
      </w:r>
      <w:r>
        <w:rPr>
          <w:rFonts w:ascii="宋体" w:cs="宋体" w:hAnsi="宋体" w:eastAsia="宋体"/>
          <w:rtl w:val="0"/>
          <w:lang w:val="zh-CN" w:eastAsia="zh-CN"/>
        </w:rPr>
        <w:t>bean</w:t>
      </w:r>
      <w:r>
        <w:rPr>
          <w:rFonts w:ascii="宋体" w:cs="宋体" w:hAnsi="宋体" w:eastAsia="宋体"/>
          <w:rtl w:val="0"/>
          <w:lang w:val="zh-CN" w:eastAsia="zh-CN"/>
        </w:rPr>
        <w:t>配置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列表段落2"/>
        <w:numPr>
          <w:ilvl w:val="0"/>
          <w:numId w:val="23"/>
        </w:numPr>
        <w:rPr>
          <w:lang w:val="zh-TW" w:eastAsia="zh-TW"/>
        </w:rPr>
      </w:pPr>
      <w:r>
        <w:rPr>
          <w:rFonts w:ascii="宋体" w:cs="宋体" w:hAnsi="宋体" w:eastAsia="宋体"/>
          <w:rtl w:val="0"/>
          <w:lang w:val="zh-CN" w:eastAsia="zh-CN"/>
        </w:rPr>
        <w:t>重新执行</w:t>
      </w:r>
      <w:r>
        <w:rPr>
          <w:rFonts w:ascii="宋体" w:cs="宋体" w:hAnsi="宋体" w:eastAsia="宋体"/>
          <w:rtl w:val="0"/>
          <w:lang w:val="zh-CN" w:eastAsia="zh-CN"/>
        </w:rPr>
        <w:t>BeanDefinition</w:t>
      </w:r>
      <w:r>
        <w:rPr>
          <w:rFonts w:ascii="宋体" w:cs="宋体" w:hAnsi="宋体" w:eastAsia="宋体"/>
          <w:rtl w:val="0"/>
          <w:lang w:val="zh-CN" w:eastAsia="zh-CN"/>
        </w:rPr>
        <w:t>，根据配置动态读取到真实服务名，</w:t>
      </w:r>
      <w:r>
        <w:rPr>
          <w:rtl w:val="0"/>
          <w:lang w:val="zh-CN" w:eastAsia="zh-CN"/>
        </w:rPr>
        <w:t>将真实服务名更新到</w:t>
      </w:r>
      <w:r>
        <w:rPr>
          <w:rtl w:val="0"/>
          <w:lang w:val="zh-CN" w:eastAsia="zh-CN"/>
        </w:rPr>
        <w:t>BeanDefinition</w:t>
      </w:r>
      <w:r>
        <w:rPr>
          <w:rtl w:val="0"/>
          <w:lang w:val="zh-CN" w:eastAsia="zh-CN"/>
        </w:rPr>
        <w:t>中</w:t>
      </w:r>
      <w:r>
        <w:rPr>
          <w:rtl w:val="0"/>
          <w:lang w:val="zh-CN" w:eastAsia="zh-CN"/>
        </w:rPr>
        <w:t>name</w:t>
      </w:r>
      <w:r>
        <w:rPr>
          <w:rtl w:val="0"/>
          <w:lang w:val="zh-CN" w:eastAsia="zh-CN"/>
        </w:rPr>
        <w:t>属性，重新进行</w:t>
      </w:r>
      <w:r>
        <w:rPr>
          <w:rtl w:val="0"/>
          <w:lang w:val="zh-CN" w:eastAsia="zh-CN"/>
        </w:rPr>
        <w:t>Bean</w:t>
      </w:r>
      <w:r>
        <w:rPr>
          <w:rtl w:val="0"/>
          <w:lang w:val="zh-CN" w:eastAsia="zh-CN"/>
        </w:rPr>
        <w:t>注册</w:t>
      </w:r>
    </w:p>
    <w:p>
      <w:pPr>
        <w:pStyle w:val="heading 3"/>
        <w:numPr>
          <w:ilvl w:val="2"/>
          <w:numId w:val="27"/>
        </w:numPr>
        <w:rPr>
          <w:rFonts w:ascii="宋体" w:cs="宋体" w:hAnsi="宋体" w:eastAsia="宋体"/>
          <w:lang w:val="zh-TW" w:eastAsia="zh-TW"/>
        </w:rPr>
      </w:pPr>
      <w:r>
        <w:rPr>
          <w:rFonts w:ascii="宋体" w:cs="宋体" w:hAnsi="宋体" w:eastAsia="宋体"/>
          <w:rtl w:val="0"/>
          <w:lang w:val="zh-CN" w:eastAsia="zh-CN"/>
        </w:rPr>
        <w:t>虚拟服务名支持</w:t>
      </w:r>
    </w:p>
    <w:p>
      <w:pPr>
        <w:pStyle w:val="Normal.0"/>
        <w:ind w:firstLine="420"/>
        <w:rPr>
          <w:rFonts w:ascii="宋体" w:cs="宋体" w:hAnsi="宋体" w:eastAsia="宋体"/>
          <w:lang w:val="zh-TW" w:eastAsia="zh-TW"/>
        </w:rPr>
      </w:pPr>
      <w:r>
        <w:rPr>
          <w:rFonts w:ascii="宋体" w:cs="宋体" w:hAnsi="宋体" w:eastAsia="宋体"/>
          <w:rtl w:val="0"/>
          <w:lang w:val="zh-CN" w:eastAsia="zh-CN"/>
        </w:rPr>
        <w:t>可将动态更改虚拟服务名对应的真实微服务名，解藕原始服务名固定映射模式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Normal.0"/>
        <w:spacing w:line="440" w:lineRule="exact"/>
        <w:ind w:firstLine="420"/>
        <w:rPr>
          <w:rFonts w:ascii="宋体" w:cs="宋体" w:hAnsi="宋体" w:eastAsia="宋体"/>
        </w:rPr>
      </w:pPr>
    </w:p>
    <w:p>
      <w:pPr>
        <w:pStyle w:val="heading 2"/>
        <w:numPr>
          <w:ilvl w:val="1"/>
          <w:numId w:val="28"/>
        </w:numPr>
        <w:rPr>
          <w:lang w:val="zh-TW" w:eastAsia="zh-TW"/>
        </w:rPr>
      </w:pPr>
      <w:r>
        <w:rPr>
          <w:rFonts w:ascii="黑体" w:cs="黑体" w:hAnsi="黑体" w:eastAsia="黑体"/>
          <w:rtl w:val="0"/>
          <w:lang w:val="zh-TW" w:eastAsia="zh-TW"/>
        </w:rPr>
        <w:t>扩展设计</w:t>
      </w:r>
    </w:p>
    <w:p>
      <w:pPr>
        <w:pStyle w:val="heading 3"/>
        <w:numPr>
          <w:ilvl w:val="2"/>
          <w:numId w:val="2"/>
        </w:numPr>
        <w:rPr>
          <w:rFonts w:ascii="宋体" w:cs="宋体" w:hAnsi="宋体" w:eastAsia="宋体"/>
          <w:lang w:val="zh-TW" w:eastAsia="zh-TW"/>
        </w:rPr>
      </w:pPr>
      <w:r>
        <w:rPr>
          <w:rFonts w:ascii="宋体" w:cs="宋体" w:hAnsi="宋体" w:eastAsia="宋体"/>
          <w:rtl w:val="0"/>
          <w:lang w:val="zh-CN" w:eastAsia="zh-CN"/>
        </w:rPr>
        <w:t>虚拟服务名映射动态配置</w:t>
      </w:r>
    </w:p>
    <w:p>
      <w:pPr>
        <w:pStyle w:val="heading 4"/>
        <w:numPr>
          <w:ilvl w:val="3"/>
          <w:numId w:val="2"/>
        </w:numPr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功能描述</w:t>
      </w:r>
    </w:p>
    <w:p>
      <w:pPr>
        <w:pStyle w:val="Normal.0"/>
        <w:rPr>
          <w:rFonts w:ascii="宋体" w:cs="宋体" w:hAnsi="宋体" w:eastAsia="宋体"/>
          <w:lang w:val="zh-TW" w:eastAsia="zh-TW"/>
        </w:rPr>
      </w:pPr>
      <w:r>
        <w:rPr>
          <w:rFonts w:ascii="宋体" w:cs="宋体" w:hAnsi="宋体" w:eastAsia="宋体"/>
          <w:rtl w:val="0"/>
          <w:lang w:val="zh-CN" w:eastAsia="zh-CN"/>
        </w:rPr>
        <w:t>更改</w:t>
      </w:r>
      <w:r>
        <w:rPr>
          <w:rFonts w:ascii="宋体" w:cs="宋体" w:hAnsi="宋体" w:eastAsia="宋体"/>
          <w:rtl w:val="0"/>
          <w:lang w:val="zh-CN" w:eastAsia="zh-CN"/>
        </w:rPr>
        <w:t>yml</w:t>
      </w:r>
      <w:r>
        <w:rPr>
          <w:rFonts w:ascii="宋体" w:cs="宋体" w:hAnsi="宋体" w:eastAsia="宋体"/>
          <w:rtl w:val="0"/>
          <w:lang w:val="zh-CN" w:eastAsia="zh-CN"/>
        </w:rPr>
        <w:t>文件中虚拟服务名与真实服务名之间映射关系，即可将微服务任意拆分而不需要更改</w:t>
      </w:r>
      <w:r>
        <w:rPr>
          <w:rFonts w:ascii="宋体" w:cs="宋体" w:hAnsi="宋体" w:eastAsia="宋体"/>
          <w:rtl w:val="0"/>
          <w:lang w:val="zh-CN" w:eastAsia="zh-CN"/>
        </w:rPr>
        <w:t>resttemplate</w:t>
      </w:r>
      <w:r>
        <w:rPr>
          <w:rFonts w:ascii="宋体" w:cs="宋体" w:hAnsi="宋体" w:eastAsia="宋体"/>
          <w:rtl w:val="0"/>
          <w:lang w:val="zh-CN" w:eastAsia="zh-CN"/>
        </w:rPr>
        <w:t>与</w:t>
      </w:r>
      <w:r>
        <w:rPr>
          <w:rFonts w:ascii="宋体" w:cs="宋体" w:hAnsi="宋体" w:eastAsia="宋体"/>
          <w:rtl w:val="0"/>
          <w:lang w:val="zh-CN" w:eastAsia="zh-CN"/>
        </w:rPr>
        <w:t>feignclient</w:t>
      </w:r>
      <w:r>
        <w:rPr>
          <w:rFonts w:ascii="宋体" w:cs="宋体" w:hAnsi="宋体" w:eastAsia="宋体"/>
          <w:rtl w:val="0"/>
          <w:lang w:val="zh-CN" w:eastAsia="zh-CN"/>
        </w:rPr>
        <w:t>中代码</w:t>
      </w:r>
    </w:p>
    <w:p>
      <w:pPr>
        <w:pStyle w:val="heading 1"/>
        <w:numPr>
          <w:ilvl w:val="0"/>
          <w:numId w:val="29"/>
        </w:numPr>
        <w:spacing w:before="240" w:after="240" w:line="440" w:lineRule="exact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依赖关系</w:t>
      </w:r>
    </w:p>
    <w:p>
      <w:pPr>
        <w:pStyle w:val="List Paragraph"/>
        <w:numPr>
          <w:ilvl w:val="0"/>
          <w:numId w:val="31"/>
        </w:numPr>
        <w:rPr>
          <w:lang w:val="zh-TW" w:eastAsia="zh-TW"/>
        </w:rPr>
      </w:pPr>
      <w:r>
        <w:rPr>
          <w:rtl w:val="0"/>
          <w:lang w:val="zh-TW" w:eastAsia="zh-TW"/>
        </w:rPr>
        <w:t>CustomerBeanDefinitionRegistryPostProcessor</w:t>
      </w:r>
      <w:r>
        <w:rPr>
          <w:rFonts w:ascii="宋体" w:cs="宋体" w:hAnsi="宋体" w:eastAsia="宋体"/>
          <w:rtl w:val="0"/>
          <w:lang w:val="zh-CN" w:eastAsia="zh-CN"/>
        </w:rPr>
        <w:t>依赖于</w:t>
      </w:r>
      <w:r>
        <w:rPr>
          <w:rFonts w:ascii="宋体" w:cs="宋体" w:hAnsi="宋体" w:eastAsia="宋体"/>
          <w:rtl w:val="0"/>
          <w:lang w:val="zh-CN" w:eastAsia="zh-CN"/>
        </w:rPr>
        <w:t>feignclient</w:t>
      </w:r>
      <w:r>
        <w:rPr>
          <w:rFonts w:ascii="宋体" w:cs="宋体" w:hAnsi="宋体" w:eastAsia="宋体"/>
          <w:rtl w:val="0"/>
          <w:lang w:val="zh-CN" w:eastAsia="zh-CN"/>
        </w:rPr>
        <w:t>使用场景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List Paragraph"/>
        <w:numPr>
          <w:ilvl w:val="0"/>
          <w:numId w:val="31"/>
        </w:numPr>
        <w:rPr>
          <w:lang w:val="zh-TW" w:eastAsia="zh-TW"/>
        </w:rPr>
      </w:pPr>
      <w:r>
        <w:rPr>
          <w:rtl w:val="0"/>
          <w:lang w:val="zh-TW" w:eastAsia="zh-TW"/>
        </w:rPr>
        <w:t>CustomerRestTemplateConfiguration</w:t>
      </w:r>
      <w:r>
        <w:rPr>
          <w:rtl w:val="0"/>
          <w:lang w:val="zh-CN" w:eastAsia="zh-CN"/>
        </w:rPr>
        <w:t>依赖于</w:t>
      </w:r>
      <w:r>
        <w:rPr>
          <w:rtl w:val="0"/>
          <w:lang w:val="zh-CN" w:eastAsia="zh-CN"/>
        </w:rPr>
        <w:t>resttempalte</w:t>
      </w:r>
      <w:r>
        <w:rPr>
          <w:rtl w:val="0"/>
          <w:lang w:val="zh-CN" w:eastAsia="zh-CN"/>
        </w:rPr>
        <w:t>使用场景</w:t>
      </w:r>
    </w:p>
    <w:p>
      <w:pPr>
        <w:pStyle w:val="heading 1"/>
        <w:numPr>
          <w:ilvl w:val="0"/>
          <w:numId w:val="32"/>
        </w:numPr>
        <w:spacing w:before="240" w:after="240" w:line="440" w:lineRule="exact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使用配置</w:t>
      </w:r>
    </w:p>
    <w:p>
      <w:pPr>
        <w:pStyle w:val="Normal.0"/>
      </w:pPr>
      <w:r>
        <w:rPr>
          <w:rtl w:val="0"/>
          <w:lang w:val="en-US"/>
        </w:rPr>
        <w:t>yml</w:t>
      </w:r>
      <w:r>
        <w:rPr>
          <w:rFonts w:ascii="宋体" w:cs="宋体" w:hAnsi="宋体" w:eastAsia="宋体"/>
          <w:rtl w:val="0"/>
          <w:lang w:val="zh-CN" w:eastAsia="zh-CN"/>
        </w:rPr>
        <w:t>中配置服务名映射关系配置</w:t>
      </w:r>
    </w:p>
    <w:tbl>
      <w:tblPr>
        <w:tblW w:w="708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514"/>
        <w:gridCol w:w="2569"/>
      </w:tblGrid>
      <w:tr>
        <w:tblPrEx>
          <w:shd w:val="clear" w:color="auto" w:fill="cdd4e9"/>
        </w:tblPrEx>
        <w:trPr>
          <w:trHeight w:val="310" w:hRule="atLeast"/>
        </w:trPr>
        <w:tc>
          <w:tcPr>
            <w:tcW w:type="dxa" w:w="4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配置属性</w:t>
            </w:r>
          </w:p>
        </w:tc>
        <w:tc>
          <w:tcPr>
            <w:tcW w:type="dxa" w:w="25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属性说明</w:t>
            </w:r>
          </w:p>
        </w:tc>
      </w:tr>
      <w:tr>
        <w:tblPrEx>
          <w:shd w:val="clear" w:color="auto" w:fill="cdd4e9"/>
        </w:tblPrEx>
        <w:trPr>
          <w:trHeight w:val="4930" w:hRule="atLeast"/>
        </w:trPr>
        <w:tc>
          <w:tcPr>
            <w:tcW w:type="dxa" w:w="4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lang w:val="en-US"/>
              </w:rPr>
            </w:pPr>
            <w:r>
              <w:rPr>
                <w:rtl w:val="0"/>
                <w:lang w:val="en-US"/>
              </w:rPr>
              <w:t>zuul:</w:t>
            </w:r>
          </w:p>
          <w:p>
            <w:pPr>
              <w:pStyle w:val="Normal.0"/>
              <w:rPr>
                <w:lang w:val="en-US"/>
              </w:rPr>
            </w:pPr>
            <w:r>
              <w:rPr>
                <w:rtl w:val="0"/>
                <w:lang w:val="en-US"/>
              </w:rPr>
              <w:t xml:space="preserve">  routes:</w:t>
            </w:r>
          </w:p>
          <w:p>
            <w:pPr>
              <w:pStyle w:val="Normal.0"/>
              <w:rPr>
                <w:lang w:val="en-US"/>
              </w:rPr>
            </w:pPr>
            <w:r>
              <w:rPr>
                <w:rtl w:val="0"/>
                <w:lang w:val="en-US"/>
              </w:rPr>
              <w:t xml:space="preserve">    service-a:</w:t>
            </w:r>
          </w:p>
          <w:p>
            <w:pPr>
              <w:pStyle w:val="Normal.0"/>
              <w:rPr>
                <w:lang w:val="en-US"/>
              </w:rPr>
            </w:pPr>
            <w:r>
              <w:rPr>
                <w:rtl w:val="0"/>
                <w:lang w:val="en-US"/>
              </w:rPr>
              <w:t xml:space="preserve">      path: /system-a/domain1/**</w:t>
            </w:r>
          </w:p>
          <w:p>
            <w:pPr>
              <w:pStyle w:val="Normal.0"/>
              <w:rPr>
                <w:lang w:val="en-US"/>
              </w:rPr>
            </w:pPr>
            <w:r>
              <w:rPr>
                <w:rtl w:val="0"/>
                <w:lang w:val="en-US"/>
              </w:rPr>
              <w:t xml:space="preserve">      stripPrefix: true</w:t>
            </w:r>
          </w:p>
          <w:p>
            <w:pPr>
              <w:pStyle w:val="Normal.0"/>
              <w:rPr>
                <w:lang w:val="en-US"/>
              </w:rPr>
            </w:pPr>
            <w:r>
              <w:rPr>
                <w:rtl w:val="0"/>
                <w:lang w:val="en-US"/>
              </w:rPr>
              <w:t xml:space="preserve">      serviceId: service-a</w:t>
            </w:r>
          </w:p>
          <w:p>
            <w:pPr>
              <w:pStyle w:val="Normal.0"/>
              <w:rPr>
                <w:lang w:val="en-US"/>
              </w:rPr>
            </w:pPr>
            <w:r>
              <w:rPr>
                <w:rtl w:val="0"/>
                <w:lang w:val="en-US"/>
              </w:rPr>
              <w:t xml:space="preserve">    service-a2:</w:t>
            </w:r>
          </w:p>
          <w:p>
            <w:pPr>
              <w:pStyle w:val="Normal.0"/>
              <w:rPr>
                <w:lang w:val="en-US"/>
              </w:rPr>
            </w:pPr>
            <w:r>
              <w:rPr>
                <w:rtl w:val="0"/>
                <w:lang w:val="en-US"/>
              </w:rPr>
              <w:t xml:space="preserve">      path: /system-a/domain2/**</w:t>
            </w:r>
          </w:p>
          <w:p>
            <w:pPr>
              <w:pStyle w:val="Normal.0"/>
              <w:rPr>
                <w:lang w:val="en-US"/>
              </w:rPr>
            </w:pPr>
            <w:r>
              <w:rPr>
                <w:rtl w:val="0"/>
                <w:lang w:val="en-US"/>
              </w:rPr>
              <w:t xml:space="preserve">      stripPrefix: true</w:t>
            </w:r>
          </w:p>
          <w:p>
            <w:pPr>
              <w:pStyle w:val="Normal.0"/>
              <w:rPr>
                <w:lang w:val="en-US"/>
              </w:rPr>
            </w:pPr>
            <w:r>
              <w:rPr>
                <w:rtl w:val="0"/>
                <w:lang w:val="en-US"/>
              </w:rPr>
              <w:t xml:space="preserve">      serviceId: service-a</w:t>
            </w:r>
          </w:p>
          <w:p>
            <w:pPr>
              <w:pStyle w:val="Normal.0"/>
              <w:rPr>
                <w:lang w:val="en-US"/>
              </w:rPr>
            </w:pPr>
            <w:r>
              <w:rPr>
                <w:rtl w:val="0"/>
                <w:lang w:val="en-US"/>
              </w:rPr>
              <w:t xml:space="preserve">    service-b:</w:t>
            </w:r>
          </w:p>
          <w:p>
            <w:pPr>
              <w:pStyle w:val="Normal.0"/>
              <w:rPr>
                <w:lang w:val="en-US"/>
              </w:rPr>
            </w:pPr>
            <w:r>
              <w:rPr>
                <w:rtl w:val="0"/>
                <w:lang w:val="en-US"/>
              </w:rPr>
              <w:t xml:space="preserve">      path: /system-b/domain1/**</w:t>
            </w:r>
          </w:p>
          <w:p>
            <w:pPr>
              <w:pStyle w:val="Normal.0"/>
              <w:rPr>
                <w:lang w:val="en-US"/>
              </w:rPr>
            </w:pPr>
            <w:r>
              <w:rPr>
                <w:rtl w:val="0"/>
                <w:lang w:val="en-US"/>
              </w:rPr>
              <w:t xml:space="preserve">      stripPrefix: true</w:t>
            </w:r>
          </w:p>
          <w:p>
            <w:pPr>
              <w:pStyle w:val="Normal.0"/>
            </w:pPr>
            <w:r>
              <w:rPr>
                <w:rtl w:val="0"/>
                <w:lang w:val="en-US"/>
              </w:rPr>
              <w:t xml:space="preserve">      serviceId: service-b</w:t>
            </w:r>
          </w:p>
        </w:tc>
        <w:tc>
          <w:tcPr>
            <w:tcW w:type="dxa" w:w="25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20"/>
            </w:pPr>
            <w:r>
              <w:rPr>
                <w:rFonts w:ascii="等线" w:cs="等线" w:hAnsi="等线" w:eastAsia="等线"/>
                <w:rtl w:val="0"/>
              </w:rPr>
              <w:t>service-a</w:t>
            </w:r>
            <w:r>
              <w:rPr>
                <w:rFonts w:ascii="等线" w:cs="等线" w:hAnsi="等线" w:eastAsia="等线"/>
                <w:rtl w:val="0"/>
              </w:rPr>
              <w:t>：为自定义映射唯一</w:t>
            </w:r>
            <w:r>
              <w:rPr>
                <w:rFonts w:ascii="等线" w:cs="等线" w:hAnsi="等线" w:eastAsia="等线"/>
                <w:rtl w:val="0"/>
              </w:rPr>
              <w:t>ID</w:t>
            </w:r>
          </w:p>
          <w:p>
            <w:pPr>
              <w:pStyle w:val="Normal.0"/>
              <w:spacing w:after="120"/>
            </w:pPr>
            <w:r>
              <w:rPr>
                <w:rFonts w:ascii="等线" w:cs="等线" w:hAnsi="等线" w:eastAsia="等线"/>
                <w:rtl w:val="0"/>
              </w:rPr>
              <w:t>path</w:t>
            </w:r>
            <w:r>
              <w:rPr>
                <w:rFonts w:ascii="等线" w:cs="等线" w:hAnsi="等线" w:eastAsia="等线"/>
                <w:rtl w:val="0"/>
              </w:rPr>
              <w:t>： 为虚拟服务路径，默认两级为</w:t>
            </w:r>
            <w:r>
              <w:rPr>
                <w:rFonts w:ascii="等线" w:cs="等线" w:hAnsi="等线" w:eastAsia="等线"/>
                <w:rtl w:val="0"/>
              </w:rPr>
              <w:t>:/</w:t>
            </w:r>
            <w:r>
              <w:rPr>
                <w:rFonts w:ascii="等线" w:cs="等线" w:hAnsi="等线" w:eastAsia="等线"/>
                <w:rtl w:val="0"/>
              </w:rPr>
              <w:t>系统名</w:t>
            </w:r>
            <w:r>
              <w:rPr>
                <w:rFonts w:ascii="等线" w:cs="等线" w:hAnsi="等线" w:eastAsia="等线"/>
                <w:rtl w:val="0"/>
              </w:rPr>
              <w:t>/</w:t>
            </w:r>
            <w:r>
              <w:rPr>
                <w:rFonts w:ascii="等线" w:cs="等线" w:hAnsi="等线" w:eastAsia="等线"/>
                <w:rtl w:val="0"/>
              </w:rPr>
              <w:t>域</w:t>
            </w:r>
          </w:p>
          <w:p>
            <w:pPr>
              <w:pStyle w:val="Normal.0"/>
              <w:spacing w:after="120"/>
            </w:pPr>
            <w:r>
              <w:rPr>
                <w:rFonts w:ascii="等线" w:cs="等线" w:hAnsi="等线" w:eastAsia="等线"/>
                <w:rtl w:val="0"/>
              </w:rPr>
              <w:t>serviceId</w:t>
            </w:r>
            <w:r>
              <w:rPr>
                <w:rFonts w:ascii="等线" w:cs="等线" w:hAnsi="等线" w:eastAsia="等线"/>
                <w:rtl w:val="0"/>
              </w:rPr>
              <w:t>：为</w:t>
            </w:r>
            <w:r>
              <w:rPr>
                <w:rFonts w:ascii="等线" w:cs="等线" w:hAnsi="等线" w:eastAsia="等线"/>
                <w:rtl w:val="0"/>
              </w:rPr>
              <w:t>eureka</w:t>
            </w:r>
            <w:r>
              <w:rPr>
                <w:rFonts w:ascii="等线" w:cs="等线" w:hAnsi="等线" w:eastAsia="等线"/>
                <w:rtl w:val="0"/>
              </w:rPr>
              <w:t>中真实服务名</w:t>
            </w:r>
          </w:p>
        </w:tc>
      </w:tr>
    </w:tbl>
    <w:p>
      <w:pPr>
        <w:pStyle w:val="Normal.0"/>
        <w:spacing w:line="240" w:lineRule="auto"/>
      </w:pPr>
    </w:p>
    <w:p>
      <w:pPr>
        <w:pStyle w:val="heading 1"/>
        <w:spacing w:after="120" w:line="440" w:lineRule="exact"/>
        <w:rPr>
          <w:lang w:val="zh-TW" w:eastAsia="zh-TW"/>
        </w:rPr>
      </w:pPr>
    </w:p>
    <w:p>
      <w:pPr>
        <w:pStyle w:val="Normal.0"/>
      </w:pPr>
    </w:p>
    <w:p>
      <w:pPr>
        <w:pStyle w:val="heading 1"/>
        <w:numPr>
          <w:ilvl w:val="0"/>
          <w:numId w:val="29"/>
        </w:numPr>
        <w:spacing w:after="120" w:line="440" w:lineRule="exact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使用方式</w:t>
      </w:r>
    </w:p>
    <w:p>
      <w:pPr>
        <w:pStyle w:val="Normal.0"/>
      </w:pPr>
      <w:r>
        <w:rPr>
          <w:rFonts w:ascii="宋体" w:cs="宋体" w:hAnsi="宋体" w:eastAsia="宋体"/>
          <w:rtl w:val="0"/>
          <w:lang w:val="zh-CN" w:eastAsia="zh-CN"/>
        </w:rPr>
        <w:t>仅需</w:t>
      </w:r>
      <w:r>
        <w:rPr>
          <w:rtl w:val="0"/>
          <w:lang w:val="zh-CN" w:eastAsia="zh-CN"/>
        </w:rPr>
        <w:t>更改</w:t>
      </w:r>
      <w:r>
        <w:rPr>
          <w:rtl w:val="0"/>
          <w:lang w:val="zh-CN" w:eastAsia="zh-CN"/>
        </w:rPr>
        <w:t>yml</w:t>
      </w:r>
      <w:r>
        <w:rPr>
          <w:rtl w:val="0"/>
          <w:lang w:val="zh-CN" w:eastAsia="zh-CN"/>
        </w:rPr>
        <w:t>中服务名映射关系</w:t>
      </w:r>
    </w:p>
    <w:p>
      <w:pPr>
        <w:pStyle w:val="heading 1"/>
        <w:numPr>
          <w:ilvl w:val="0"/>
          <w:numId w:val="33"/>
        </w:numPr>
        <w:spacing w:before="240" w:after="1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注意事项</w:t>
      </w:r>
    </w:p>
    <w:p>
      <w:pPr>
        <w:pStyle w:val="列出段落1"/>
        <w:widowControl w:val="1"/>
        <w:numPr>
          <w:ilvl w:val="0"/>
          <w:numId w:val="35"/>
        </w:numPr>
        <w:spacing w:after="200" w:line="276" w:lineRule="auto"/>
        <w:jc w:val="left"/>
        <w:rPr>
          <w:rFonts w:ascii="宋体" w:cs="宋体" w:hAnsi="宋体" w:eastAsia="宋体"/>
          <w:lang w:val="zh-TW" w:eastAsia="zh-TW"/>
        </w:rPr>
      </w:pPr>
      <w:r>
        <w:rPr>
          <w:rFonts w:ascii="宋体" w:cs="宋体" w:hAnsi="宋体" w:eastAsia="宋体"/>
          <w:rtl w:val="0"/>
          <w:lang w:val="zh-CN" w:eastAsia="zh-CN"/>
        </w:rPr>
        <w:t>配置</w:t>
      </w:r>
      <w:r>
        <w:rPr>
          <w:rFonts w:ascii="宋体" w:cs="宋体" w:hAnsi="宋体" w:eastAsia="宋体"/>
          <w:rtl w:val="0"/>
          <w:lang w:val="zh-CN" w:eastAsia="zh-CN"/>
        </w:rPr>
        <w:t>yml</w:t>
      </w:r>
      <w:r>
        <w:rPr>
          <w:rFonts w:ascii="宋体" w:cs="宋体" w:hAnsi="宋体" w:eastAsia="宋体"/>
          <w:rtl w:val="0"/>
          <w:lang w:val="zh-CN" w:eastAsia="zh-CN"/>
        </w:rPr>
        <w:t>文件</w:t>
      </w:r>
      <w:r>
        <w:rPr>
          <w:rFonts w:ascii="宋体" w:cs="宋体" w:hAnsi="宋体" w:eastAsia="宋体"/>
          <w:rtl w:val="0"/>
          <w:lang w:val="zh-CN" w:eastAsia="zh-CN"/>
        </w:rPr>
        <w:t>path</w:t>
      </w:r>
      <w:r>
        <w:rPr>
          <w:rFonts w:ascii="宋体" w:cs="宋体" w:hAnsi="宋体" w:eastAsia="宋体"/>
          <w:rtl w:val="0"/>
          <w:lang w:val="zh-CN" w:eastAsia="zh-CN"/>
        </w:rPr>
        <w:t>为两级即</w:t>
      </w:r>
      <w:r>
        <w:rPr>
          <w:rFonts w:ascii="宋体" w:cs="宋体" w:hAnsi="宋体" w:eastAsia="宋体"/>
          <w:rtl w:val="0"/>
          <w:lang w:val="zh-TW" w:eastAsia="zh-TW"/>
        </w:rPr>
        <w:t>:/</w:t>
      </w:r>
      <w:r>
        <w:rPr>
          <w:rFonts w:ascii="宋体" w:cs="宋体" w:hAnsi="宋体" w:eastAsia="宋体"/>
          <w:rtl w:val="0"/>
          <w:lang w:val="zh-TW" w:eastAsia="zh-TW"/>
        </w:rPr>
        <w:t>系统名</w:t>
      </w:r>
      <w:r>
        <w:rPr>
          <w:rFonts w:ascii="宋体" w:cs="宋体" w:hAnsi="宋体" w:eastAsia="宋体"/>
          <w:rtl w:val="0"/>
          <w:lang w:val="zh-TW" w:eastAsia="zh-TW"/>
        </w:rPr>
        <w:t>/</w:t>
      </w:r>
      <w:r>
        <w:rPr>
          <w:rFonts w:ascii="宋体" w:cs="宋体" w:hAnsi="宋体" w:eastAsia="宋体"/>
          <w:rtl w:val="0"/>
          <w:lang w:val="zh-TW" w:eastAsia="zh-TW"/>
        </w:rPr>
        <w:t>域</w:t>
      </w:r>
      <w:r>
        <w:rPr>
          <w:rFonts w:ascii="宋体" w:cs="宋体" w:hAnsi="宋体" w:eastAsia="宋体"/>
          <w:rtl w:val="0"/>
          <w:lang w:val="zh-CN" w:eastAsia="zh-CN"/>
        </w:rPr>
        <w:t>/**</w:t>
      </w:r>
    </w:p>
    <w:p>
      <w:pPr>
        <w:pStyle w:val="列出段落1"/>
        <w:widowControl w:val="1"/>
        <w:numPr>
          <w:ilvl w:val="0"/>
          <w:numId w:val="35"/>
        </w:numPr>
        <w:spacing w:after="200" w:line="276" w:lineRule="auto"/>
        <w:jc w:val="left"/>
        <w:rPr>
          <w:lang w:val="zh-TW" w:eastAsia="zh-TW"/>
        </w:rPr>
      </w:pPr>
      <w:r>
        <w:rPr>
          <w:rFonts w:ascii="宋体" w:cs="宋体" w:hAnsi="宋体" w:eastAsia="宋体"/>
          <w:color w:val="080808"/>
          <w:kern w:val="0"/>
          <w:u w:color="080808"/>
          <w:rtl w:val="0"/>
          <w:lang w:val="zh-CN" w:eastAsia="zh-CN"/>
        </w:rPr>
        <w:t>多个虚拟服务名对应同一个</w:t>
      </w:r>
      <w:r>
        <w:rPr>
          <w:rFonts w:ascii="宋体" w:cs="宋体" w:hAnsi="宋体" w:eastAsia="宋体"/>
          <w:color w:val="080808"/>
          <w:kern w:val="0"/>
          <w:u w:color="080808"/>
          <w:rtl w:val="0"/>
          <w:lang w:val="zh-CN" w:eastAsia="zh-CN"/>
        </w:rPr>
        <w:t>serviceId</w:t>
      </w:r>
      <w:r>
        <w:rPr>
          <w:rFonts w:ascii="宋体" w:cs="宋体" w:hAnsi="宋体" w:eastAsia="宋体"/>
          <w:color w:val="080808"/>
          <w:kern w:val="0"/>
          <w:u w:color="080808"/>
          <w:rtl w:val="0"/>
          <w:lang w:val="zh-CN" w:eastAsia="zh-CN"/>
        </w:rPr>
        <w:t>时候需使用不同的</w:t>
      </w:r>
      <w:r>
        <w:rPr>
          <w:rFonts w:ascii="宋体" w:cs="宋体" w:hAnsi="宋体" w:eastAsia="宋体"/>
          <w:color w:val="080808"/>
          <w:kern w:val="0"/>
          <w:u w:color="080808"/>
          <w:rtl w:val="0"/>
          <w:lang w:val="zh-CN" w:eastAsia="zh-CN"/>
        </w:rPr>
        <w:t>routeId</w:t>
      </w:r>
      <w:r>
        <w:rPr>
          <w:rFonts w:ascii="宋体" w:cs="宋体" w:hAnsi="宋体" w:eastAsia="宋体"/>
          <w:color w:val="080808"/>
          <w:kern w:val="0"/>
          <w:u w:color="080808"/>
          <w:rtl w:val="0"/>
          <w:lang w:val="zh-CN" w:eastAsia="zh-CN"/>
        </w:rPr>
        <w:t>，如：</w:t>
      </w:r>
      <w:r>
        <w:rPr>
          <w:rFonts w:ascii="宋体" w:cs="宋体" w:hAnsi="宋体" w:eastAsia="宋体"/>
          <w:color w:val="080808"/>
          <w:kern w:val="0"/>
          <w:u w:color="080808"/>
          <w:rtl w:val="0"/>
          <w:lang w:val="zh-CN" w:eastAsia="zh-CN"/>
        </w:rPr>
        <w:t>service-a</w:t>
      </w:r>
      <w:r>
        <w:rPr>
          <w:rFonts w:ascii="宋体" w:cs="宋体" w:hAnsi="宋体" w:eastAsia="宋体"/>
          <w:color w:val="080808"/>
          <w:kern w:val="0"/>
          <w:u w:color="080808"/>
          <w:rtl w:val="0"/>
          <w:lang w:val="zh-CN" w:eastAsia="zh-CN"/>
        </w:rPr>
        <w:t>与</w:t>
      </w:r>
      <w:r>
        <w:rPr>
          <w:rFonts w:ascii="宋体" w:cs="宋体" w:hAnsi="宋体" w:eastAsia="宋体"/>
          <w:color w:val="080808"/>
          <w:kern w:val="0"/>
          <w:u w:color="080808"/>
          <w:rtl w:val="0"/>
          <w:lang w:val="zh-CN" w:eastAsia="zh-CN"/>
        </w:rPr>
        <w:t>service-a2</w:t>
      </w:r>
      <w:r>
        <w:rPr>
          <w:rFonts w:ascii="宋体" w:cs="宋体" w:hAnsi="宋体" w:eastAsia="宋体"/>
          <w:color w:val="080808"/>
          <w:kern w:val="0"/>
          <w:u w:color="080808"/>
          <w:rtl w:val="0"/>
          <w:lang w:val="zh-CN" w:eastAsia="zh-CN"/>
        </w:rPr>
        <w:t>均映射到</w:t>
      </w:r>
      <w:r>
        <w:rPr>
          <w:rFonts w:ascii="宋体" w:cs="宋体" w:hAnsi="宋体" w:eastAsia="宋体"/>
          <w:color w:val="080808"/>
          <w:kern w:val="0"/>
          <w:u w:color="080808"/>
          <w:rtl w:val="0"/>
          <w:lang w:val="zh-CN" w:eastAsia="zh-CN"/>
        </w:rPr>
        <w:t>service-a</w:t>
      </w:r>
    </w:p>
    <w:sectPr>
      <w:headerReference w:type="default" r:id="rId9"/>
      <w:footerReference w:type="default" r:id="rId10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等线">
    <w:charset w:val="00"/>
    <w:family w:val="roman"/>
    <w:pitch w:val="default"/>
  </w:font>
  <w:font w:name="宋体">
    <w:charset w:val="00"/>
    <w:family w:val="roman"/>
    <w:pitch w:val="default"/>
  </w:font>
  <w:font w:name="楷体_GB2312">
    <w:charset w:val="00"/>
    <w:family w:val="roman"/>
    <w:pitch w:val="default"/>
  </w:font>
  <w:font w:name="黑体">
    <w:charset w:val="00"/>
    <w:family w:val="roman"/>
    <w:pitch w:val="default"/>
  </w:font>
  <w:font w:name="等线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已导入的样式“1”"/>
  </w:abstractNum>
  <w:abstractNum w:abstractNumId="1">
    <w:multiLevelType w:val="hybridMultilevel"/>
    <w:styleLink w:val="已导入的样式“1”"/>
    <w:lvl w:ilvl="0">
      <w:start w:val="1"/>
      <w:numFmt w:val="decimal"/>
      <w:suff w:val="tab"/>
      <w:lvlText w:val="%1."/>
      <w:lvlJc w:val="left"/>
      <w:pPr>
        <w:ind w:left="432" w:hanging="43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575" w:hanging="57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720" w:hanging="7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864" w:hanging="86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716" w:hanging="171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859" w:hanging="185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004" w:hanging="200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2148" w:hanging="214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2291" w:hanging="229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已导入的样式“9”"/>
  </w:abstractNum>
  <w:abstractNum w:abstractNumId="3">
    <w:multiLevelType w:val="hybridMultilevel"/>
    <w:styleLink w:val="已导入的样式“9”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37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257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77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097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517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37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57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777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已导入的样式“10”"/>
  </w:abstractNum>
  <w:abstractNum w:abstractNumId="5">
    <w:multiLevelType w:val="hybridMultilevel"/>
    <w:styleLink w:val="已导入的样式“10”"/>
    <w:lvl w:ilvl="0">
      <w:start w:val="1"/>
      <w:numFmt w:val="bullet"/>
      <w:suff w:val="tab"/>
      <w:lvlText w:val="■"/>
      <w:lvlJc w:val="left"/>
      <w:pPr>
        <w:ind w:left="4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4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4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■"/>
      <w:lvlJc w:val="left"/>
      <w:pPr>
        <w:ind w:left="4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4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■"/>
      <w:lvlJc w:val="left"/>
      <w:pPr>
        <w:ind w:left="4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4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4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已导入的样式“11”"/>
  </w:abstractNum>
  <w:abstractNum w:abstractNumId="7">
    <w:multiLevelType w:val="hybridMultilevel"/>
    <w:styleLink w:val="已导入的样式“11”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26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52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78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已导入的样式“12”"/>
  </w:abstractNum>
  <w:abstractNum w:abstractNumId="9">
    <w:multiLevelType w:val="hybridMultilevel"/>
    <w:styleLink w:val="已导入的样式“12”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37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257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77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097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517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37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57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777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已导入的样式“13”"/>
  </w:abstractNum>
  <w:abstractNum w:abstractNumId="11">
    <w:multiLevelType w:val="hybridMultilevel"/>
    <w:styleLink w:val="已导入的样式“13”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26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52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78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已导入的样式“14”"/>
  </w:abstractNum>
  <w:abstractNum w:abstractNumId="13">
    <w:multiLevelType w:val="hybridMultilevel"/>
    <w:styleLink w:val="已导入的样式“14”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26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52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78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已导入的样式“15”"/>
  </w:abstractNum>
  <w:abstractNum w:abstractNumId="15">
    <w:multiLevelType w:val="hybridMultilevel"/>
    <w:styleLink w:val="已导入的样式“15”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260" w:hanging="5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520" w:hanging="5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780" w:hanging="5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已导入的样式“26”"/>
  </w:abstractNum>
  <w:abstractNum w:abstractNumId="17">
    <w:multiLevelType w:val="hybridMultilevel"/>
    <w:styleLink w:val="已导入的样式“26”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260" w:hanging="5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520" w:hanging="5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780" w:hanging="5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已导入的样式“28”"/>
  </w:abstractNum>
  <w:abstractNum w:abstractNumId="19">
    <w:multiLevelType w:val="hybridMultilevel"/>
    <w:styleLink w:val="已导入的样式“28”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260" w:hanging="5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520" w:hanging="5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780" w:hanging="5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2"/>
    <w:lvlOverride w:ilvl="0">
      <w:startOverride w:val="2"/>
    </w:lvlOverride>
  </w:num>
  <w:num w:numId="8">
    <w:abstractNumId w:val="2"/>
    <w:lvlOverride w:ilvl="0">
      <w:startOverride w:val="3"/>
    </w:lvlOverride>
  </w:num>
  <w:num w:numId="9">
    <w:abstractNumId w:val="0"/>
    <w:lvlOverride w:ilvl="0">
      <w:startOverride w:val="2"/>
    </w:lvlOverride>
  </w:num>
  <w:num w:numId="10">
    <w:abstractNumId w:val="7"/>
  </w:num>
  <w:num w:numId="11">
    <w:abstractNumId w:val="6"/>
  </w:num>
  <w:num w:numId="12">
    <w:abstractNumId w:val="0"/>
    <w:lvlOverride w:ilvl="0">
      <w:startOverride w:val="3"/>
    </w:lvlOverride>
  </w:num>
  <w:num w:numId="13">
    <w:abstractNumId w:val="9"/>
  </w:num>
  <w:num w:numId="14">
    <w:abstractNumId w:val="8"/>
  </w:num>
  <w:num w:numId="15">
    <w:abstractNumId w:val="0"/>
    <w:lvlOverride w:ilvl="1">
      <w:startOverride w:val="2"/>
    </w:lvlOverride>
  </w:num>
  <w:num w:numId="16">
    <w:abstractNumId w:val="11"/>
  </w:num>
  <w:num w:numId="17">
    <w:abstractNumId w:val="10"/>
  </w:num>
  <w:num w:numId="18">
    <w:abstractNumId w:val="0"/>
    <w:lvlOverride w:ilvl="1">
      <w:startOverride w:val="3"/>
    </w:lvlOverride>
  </w:num>
  <w:num w:numId="19">
    <w:abstractNumId w:val="13"/>
  </w:num>
  <w:num w:numId="20">
    <w:abstractNumId w:val="12"/>
  </w:num>
  <w:num w:numId="21">
    <w:abstractNumId w:val="0"/>
    <w:lvlOverride w:ilvl="0">
      <w:startOverride w:val="4"/>
    </w:lvlOverride>
  </w:num>
  <w:num w:numId="22">
    <w:abstractNumId w:val="15"/>
  </w:num>
  <w:num w:numId="23">
    <w:abstractNumId w:val="14"/>
  </w:num>
  <w:num w:numId="24">
    <w:abstractNumId w:val="0"/>
    <w:lvlOverride w:ilvl="2">
      <w:startOverride w:val="2"/>
    </w:lvlOverride>
  </w:num>
  <w:num w:numId="25">
    <w:abstractNumId w:val="0"/>
    <w:lvlOverride w:ilvl="1">
      <w:startOverride w:val="2"/>
    </w:lvlOverride>
  </w:num>
  <w:num w:numId="26">
    <w:abstractNumId w:val="14"/>
    <w:lvlOverride w:ilvl="0">
      <w:startOverride w:val="1"/>
    </w:lvlOverride>
  </w:num>
  <w:num w:numId="27">
    <w:abstractNumId w:val="0"/>
    <w:lvlOverride w:ilvl="2">
      <w:startOverride w:val="2"/>
    </w:lvlOverride>
  </w:num>
  <w:num w:numId="28">
    <w:abstractNumId w:val="0"/>
    <w:lvlOverride w:ilvl="1">
      <w:startOverride w:val="4"/>
    </w:lvlOverride>
  </w:num>
  <w:num w:numId="29">
    <w:abstractNumId w:val="0"/>
    <w:lvlOverride w:ilvl="0">
      <w:startOverride w:val="6"/>
      <w:lvl w:ilvl="0">
        <w:start w:val="6"/>
        <w:numFmt w:val="decimal"/>
        <w:suff w:val="tab"/>
        <w:lvlText w:val="%1."/>
        <w:lvlJc w:val="left"/>
        <w:pPr>
          <w:ind w:left="431" w:hanging="4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574" w:hanging="57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719" w:hanging="71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45" w:hanging="24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007" w:hanging="100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150" w:hanging="115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295" w:hanging="129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439" w:hanging="143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582" w:hanging="158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0">
    <w:abstractNumId w:val="17"/>
  </w:num>
  <w:num w:numId="31">
    <w:abstractNumId w:val="16"/>
  </w:num>
  <w:num w:numId="32">
    <w:abstractNumId w:val="0"/>
    <w:lvlOverride w:ilvl="0">
      <w:startOverride w:val="7"/>
      <w:lvl w:ilvl="0">
        <w:start w:val="7"/>
        <w:numFmt w:val="decimal"/>
        <w:suff w:val="tab"/>
        <w:lvlText w:val="%1."/>
        <w:lvlJc w:val="left"/>
        <w:pPr>
          <w:ind w:left="431" w:hanging="4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574" w:hanging="57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719" w:hanging="71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45" w:hanging="24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007" w:hanging="100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150" w:hanging="115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295" w:hanging="129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439" w:hanging="143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582" w:hanging="158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3">
    <w:abstractNumId w:val="0"/>
    <w:lvlOverride w:ilvl="0">
      <w:startOverride w:val="10"/>
      <w:lvl w:ilvl="0">
        <w:start w:val="10"/>
        <w:numFmt w:val="decimal"/>
        <w:suff w:val="tab"/>
        <w:lvlText w:val="%1."/>
        <w:lvlJc w:val="left"/>
        <w:pPr>
          <w:ind w:left="431" w:hanging="4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574" w:hanging="57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719" w:hanging="71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45" w:hanging="24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007" w:hanging="100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150" w:hanging="115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295" w:hanging="129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439" w:hanging="143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582" w:hanging="158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4">
    <w:abstractNumId w:val="19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340" w:after="330" w:line="576" w:lineRule="auto"/>
      <w:ind w:left="0" w:right="0" w:firstLine="0"/>
      <w:jc w:val="both"/>
      <w:outlineLvl w:val="0"/>
    </w:pPr>
    <w:rPr>
      <w:rFonts w:ascii="等线" w:cs="等线" w:hAnsi="等线" w:eastAsia="等线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44"/>
      <w:szCs w:val="44"/>
      <w:u w:val="none" w:color="000000"/>
      <w:vertAlign w:val="baseline"/>
      <w:lang w:val="en-US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0" w:right="0" w:firstLine="0"/>
      <w:jc w:val="both"/>
      <w:outlineLvl w:val="9"/>
    </w:pPr>
    <w:rPr>
      <w:rFonts w:ascii="等线" w:cs="等线" w:hAnsi="等线" w:eastAsia="等线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居中表头">
    <w:name w:val="居中表头"/>
    <w:next w:val="居中表头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0" w:right="0" w:firstLine="0"/>
      <w:jc w:val="center"/>
      <w:outlineLvl w:val="9"/>
    </w:pPr>
    <w:rPr>
      <w:rFonts w:ascii="Arial Unicode MS" w:cs="Arial Unicode MS" w:hAnsi="Arial Unicode MS" w:eastAsia="Times New Roman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表体文字">
    <w:name w:val="表体文字"/>
    <w:next w:val="表体文字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numbering" w:styleId="已导入的样式“1”">
    <w:name w:val="已导入的样式“1”"/>
    <w:pPr>
      <w:numPr>
        <w:numId w:val="1"/>
      </w:numPr>
    </w:pPr>
  </w:style>
  <w:style w:type="paragraph" w:styleId="列表段落1">
    <w:name w:val="列表段落1"/>
    <w:next w:val="列表段落1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0" w:right="0" w:firstLine="420"/>
      <w:jc w:val="both"/>
      <w:outlineLvl w:val="9"/>
    </w:pPr>
    <w:rPr>
      <w:rFonts w:ascii="等线" w:cs="等线" w:hAnsi="等线" w:eastAsia="等线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numbering" w:styleId="已导入的样式“9”">
    <w:name w:val="已导入的样式“9”"/>
    <w:pPr>
      <w:numPr>
        <w:numId w:val="3"/>
      </w:numPr>
    </w:pPr>
  </w:style>
  <w:style w:type="numbering" w:styleId="已导入的样式“10”">
    <w:name w:val="已导入的样式“10”"/>
    <w:pPr>
      <w:numPr>
        <w:numId w:val="5"/>
      </w:numPr>
    </w:pPr>
  </w:style>
  <w:style w:type="numbering" w:styleId="已导入的样式“11”">
    <w:name w:val="已导入的样式“11”"/>
    <w:pPr>
      <w:numPr>
        <w:numId w:val="10"/>
      </w:numPr>
    </w:pPr>
  </w:style>
  <w:style w:type="paragraph" w:styleId="heading 2">
    <w:name w:val="heading 2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3" w:lineRule="auto"/>
      <w:ind w:left="0" w:right="0" w:firstLine="0"/>
      <w:jc w:val="both"/>
      <w:outlineLvl w:val="1"/>
    </w:pPr>
    <w:rPr>
      <w:rFonts w:ascii="Arial Unicode MS" w:cs="Arial Unicode MS" w:hAnsi="Arial Unicode MS" w:eastAsia="Arial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列出段落1">
    <w:name w:val="列出段落1"/>
    <w:next w:val="列出段落1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0" w:right="0" w:firstLine="420"/>
      <w:jc w:val="both"/>
      <w:outlineLvl w:val="9"/>
    </w:pPr>
    <w:rPr>
      <w:rFonts w:ascii="等线" w:cs="等线" w:hAnsi="等线" w:eastAsia="等线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numbering" w:styleId="已导入的样式“12”">
    <w:name w:val="已导入的样式“12”"/>
    <w:pPr>
      <w:numPr>
        <w:numId w:val="13"/>
      </w:numPr>
    </w:pPr>
  </w:style>
  <w:style w:type="paragraph" w:styleId="列表段落2">
    <w:name w:val="列表段落2"/>
    <w:next w:val="列表段落2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0" w:right="0" w:firstLine="420"/>
      <w:jc w:val="both"/>
      <w:outlineLvl w:val="9"/>
    </w:pPr>
    <w:rPr>
      <w:rFonts w:ascii="等线" w:cs="等线" w:hAnsi="等线" w:eastAsia="等线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numbering" w:styleId="已导入的样式“13”">
    <w:name w:val="已导入的样式“13”"/>
    <w:pPr>
      <w:numPr>
        <w:numId w:val="16"/>
      </w:numPr>
    </w:pPr>
  </w:style>
  <w:style w:type="numbering" w:styleId="已导入的样式“14”">
    <w:name w:val="已导入的样式“14”"/>
    <w:pPr>
      <w:numPr>
        <w:numId w:val="19"/>
      </w:numPr>
    </w:pPr>
  </w:style>
  <w:style w:type="paragraph" w:styleId="heading 3">
    <w:name w:val="heading 3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3" w:lineRule="auto"/>
      <w:ind w:left="0" w:right="0" w:firstLine="0"/>
      <w:jc w:val="both"/>
      <w:outlineLvl w:val="2"/>
    </w:pPr>
    <w:rPr>
      <w:rFonts w:ascii="等线" w:cs="等线" w:hAnsi="等线" w:eastAsia="等线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numbering" w:styleId="已导入的样式“15”">
    <w:name w:val="已导入的样式“15”"/>
    <w:pPr>
      <w:numPr>
        <w:numId w:val="22"/>
      </w:numPr>
    </w:pPr>
  </w:style>
  <w:style w:type="paragraph" w:styleId="heading 4">
    <w:name w:val="heading 4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80" w:after="290" w:line="376" w:lineRule="auto"/>
      <w:ind w:left="0" w:right="0" w:firstLine="0"/>
      <w:jc w:val="both"/>
      <w:outlineLvl w:val="3"/>
    </w:pPr>
    <w:rPr>
      <w:rFonts w:ascii="等线 Light" w:cs="等线 Light" w:hAnsi="等线 Light" w:eastAsia="等线 Ligh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8"/>
      <w:szCs w:val="28"/>
      <w:u w:val="none" w:color="000000"/>
      <w:vertAlign w:val="baseline"/>
      <w:lang w:val="en-US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0" w:right="0" w:firstLine="420"/>
      <w:jc w:val="both"/>
      <w:outlineLvl w:val="9"/>
    </w:pPr>
    <w:rPr>
      <w:rFonts w:ascii="等线" w:cs="等线" w:hAnsi="等线" w:eastAsia="等线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numbering" w:styleId="已导入的样式“26”">
    <w:name w:val="已导入的样式“26”"/>
    <w:pPr>
      <w:numPr>
        <w:numId w:val="30"/>
      </w:numPr>
    </w:pPr>
  </w:style>
  <w:style w:type="numbering" w:styleId="已导入的样式“28”">
    <w:name w:val="已导入的样式“28”"/>
    <w:pPr>
      <w:numPr>
        <w:numId w:val="34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主题​​">
  <a:themeElements>
    <a:clrScheme name="Office 主题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​​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主题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等线"/>
            <a:ea typeface="等线"/>
            <a:cs typeface="等线"/>
            <a:sym typeface="等线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等线"/>
            <a:ea typeface="等线"/>
            <a:cs typeface="等线"/>
            <a:sym typeface="等线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