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9C14" w14:textId="77777777" w:rsidR="00E142CC" w:rsidRDefault="00835D5C">
      <w:r>
        <w:t xml:space="preserve">                       </w:t>
      </w:r>
    </w:p>
    <w:p w14:paraId="3C4CE4BE" w14:textId="19C2425A" w:rsidR="00E142CC" w:rsidRPr="00E142CC" w:rsidRDefault="00E142CC">
      <w:pPr>
        <w:rPr>
          <w:b/>
          <w:bCs/>
          <w:sz w:val="28"/>
          <w:szCs w:val="28"/>
        </w:rPr>
      </w:pPr>
      <w:r w:rsidRPr="00E142CC">
        <w:rPr>
          <w:b/>
          <w:bCs/>
          <w:sz w:val="28"/>
          <w:szCs w:val="28"/>
          <w:highlight w:val="lightGray"/>
        </w:rPr>
        <w:t>Folly Gbegnon/04/02/2024/ assignment challenge / Data Analytics Bootcamp-UNC</w:t>
      </w:r>
    </w:p>
    <w:p w14:paraId="5C5C273E" w14:textId="53DD1E25" w:rsidR="00835D5C" w:rsidRDefault="00835D5C" w:rsidP="00E142CC">
      <w:pPr>
        <w:ind w:left="720" w:firstLine="720"/>
        <w:rPr>
          <w:rFonts w:ascii="Roboto" w:hAnsi="Roboto"/>
          <w:b/>
          <w:bCs/>
          <w:color w:val="2B2B2B"/>
          <w:sz w:val="32"/>
          <w:szCs w:val="32"/>
        </w:rPr>
      </w:pPr>
      <w:r w:rsidRPr="00835D5C">
        <w:rPr>
          <w:rFonts w:ascii="Roboto" w:hAnsi="Roboto"/>
          <w:b/>
          <w:bCs/>
          <w:color w:val="2B2B2B"/>
          <w:sz w:val="40"/>
          <w:szCs w:val="40"/>
        </w:rPr>
        <w:t>crowdfunding campaigns report</w:t>
      </w:r>
    </w:p>
    <w:p w14:paraId="68B041C2" w14:textId="07E34A40" w:rsidR="00835D5C" w:rsidRDefault="00835D5C" w:rsidP="00E142C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b/>
          <w:bCs/>
          <w:color w:val="2B2B2B"/>
          <w:sz w:val="32"/>
          <w:szCs w:val="32"/>
        </w:rPr>
        <w:t>1.</w:t>
      </w:r>
      <w:r w:rsidRPr="00835D5C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1DFD1BD" w14:textId="4CD7A50A" w:rsidR="00835D5C" w:rsidRDefault="00835D5C">
      <w:pPr>
        <w:rPr>
          <w:b/>
          <w:bCs/>
          <w:sz w:val="32"/>
          <w:szCs w:val="32"/>
        </w:rPr>
      </w:pPr>
    </w:p>
    <w:p w14:paraId="2C2F2E2C" w14:textId="1F351B79" w:rsidR="00835D5C" w:rsidRDefault="00835D5C">
      <w:pPr>
        <w:rPr>
          <w:sz w:val="28"/>
          <w:szCs w:val="28"/>
        </w:rPr>
      </w:pPr>
      <w:r w:rsidRPr="00E142CC">
        <w:rPr>
          <w:b/>
          <w:bCs/>
          <w:sz w:val="32"/>
          <w:szCs w:val="32"/>
          <w:highlight w:val="green"/>
        </w:rPr>
        <w:t>Answer</w:t>
      </w:r>
      <w:r>
        <w:rPr>
          <w:b/>
          <w:bCs/>
          <w:sz w:val="32"/>
          <w:szCs w:val="32"/>
        </w:rPr>
        <w:t xml:space="preserve">: </w:t>
      </w:r>
      <w:r w:rsidR="00E142CC" w:rsidRPr="00E142CC">
        <w:rPr>
          <w:sz w:val="28"/>
          <w:szCs w:val="28"/>
        </w:rPr>
        <w:t>crowdfunding campaign</w:t>
      </w:r>
      <w:r w:rsidR="00E142CC">
        <w:rPr>
          <w:sz w:val="28"/>
          <w:szCs w:val="28"/>
        </w:rPr>
        <w:t>ing is</w:t>
      </w:r>
      <w:r w:rsidR="00E142CC" w:rsidRPr="00E142CC">
        <w:rPr>
          <w:sz w:val="28"/>
          <w:szCs w:val="28"/>
        </w:rPr>
        <w:t xml:space="preserve"> based on many activities</w:t>
      </w:r>
      <w:r w:rsidR="00E142CC">
        <w:rPr>
          <w:b/>
          <w:bCs/>
          <w:sz w:val="28"/>
          <w:szCs w:val="28"/>
        </w:rPr>
        <w:t xml:space="preserve"> </w:t>
      </w:r>
      <w:r w:rsidR="00E142CC" w:rsidRPr="00E142CC">
        <w:rPr>
          <w:sz w:val="28"/>
          <w:szCs w:val="28"/>
        </w:rPr>
        <w:t>and variable</w:t>
      </w:r>
      <w:r w:rsidR="00E142CC">
        <w:rPr>
          <w:sz w:val="28"/>
          <w:szCs w:val="28"/>
        </w:rPr>
        <w:t xml:space="preserve"> categories. Based on this data provided, the success of crowdfunding campaigns is largely variable and relays on those who set up a goal, pledge and the popularity of the project funded. Crowdfunding Goal Analysis revealed that there are more successful campaigns than not.</w:t>
      </w:r>
    </w:p>
    <w:p w14:paraId="66EB8153" w14:textId="77777777" w:rsidR="00E142CC" w:rsidRDefault="00E142CC">
      <w:pPr>
        <w:rPr>
          <w:sz w:val="28"/>
          <w:szCs w:val="28"/>
        </w:rPr>
      </w:pPr>
    </w:p>
    <w:tbl>
      <w:tblPr>
        <w:tblW w:w="9980" w:type="dxa"/>
        <w:tblInd w:w="108" w:type="dxa"/>
        <w:tblLook w:val="04A0" w:firstRow="1" w:lastRow="0" w:firstColumn="1" w:lastColumn="0" w:noHBand="0" w:noVBand="1"/>
      </w:tblPr>
      <w:tblGrid>
        <w:gridCol w:w="3860"/>
        <w:gridCol w:w="2000"/>
        <w:gridCol w:w="2100"/>
        <w:gridCol w:w="2020"/>
      </w:tblGrid>
      <w:tr w:rsidR="00E142CC" w:rsidRPr="00E142CC" w14:paraId="00DD7C20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FAF2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F944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number successful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A05C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number failed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D086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number canceled</w:t>
            </w:r>
          </w:p>
        </w:tc>
      </w:tr>
      <w:tr w:rsidR="00E142CC" w:rsidRPr="00E142CC" w14:paraId="7206AE65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8A20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Less than 1000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D7CD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A12B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FCB0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E142CC" w:rsidRPr="00E142CC" w14:paraId="251847D5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5D52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1000 to 4999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B361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191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90F7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2FD0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E142CC" w:rsidRPr="00E142CC" w14:paraId="2873A024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873A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5000 to 9999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9589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7DF6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345C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  <w:tr w:rsidR="00E142CC" w:rsidRPr="00E142CC" w14:paraId="6D1490DC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3C13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10000 to 14999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8B2F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3B4D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DFC7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142CC" w:rsidRPr="00E142CC" w14:paraId="7A7219AE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3145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15000 to 19999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0CE5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6516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EA2B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142CC" w:rsidRPr="00E142CC" w14:paraId="5D8A0B19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32E8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20000 to 24999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AA26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52AB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1BF3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142CC" w:rsidRPr="00E142CC" w14:paraId="0DB1DDAA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B3C7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25000 to 29999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A258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0DFD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A535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142CC" w:rsidRPr="00E142CC" w14:paraId="177B7876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7C86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30000 to 34999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229C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6CF3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7B8C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142CC" w:rsidRPr="00E142CC" w14:paraId="48718BA5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0F18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35000 to 39999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0FD2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A7C1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875B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E142CC" w:rsidRPr="00E142CC" w14:paraId="36967E00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0DC3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40000 to 44999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BCFD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3D3B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DC12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142CC" w:rsidRPr="00E142CC" w14:paraId="0FF43CCB" w14:textId="77777777" w:rsidTr="00E142CC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8936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45000 to 49999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B3D5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DCB4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B591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142CC" w:rsidRPr="00E142CC" w14:paraId="1B855838" w14:textId="77777777" w:rsidTr="00E142CC">
        <w:trPr>
          <w:trHeight w:val="63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CE54E" w14:textId="77777777" w:rsidR="00E142CC" w:rsidRPr="00E142CC" w:rsidRDefault="00E142CC" w:rsidP="00E14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Greater than or equal to 50000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B118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E069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19F3" w14:textId="77777777" w:rsidR="00E142CC" w:rsidRPr="00E142CC" w:rsidRDefault="00E142CC" w:rsidP="00E142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142C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</w:tr>
    </w:tbl>
    <w:p w14:paraId="255CD666" w14:textId="77777777" w:rsidR="00E142CC" w:rsidRDefault="00E142CC">
      <w:pPr>
        <w:rPr>
          <w:sz w:val="28"/>
          <w:szCs w:val="28"/>
        </w:rPr>
      </w:pPr>
    </w:p>
    <w:p w14:paraId="15B92E80" w14:textId="14C9543F" w:rsidR="00E142CC" w:rsidRDefault="00E142CC">
      <w:pPr>
        <w:rPr>
          <w:sz w:val="28"/>
          <w:szCs w:val="28"/>
        </w:rPr>
      </w:pPr>
      <w:r>
        <w:rPr>
          <w:sz w:val="28"/>
          <w:szCs w:val="28"/>
        </w:rPr>
        <w:t xml:space="preserve">  some campaigns far surpassed their goal amount, and some did not meet their goal. Some even score 0% percent success as showing this table visualizing outcome of project by parent category and by country according to geographical </w:t>
      </w:r>
      <w:r>
        <w:rPr>
          <w:sz w:val="28"/>
          <w:szCs w:val="28"/>
        </w:rPr>
        <w:lastRenderedPageBreak/>
        <w:t>location. Theater is by far the most successful prevalent category (with 187 values out of 344 grand total count of outcome)</w:t>
      </w:r>
    </w:p>
    <w:p w14:paraId="2456F851" w14:textId="2FB57D3F" w:rsidR="00E142CC" w:rsidRDefault="00E142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92B72C" wp14:editId="1073D6F0">
            <wp:extent cx="5943600" cy="2320290"/>
            <wp:effectExtent l="0" t="0" r="0" b="0"/>
            <wp:docPr id="11224448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90A174" w14:textId="77777777" w:rsidR="00E142CC" w:rsidRDefault="00E142CC">
      <w:pPr>
        <w:rPr>
          <w:sz w:val="28"/>
          <w:szCs w:val="28"/>
        </w:rPr>
      </w:pPr>
    </w:p>
    <w:p w14:paraId="5FA86605" w14:textId="11E526A6" w:rsidR="00E142CC" w:rsidRDefault="00E142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0868C1" wp14:editId="6535CCAA">
            <wp:extent cx="5943600" cy="2224405"/>
            <wp:effectExtent l="0" t="0" r="0" b="0"/>
            <wp:docPr id="10125470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44FC3D4" w14:textId="77777777" w:rsidR="00E142CC" w:rsidRPr="00E142CC" w:rsidRDefault="00E142CC">
      <w:pPr>
        <w:rPr>
          <w:rFonts w:cstheme="minorHAnsi"/>
          <w:b/>
          <w:sz w:val="28"/>
          <w:szCs w:val="28"/>
        </w:rPr>
      </w:pPr>
    </w:p>
    <w:p w14:paraId="4D283FC9" w14:textId="71394B1D" w:rsidR="00E142CC" w:rsidRPr="00E142CC" w:rsidRDefault="00E142CC">
      <w:pPr>
        <w:rPr>
          <w:rFonts w:cstheme="minorHAnsi"/>
          <w:b/>
          <w:sz w:val="24"/>
          <w:szCs w:val="24"/>
        </w:rPr>
      </w:pPr>
      <w:r w:rsidRPr="00E142CC">
        <w:rPr>
          <w:rFonts w:cstheme="minorHAnsi"/>
          <w:b/>
          <w:sz w:val="24"/>
          <w:szCs w:val="24"/>
        </w:rPr>
        <w:t>What are the limitations of this dataset?</w:t>
      </w:r>
    </w:p>
    <w:p w14:paraId="2903D4E0" w14:textId="73C83D55" w:rsidR="00E142CC" w:rsidRDefault="00E142CC">
      <w:pPr>
        <w:rPr>
          <w:rFonts w:cstheme="minorHAnsi"/>
          <w:bCs/>
          <w:sz w:val="24"/>
          <w:szCs w:val="24"/>
        </w:rPr>
      </w:pPr>
      <w:r w:rsidRPr="00E142CC">
        <w:rPr>
          <w:rFonts w:cstheme="minorHAnsi"/>
          <w:b/>
          <w:sz w:val="24"/>
          <w:szCs w:val="24"/>
          <w:highlight w:val="green"/>
        </w:rPr>
        <w:t>Answer</w:t>
      </w:r>
      <w:r w:rsidRPr="00E142CC">
        <w:rPr>
          <w:rFonts w:cstheme="minorHAnsi"/>
          <w:b/>
          <w:sz w:val="24"/>
          <w:szCs w:val="24"/>
        </w:rPr>
        <w:t xml:space="preserve">: </w:t>
      </w:r>
      <w:r w:rsidRPr="00E142CC">
        <w:rPr>
          <w:rFonts w:cstheme="minorHAnsi"/>
          <w:bCs/>
          <w:sz w:val="24"/>
          <w:szCs w:val="24"/>
        </w:rPr>
        <w:t xml:space="preserve">I think it would be helpful to provide which projects bring in more </w:t>
      </w:r>
      <w:r>
        <w:rPr>
          <w:rFonts w:cstheme="minorHAnsi"/>
          <w:bCs/>
          <w:sz w:val="24"/>
          <w:szCs w:val="24"/>
        </w:rPr>
        <w:t xml:space="preserve">funds after being launched. There is also missing information on the wealth of those who pledge which could contribute to how successful a campaign was, for example to see if the companies or people are wealthier or have more money to donate. </w:t>
      </w:r>
    </w:p>
    <w:p w14:paraId="03E3FA63" w14:textId="77777777" w:rsidR="00E142CC" w:rsidRPr="00E142CC" w:rsidRDefault="00E142CC">
      <w:pPr>
        <w:rPr>
          <w:rFonts w:cstheme="minorHAnsi"/>
          <w:b/>
          <w:bCs/>
          <w:sz w:val="24"/>
          <w:szCs w:val="24"/>
        </w:rPr>
      </w:pPr>
    </w:p>
    <w:p w14:paraId="62936C89" w14:textId="77777777" w:rsidR="00E142CC" w:rsidRPr="00E142CC" w:rsidRDefault="00E142CC" w:rsidP="00E142CC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  <w:sz w:val="28"/>
          <w:szCs w:val="28"/>
        </w:rPr>
      </w:pPr>
      <w:r w:rsidRPr="00E142CC">
        <w:rPr>
          <w:rFonts w:asciiTheme="minorHAnsi" w:hAnsiTheme="minorHAnsi" w:cstheme="minorHAnsi"/>
          <w:b/>
          <w:bCs/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6B2310F5" w14:textId="77777777" w:rsidR="00E142CC" w:rsidRDefault="00E142CC">
      <w:pPr>
        <w:rPr>
          <w:rFonts w:cstheme="minorHAnsi"/>
          <w:b/>
          <w:sz w:val="24"/>
          <w:szCs w:val="24"/>
        </w:rPr>
      </w:pPr>
    </w:p>
    <w:p w14:paraId="20760C8E" w14:textId="6693F3CA" w:rsidR="00E142CC" w:rsidRDefault="00E142CC">
      <w:pPr>
        <w:rPr>
          <w:rFonts w:cstheme="minorHAnsi"/>
          <w:bCs/>
          <w:sz w:val="28"/>
          <w:szCs w:val="28"/>
        </w:rPr>
      </w:pPr>
      <w:r w:rsidRPr="00E142CC">
        <w:rPr>
          <w:rFonts w:cstheme="minorHAnsi"/>
          <w:b/>
          <w:sz w:val="24"/>
          <w:szCs w:val="24"/>
          <w:highlight w:val="green"/>
        </w:rPr>
        <w:lastRenderedPageBreak/>
        <w:t>Answer</w:t>
      </w:r>
      <w:r w:rsidRPr="00E142C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E142CC">
        <w:rPr>
          <w:rFonts w:cstheme="minorHAnsi"/>
          <w:bCs/>
          <w:sz w:val="28"/>
          <w:szCs w:val="28"/>
        </w:rPr>
        <w:t>tables showing the most successful</w:t>
      </w:r>
      <w:r>
        <w:rPr>
          <w:rFonts w:cstheme="minorHAnsi"/>
          <w:bCs/>
          <w:sz w:val="28"/>
          <w:szCs w:val="28"/>
        </w:rPr>
        <w:t xml:space="preserve"> categories, subcategories versus the most unsuccessful categories, subcategories </w:t>
      </w:r>
    </w:p>
    <w:p w14:paraId="7434CFFE" w14:textId="61DED3CC" w:rsidR="00E142CC" w:rsidRDefault="00E142C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 bar graph visualizing the percent funded would show how successful a campaign was. </w:t>
      </w:r>
    </w:p>
    <w:p w14:paraId="3722D172" w14:textId="31048C55" w:rsidR="00E142CC" w:rsidRPr="00E142CC" w:rsidRDefault="00E142C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 graph visualizing the outcome of project by percent category and by country could show the popularity/priority of project according to geographic </w:t>
      </w:r>
      <w:proofErr w:type="gramStart"/>
      <w:r>
        <w:rPr>
          <w:rFonts w:cstheme="minorHAnsi"/>
          <w:bCs/>
          <w:sz w:val="28"/>
          <w:szCs w:val="28"/>
        </w:rPr>
        <w:t>location</w:t>
      </w:r>
      <w:proofErr w:type="gramEnd"/>
    </w:p>
    <w:p w14:paraId="1F43C058" w14:textId="77777777" w:rsidR="00E142CC" w:rsidRPr="00E142CC" w:rsidRDefault="00E142CC">
      <w:pPr>
        <w:rPr>
          <w:rFonts w:cstheme="minorHAnsi"/>
          <w:bCs/>
          <w:sz w:val="28"/>
          <w:szCs w:val="28"/>
        </w:rPr>
      </w:pPr>
    </w:p>
    <w:p w14:paraId="2790BB0E" w14:textId="7664C3CD" w:rsidR="00E142CC" w:rsidRPr="00E142CC" w:rsidRDefault="00E142C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E142CC" w:rsidRPr="00E1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1A51"/>
    <w:multiLevelType w:val="multilevel"/>
    <w:tmpl w:val="81D0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4099F"/>
    <w:multiLevelType w:val="multilevel"/>
    <w:tmpl w:val="938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61432">
    <w:abstractNumId w:val="1"/>
  </w:num>
  <w:num w:numId="2" w16cid:durableId="95802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D5C"/>
    <w:rsid w:val="00835D5C"/>
    <w:rsid w:val="00E1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A3D8"/>
  <w15:docId w15:val="{24175E0B-ECF3-4305-9E0E-F62E4129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b76a36ed3ee136/boot%20camp%20excel%20file/modules%20chanllenge/Starter_Code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6b76a36ed3ee136/boot%20camp%20excel%20file/modules%20chanllenge/Starter_Code/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sheet3!$B$27:$B$28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sheet3!$A$29:$A$53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sheet3!$B$29:$B$53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DE-4667-A02A-4BDFCD3E4DD2}"/>
            </c:ext>
          </c:extLst>
        </c:ser>
        <c:ser>
          <c:idx val="1"/>
          <c:order val="1"/>
          <c:tx>
            <c:strRef>
              <c:f>sheet3!$C$27:$C$28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sheet3!$A$29:$A$53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sheet3!$C$29:$C$53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DE-4667-A02A-4BDFCD3E4DD2}"/>
            </c:ext>
          </c:extLst>
        </c:ser>
        <c:ser>
          <c:idx val="2"/>
          <c:order val="2"/>
          <c:tx>
            <c:strRef>
              <c:f>sheet3!$D$27:$D$28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sheet3!$A$29:$A$53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sheet3!$D$29:$D$53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DE-4667-A02A-4BDFCD3E4DD2}"/>
            </c:ext>
          </c:extLst>
        </c:ser>
        <c:ser>
          <c:idx val="3"/>
          <c:order val="3"/>
          <c:tx>
            <c:strRef>
              <c:f>sheet3!$E$27:$E$28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sheet3!$A$29:$A$53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sheet3!$E$29:$E$53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DE-4667-A02A-4BDFCD3E4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7103535"/>
        <c:axId val="237105935"/>
      </c:barChart>
      <c:catAx>
        <c:axId val="237103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105935"/>
        <c:crosses val="autoZero"/>
        <c:auto val="1"/>
        <c:lblAlgn val="ctr"/>
        <c:lblOffset val="100"/>
        <c:noMultiLvlLbl val="0"/>
      </c:catAx>
      <c:valAx>
        <c:axId val="23710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10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[CrowdfundingBook.xlsx]sheet2!PivotTable2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6A-4F2D-875A-8894907E3690}"/>
            </c:ext>
          </c:extLst>
        </c:ser>
        <c:ser>
          <c:idx val="1"/>
          <c:order val="1"/>
          <c:tx>
            <c:strRef>
              <c:f>sheet2!$C$4:$C$5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6A-4F2D-875A-8894907E3690}"/>
            </c:ext>
          </c:extLst>
        </c:ser>
        <c:ser>
          <c:idx val="2"/>
          <c:order val="2"/>
          <c:tx>
            <c:strRef>
              <c:f>sheet2!$D$4:$D$5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6A-4F2D-875A-8894907E3690}"/>
            </c:ext>
          </c:extLst>
        </c:ser>
        <c:ser>
          <c:idx val="3"/>
          <c:order val="3"/>
          <c:tx>
            <c:strRef>
              <c:f>sheet2!$E$4:$E$5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6A-4F2D-875A-8894907E3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47062831"/>
        <c:axId val="798517103"/>
      </c:barChart>
      <c:catAx>
        <c:axId val="447062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517103"/>
        <c:crosses val="autoZero"/>
        <c:auto val="1"/>
        <c:lblAlgn val="ctr"/>
        <c:lblOffset val="100"/>
        <c:noMultiLvlLbl val="0"/>
      </c:catAx>
      <c:valAx>
        <c:axId val="79851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062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folly Gbegnon</dc:creator>
  <cp:keywords/>
  <dc:description/>
  <cp:lastModifiedBy>folly Gbegnon</cp:lastModifiedBy>
  <cp:revision>1</cp:revision>
  <dcterms:created xsi:type="dcterms:W3CDTF">2024-04-02T21:07:00Z</dcterms:created>
  <dcterms:modified xsi:type="dcterms:W3CDTF">2024-04-03T06:33:00Z</dcterms:modified>
</cp:coreProperties>
</file>