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eab5d25fe23932b73fa1ebaa09e52b71265dd6d"/>
    <w:p>
      <w:pPr>
        <w:pStyle w:val="Heading1"/>
      </w:pPr>
      <w:r>
        <w:t xml:space="preserve">РАЗДЕЛ 0. Быстрая помощь: что вас беспокоит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Как пользоваться разделом</w:t>
      </w:r>
    </w:p>
    <w:p>
      <w:pPr>
        <w:numPr>
          <w:ilvl w:val="0"/>
          <w:numId w:val="1001"/>
        </w:numPr>
        <w:pStyle w:val="Compact"/>
      </w:pPr>
      <w:r>
        <w:t xml:space="preserve">Скорая или роддом: как выбрать</w:t>
      </w:r>
    </w:p>
    <w:p>
      <w:pPr>
        <w:numPr>
          <w:ilvl w:val="0"/>
          <w:numId w:val="1001"/>
        </w:numPr>
        <w:pStyle w:val="Compact"/>
      </w:pPr>
      <w:r>
        <w:t xml:space="preserve">Подготовьтесь заранее</w:t>
      </w:r>
    </w:p>
    <w:p>
      <w:pPr>
        <w:numPr>
          <w:ilvl w:val="0"/>
          <w:numId w:val="1001"/>
        </w:numPr>
        <w:pStyle w:val="Compact"/>
      </w:pPr>
      <w:r>
        <w:t xml:space="preserve">Что сказать диспетчеру и что взять с собой</w:t>
      </w:r>
    </w:p>
    <w:p>
      <w:pPr>
        <w:numPr>
          <w:ilvl w:val="0"/>
          <w:numId w:val="1001"/>
        </w:numPr>
        <w:pStyle w:val="Compact"/>
      </w:pPr>
      <w:r>
        <w:t xml:space="preserve">Что вы заметили: кровь и выделения; живот, схватки, ребёнок; голова и давление; дыхание и температура; отёки, ноги, спина; тошнота, желудок, туалет; кожа и аллергия; сон и настроение; зубы и дёсны</w:t>
      </w:r>
    </w:p>
    <w:p>
      <w:pPr>
        <w:numPr>
          <w:ilvl w:val="0"/>
          <w:numId w:val="1001"/>
        </w:numPr>
        <w:pStyle w:val="Compact"/>
      </w:pPr>
      <w:r>
        <w:t xml:space="preserve">Что-то случилось: травма или укус; лекарство или алкоголь; дым, отравление, жара; болезнь рядом, прививки; результат анализа; мне угрожают</w:t>
      </w:r>
    </w:p>
    <w:p>
      <w:pPr>
        <w:numPr>
          <w:ilvl w:val="0"/>
          <w:numId w:val="1001"/>
        </w:numPr>
        <w:pStyle w:val="Compact"/>
      </w:pPr>
      <w:r>
        <w:t xml:space="preserve">Если резко стало хуже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Перестроено 20.10.2026 по решению пользователя: Раздел 0 объединён с навигатором (бывшее Приложение 1). Пункты 0.2–0.19 стали карточками, 0.20–0.21 — общим блоком «Что сказать диспетчеру и что взять с собой». Прежняя нумерация пунктов указана в скобках у заголовков карточек — по ней сверяются список источников и пометки для врача.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. Пометка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cyan"/>
        </w:rPr>
        <w:t xml:space="preserve">[ДОПИСАТЬ]</w:t>
      </w:r>
      <w:r>
        <w:rPr>
          <w:iCs/>
          <w:i/>
        </w:rPr>
        <w:t xml:space="preserve"> </w:t>
      </w:r>
      <w:r>
        <w:rPr>
          <w:iCs/>
          <w:i/>
        </w:rPr>
        <w:t xml:space="preserve">— блок «Что важно знать», который ещё нужно написать по указанной теме.</w:t>
      </w:r>
    </w:p>
    <w:bookmarkEnd w:id="20"/>
    <w:bookmarkStart w:id="21" w:name="как-пользоваться-разделом"/>
    <w:p>
      <w:pPr>
        <w:pStyle w:val="Heading2"/>
      </w:pPr>
      <w:r>
        <w:t xml:space="preserve">Как пользоваться разделом</w:t>
      </w:r>
    </w:p>
    <w:p>
      <w:pPr>
        <w:pStyle w:val="FirstParagraph"/>
      </w:pPr>
      <w:r>
        <w:t xml:space="preserve">Найдите группу, к которой относится то, что с вами происходит, и в ней — свою строку. Строки в группе идут от самых срочных к самым спокойным. В каждой строке сказано, когда вызывать скорую, когда сразу ехать в роддом, когда позвонить своему врачу и что важно знать.</w:t>
      </w:r>
    </w:p>
    <w:p>
      <w:pPr>
        <w:pStyle w:val="BodyText"/>
      </w:pPr>
      <w:r>
        <w:t xml:space="preserve">Срочность строки показана в начале: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срочно всегда</w:t>
      </w:r>
      <w:r>
        <w:t xml:space="preserve"> </w:t>
      </w:r>
      <w:r>
        <w:t xml:space="preserve">— нужна срочная помощь;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срочно в некоторых случаях</w:t>
      </w:r>
      <w:r>
        <w:t xml:space="preserve"> </w:t>
      </w:r>
      <w:r>
        <w:t xml:space="preserve">— проверьте условия в строке;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обычно не срочно</w:t>
      </w:r>
      <w:r>
        <w:t xml:space="preserve"> </w:t>
      </w:r>
      <w:r>
        <w:t xml:space="preserve">— срочная помощь обычно не нужна.</w:t>
      </w:r>
    </w:p>
    <w:p>
      <w:pPr>
        <w:pStyle w:val="FirstParagraph"/>
      </w:pPr>
      <w:r>
        <w:t xml:space="preserve">Если вам резко стало хуже, вызывайте скорую: 103 или 112. Выяснять причину не нужно — это сделают врачи.</w:t>
      </w:r>
    </w:p>
    <w:bookmarkEnd w:id="21"/>
    <w:bookmarkStart w:id="22" w:name="скорая-или-роддом-как-выбрать"/>
    <w:p>
      <w:pPr>
        <w:pStyle w:val="Heading2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В каждой строке сказано, когда вызывать скорую, а когда ехать в роддом. Общее правило: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скорая — 103 или 112</w:t>
      </w:r>
      <w:r>
        <w:t xml:space="preserve">, если вы теряете сознание, трудно дышать, сильная боль, обильное кровотечение, резкая слабость, бледность и холодный пот; если добраться до роддома быстро не на чем, вы одна или по дороге становится хуже;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роддом сразу</w:t>
      </w:r>
      <w:r>
        <w:t xml:space="preserve">, если строка говорит «в роддом», а признаков для скорой нет: не утром и не после звонка в консультацию. Не садитесь за руль — попросите отвезти вас или возьмите такси;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если сомневаетесь</w:t>
      </w:r>
      <w:r>
        <w:t xml:space="preserve"> </w:t>
      </w:r>
      <w:r>
        <w:t xml:space="preserve">— вызывайте скорую. Кровотечение, угроза прерывания беременности, роды, сильная боль, травма, отравление — поводы для экстренного вызова по порядку оказания скорой помощи, такой вызов не будет лишним.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Четыре уровня срочности — от планового приёма до скорой — подробно разобраны в Теме 11, раздел 11.7.</w:t>
      </w:r>
    </w:p>
    <w:bookmarkEnd w:id="22"/>
    <w:bookmarkStart w:id="23" w:name="подготовьтесь-заранее"/>
    <w:p>
      <w:pPr>
        <w:pStyle w:val="Heading2"/>
      </w:pPr>
      <w:r>
        <w:t xml:space="preserve">Подготовьтесь заранее</w:t>
      </w:r>
    </w:p>
    <w:p>
      <w:pPr>
        <w:pStyle w:val="FirstParagraph"/>
      </w:pPr>
      <w:r>
        <w:t xml:space="preserve">Заполните, пока ничего не случилось:</w:t>
      </w:r>
    </w:p>
    <w:p>
      <w:pPr>
        <w:numPr>
          <w:ilvl w:val="0"/>
          <w:numId w:val="1004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4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4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4"/>
        </w:numPr>
        <w:pStyle w:val="Compact"/>
      </w:pPr>
      <w:r>
        <w:t xml:space="preserve">где лежат обменная карта, паспорт и полис ОМС.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врачу — уместен ли список «Заполните заранее» в Разделе 0 и где его лучше разместить (в HTML — блок «Подготовьтесь заранее» под плитками) — решение пользователя 20.10.2026]</w:t>
      </w:r>
    </w:p>
    <w:bookmarkEnd w:id="23"/>
    <w:bookmarkStart w:id="24" w:name="X56252de2b3905c877ab89eaa590c7ff6c3520ae"/>
    <w:p>
      <w:pPr>
        <w:pStyle w:val="Heading2"/>
      </w:pPr>
      <w:r>
        <w:t xml:space="preserve">Что сказать диспетчеру и что взять с собой</w:t>
      </w:r>
    </w:p>
    <w:p>
      <w:pPr>
        <w:pStyle w:val="FirstParagraph"/>
      </w:pPr>
      <w:r>
        <w:rPr>
          <w:iCs/>
          <w:i/>
        </w:rPr>
        <w:t xml:space="preserve">(прежние 0.20 и 0.21)</w:t>
      </w:r>
    </w:p>
    <w:p>
      <w:pPr>
        <w:pStyle w:val="BodyText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05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05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6"/>
        </w:numPr>
        <w:pStyle w:val="Compact"/>
      </w:pPr>
      <w:r>
        <w:t xml:space="preserve">что происходит — своими словами, как ощущается;</w:t>
      </w:r>
    </w:p>
    <w:p>
      <w:pPr>
        <w:numPr>
          <w:ilvl w:val="0"/>
          <w:numId w:val="1006"/>
        </w:numPr>
        <w:pStyle w:val="Compact"/>
      </w:pPr>
      <w:r>
        <w:t xml:space="preserve">когда началось, внезапно или постепенно, и как меняется — усиливается,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6"/>
        </w:numPr>
        <w:pStyle w:val="Compact"/>
      </w:pPr>
      <w:r>
        <w:t xml:space="preserve">что ещё появилось — температура, выделения, подтекание жидкости, головокружение, изменение шевелений;</w:t>
      </w:r>
    </w:p>
    <w:p>
      <w:pPr>
        <w:numPr>
          <w:ilvl w:val="0"/>
          <w:numId w:val="1006"/>
        </w:numPr>
        <w:pStyle w:val="Compact"/>
      </w:pPr>
      <w:r>
        <w:t xml:space="preserve">цифры, если мерили, — давление (на какой руке, сколько раз), температура, пульс, когда последний раз ребёнок двигался как обычно;</w:t>
      </w:r>
    </w:p>
    <w:p>
      <w:pPr>
        <w:numPr>
          <w:ilvl w:val="0"/>
          <w:numId w:val="1006"/>
        </w:numPr>
        <w:pStyle w:val="Compact"/>
      </w:pPr>
      <w:r>
        <w:t xml:space="preserve">что уже приняли — какое лекарство, сколько и во сколько, помогло ли;</w:t>
      </w:r>
    </w:p>
    <w:p>
      <w:pPr>
        <w:numPr>
          <w:ilvl w:val="0"/>
          <w:numId w:val="1006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rPr>
          <w:bCs/>
          <w:b/>
        </w:rPr>
        <w:t xml:space="preserve">Пока ждёте помощи:</w:t>
      </w:r>
    </w:p>
    <w:p>
      <w:pPr>
        <w:numPr>
          <w:ilvl w:val="0"/>
          <w:numId w:val="1007"/>
        </w:numPr>
        <w:pStyle w:val="Compact"/>
      </w:pPr>
      <w:r>
        <w:t xml:space="preserve">соберите обменную карту, паспорт, полис ОМС, список лекарств, которые принимаете (Приложение 1), или сами упаковки, дневник, если вели, телефон и зарядку;</w:t>
      </w:r>
    </w:p>
    <w:p>
      <w:pPr>
        <w:numPr>
          <w:ilvl w:val="0"/>
          <w:numId w:val="1007"/>
        </w:numPr>
        <w:pStyle w:val="Compact"/>
      </w:pPr>
      <w:r>
        <w:t xml:space="preserve">не оставайтесь одна: позвоните тому, кто может приехать или отвезти вас;</w:t>
      </w:r>
    </w:p>
    <w:p>
      <w:pPr>
        <w:numPr>
          <w:ilvl w:val="0"/>
          <w:numId w:val="1007"/>
        </w:numPr>
        <w:pStyle w:val="Compact"/>
      </w:pPr>
      <w:r>
        <w:t xml:space="preserve">если есть кровь или подтекание — наденьте прокладку и возьмите её с собой;</w:t>
      </w:r>
    </w:p>
    <w:p>
      <w:pPr>
        <w:numPr>
          <w:ilvl w:val="0"/>
          <w:numId w:val="1007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делать, пока ждёте:</w:t>
      </w:r>
    </w:p>
    <w:p>
      <w:pPr>
        <w:numPr>
          <w:ilvl w:val="0"/>
          <w:numId w:val="1008"/>
        </w:numPr>
        <w:pStyle w:val="Compact"/>
      </w:pPr>
      <w:r>
        <w:t xml:space="preserve">не садитесь за руль;</w:t>
      </w:r>
    </w:p>
    <w:p>
      <w:pPr>
        <w:numPr>
          <w:ilvl w:val="0"/>
          <w:numId w:val="1008"/>
        </w:numPr>
        <w:pStyle w:val="Compact"/>
      </w:pPr>
      <w:r>
        <w:t xml:space="preserve">не повторяйте обезболивающее, если обычная доза не помогла;</w:t>
      </w:r>
    </w:p>
    <w:p>
      <w:pPr>
        <w:numPr>
          <w:ilvl w:val="0"/>
          <w:numId w:val="1008"/>
        </w:numPr>
        <w:pStyle w:val="Compact"/>
      </w:pPr>
      <w:r>
        <w:t xml:space="preserve">ничего не вводите во влагалище;</w:t>
      </w:r>
    </w:p>
    <w:p>
      <w:pPr>
        <w:numPr>
          <w:ilvl w:val="0"/>
          <w:numId w:val="1008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p>
      <w:pPr>
        <w:pStyle w:val="FirstParagraph"/>
      </w:pPr>
      <w:r>
        <w:rPr>
          <w:iCs/>
          <w:i/>
        </w:rPr>
        <w:t xml:space="preserve">Подробнее: Тема 11, раздел 11.8.</w:t>
      </w:r>
    </w:p>
    <w:bookmarkEnd w:id="24"/>
    <w:bookmarkEnd w:id="25"/>
    <w:bookmarkStart w:id="69" w:name="что-вы-заметили"/>
    <w:p>
      <w:pPr>
        <w:pStyle w:val="Heading1"/>
      </w:pPr>
      <w:r>
        <w:t xml:space="preserve">Что вы заметили</w:t>
      </w:r>
    </w:p>
    <w:bookmarkStart w:id="29" w:name="кровь-и-выделения"/>
    <w:p>
      <w:pPr>
        <w:pStyle w:val="Heading2"/>
      </w:pPr>
      <w:r>
        <w:t xml:space="preserve">Кровь и выделения</w:t>
      </w:r>
    </w:p>
    <w:bookmarkStart w:id="26" w:name="Xc6dc47a9d45f5bf7786a703d5afc4ae37545c3c"/>
    <w:p>
      <w:pPr>
        <w:pStyle w:val="Heading3"/>
      </w:pPr>
      <w:r>
        <w:t xml:space="preserve">Кровь из влагалища, кровянистые выделения (0.2)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Кровянистые выделения любого цвета и количества — от розовых и коричневых следов на белье до кровотечения, в том числе после близости.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09"/>
        </w:numPr>
        <w:pStyle w:val="Compact"/>
      </w:pPr>
      <w:r>
        <w:t xml:space="preserve">кровотечение обильное: прокладка промокает насквозь меньше чем за час;</w:t>
      </w:r>
    </w:p>
    <w:p>
      <w:pPr>
        <w:numPr>
          <w:ilvl w:val="0"/>
          <w:numId w:val="1009"/>
        </w:numPr>
        <w:pStyle w:val="Compact"/>
      </w:pPr>
      <w:r>
        <w:t xml:space="preserve">кровь вместе с сильной болью в животе, учащённым сердцебиением, затруднённым дыханием, головокружением, обмороком. Сами в роддом не едьте;</w:t>
      </w:r>
    </w:p>
    <w:p>
      <w:pPr>
        <w:numPr>
          <w:ilvl w:val="0"/>
          <w:numId w:val="1009"/>
        </w:numPr>
        <w:pStyle w:val="Compact"/>
      </w:pPr>
      <w:r>
        <w:t xml:space="preserve">у вас предлежание или врастание плаценты — при любом кровотечении, подтекании вод или начале схваток: так прямо советуют российские рекомендации для женщин с этим диагнозом.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крови немного, а самочувствие обычное.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rPr>
          <w:iCs/>
          <w:i/>
        </w:rPr>
        <w:t>Подробнее: Тема 4, раздел 4.8; Тема 5, разделы 5.9 и 5.13.</w:t>
      </w:r>
    </w:p>
    <w:bookmarkEnd w:id="26"/>
    <w:bookmarkStart w:id="27" w:name="течёт-жидкость-бельё-намокает-снова-0.3"/>
    <w:p>
      <w:pPr>
        <w:pStyle w:val="Heading3"/>
      </w:pPr>
      <w:r>
        <w:t xml:space="preserve">Течёт жидкость, бельё намокает снова (0.3)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водами — кровотечение, сильная боль или обморок.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Наденьте обычную прокладку, не тампон; запомните время, примерное количество, цвет и запах жидкости. 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rPr>
          <w:iCs/>
          <w:i/>
        </w:rPr>
        <w:t>Подробнее: Тема 5, разделы 5.9 и 5.13; Тема 9, раздел 9.12; Тема 11, раздел 11.1.</w:t>
      </w:r>
    </w:p>
    <w:bookmarkEnd w:id="27"/>
    <w:bookmarkStart w:id="28" w:name="X1b4211704bd9f99964aaa4e015ce9880b4ef49a"/>
    <w:p>
      <w:pPr>
        <w:pStyle w:val="Heading3"/>
      </w:pPr>
      <w:r>
        <w:t xml:space="preserve">Выделения: зуд, жжение, неприятный запах, творожистые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выделения с неприятным запахом вместе с температурой выше 38 °C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таких выделениях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5, разделы 5.9 и 5.13]</w:t>
      </w:r>
    </w:p>
    <w:p>
      <w:pPr>
        <w:pStyle w:val="BodyText"/>
      </w:pPr>
      <w:r>
        <w:rPr>
          <w:iCs/>
          <w:i/>
        </w:rPr>
        <w:t xml:space="preserve">Подробнее: Тема 5, разделы 5.9 и 5.13.</w:t>
      </w:r>
    </w:p>
    <w:bookmarkEnd w:id="28"/>
    <w:bookmarkEnd w:id="29"/>
    <w:bookmarkStart w:id="34" w:name="живот-схватки-ребёнок"/>
    <w:p>
      <w:pPr>
        <w:pStyle w:val="Heading2"/>
      </w:pPr>
      <w:r>
        <w:t xml:space="preserve">Живот, схватки, ребёнок</w:t>
      </w:r>
    </w:p>
    <w:bookmarkStart w:id="30" w:name="X42f242322a7666391b37dfeec925a43341f5307"/>
    <w:p>
      <w:pPr>
        <w:pStyle w:val="Heading3"/>
      </w:pPr>
      <w:r>
        <w:t xml:space="preserve">Боль под ложечкой или в правом подреберье во второй половине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Это один из признаков угрозы эклампсии — действуйте по строке «Головная боль, «мушки» перед глазами, высокое давление» в группе «Голова и давление». Если давление измерить нечем —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11, раздел 11.3.</w:t>
      </w:r>
    </w:p>
    <w:bookmarkEnd w:id="30"/>
    <w:bookmarkStart w:id="31" w:name="Xdaf471090047305b6442f1e5959c1aaec57376a"/>
    <w:p>
      <w:pPr>
        <w:pStyle w:val="Heading3"/>
      </w:pPr>
      <w:r>
        <w:t xml:space="preserve">Ребёнок двигается меньше или не двигается (0.9)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шевелений нет совсем, а добраться не на чем.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0"/>
        </w:numPr>
        <w:pStyle w:val="Compact"/>
      </w:pPr>
      <w:r>
        <w:t xml:space="preserve">шевелений нет совсем или они явно слабее, чем обычно, — без проверки;</w:t>
      </w:r>
    </w:p>
    <w:p>
      <w:pPr>
        <w:numPr>
          <w:ilvl w:val="0"/>
          <w:numId w:val="1010"/>
        </w:numPr>
        <w:pStyle w:val="Compact"/>
      </w:pPr>
      <w:r>
        <w:t xml:space="preserve">вы не уверены, что что-то изменилось, легли на левый бок, 2 часа считали отчётливые шевеления и насчитали меньше 6.</w:t>
      </w:r>
    </w:p>
    <w:p>
      <w:pPr>
        <w:pStyle w:val="FirstParagraph"/>
      </w:pPr>
      <w:r>
        <w:rPr>
          <w:bCs/>
          <w:b/>
        </w:rPr>
        <w:t xml:space="preserve">Позвоните врачу или в роддом в тот же день, если</w:t>
      </w:r>
      <w:r>
        <w:t xml:space="preserve"> </w:t>
      </w:r>
      <w:r>
        <w:t xml:space="preserve">шевелений 6 и больше, но ощущение, что ребёнок двигается не как обычно, не проходит.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1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1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1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rPr>
          <w:iCs/>
          <w:i/>
        </w:rPr>
        <w:t xml:space="preserve">Подробнее: Тема 11, раздел 11.2.</w:t>
      </w:r>
    </w:p>
    <w:bookmarkEnd w:id="31"/>
    <w:bookmarkStart w:id="32" w:name="X702b098232a622082108bddbe7c9714e5f4f0ef"/>
    <w:p>
      <w:pPr>
        <w:pStyle w:val="Heading3"/>
      </w:pPr>
      <w:r>
        <w:t xml:space="preserve">Тянет низ живота, боль в животе, схватки до 37 недель (0.4)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2"/>
        </w:numPr>
        <w:pStyle w:val="Compact"/>
      </w:pPr>
      <w:r>
        <w:t xml:space="preserve">боль внезапная и очень сильная;</w:t>
      </w:r>
    </w:p>
    <w:p>
      <w:pPr>
        <w:numPr>
          <w:ilvl w:val="0"/>
          <w:numId w:val="1012"/>
        </w:numPr>
        <w:pStyle w:val="Compact"/>
      </w:pPr>
      <w:r>
        <w:t xml:space="preserve">вместе с болью кровотечение, слабость, головокружение или обморок;</w:t>
      </w:r>
    </w:p>
    <w:p>
      <w:pPr>
        <w:numPr>
          <w:ilvl w:val="0"/>
          <w:numId w:val="1012"/>
        </w:numPr>
        <w:pStyle w:val="Compact"/>
      </w:pPr>
      <w:r>
        <w:t xml:space="preserve">живот стал твёрдым, болит при прикосновении и не расслабляется, кожа побледнела, выступил холодный липкий пот. 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3"/>
        </w:numPr>
        <w:pStyle w:val="Compact"/>
      </w:pPr>
      <w:r>
        <w:t xml:space="preserve">боль сильная, внезапная или нарастающая;</w:t>
      </w:r>
    </w:p>
    <w:p>
      <w:pPr>
        <w:numPr>
          <w:ilvl w:val="0"/>
          <w:numId w:val="1013"/>
        </w:numPr>
        <w:pStyle w:val="Compact"/>
      </w:pPr>
      <w:r>
        <w:t xml:space="preserve">схватки или напряжение матки повторяются через равные промежутки, становятся чаще или сильнее, — до 37 недель: нужно проверить, не начинаются ли преждевременные роды;</w:t>
      </w:r>
    </w:p>
    <w:p>
      <w:pPr>
        <w:numPr>
          <w:ilvl w:val="0"/>
          <w:numId w:val="1013"/>
        </w:numPr>
        <w:pStyle w:val="Compact"/>
      </w:pPr>
      <w:r>
        <w:t xml:space="preserve">ноющая боль в пояснице или чувство давления внизу живота приходит волнами.</w:t>
      </w:r>
    </w:p>
    <w:p>
      <w:pPr>
        <w:pStyle w:val="FirstParagraph"/>
      </w:pPr>
      <w:r>
        <w:t xml:space="preserve">Пока собираетесь, 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тянет несильно и проходит в покое.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требует.</w:t>
      </w:r>
    </w:p>
    <w:p>
      <w:pPr>
        <w:pStyle w:val="BodyText"/>
      </w:pPr>
      <w:r>
        <w:rPr>
          <w:iCs/>
          <w:i/>
        </w:rPr>
        <w:t xml:space="preserve">Подробнее: Тема 3, раздел 3.11; Тема 4, раздел 4.8; Тема 11, раздел 11.7.</w:t>
      </w:r>
    </w:p>
    <w:bookmarkEnd w:id="32"/>
    <w:bookmarkStart w:id="33" w:name="схватки-после-37-недель"/>
    <w:p>
      <w:pPr>
        <w:pStyle w:val="Heading3"/>
      </w:pPr>
      <w:r>
        <w:t xml:space="preserve">Схватки после 37 недель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признаках из строк выше: обильная кровь, сильная постоянная боль, живот твёрдый и не расслабляется.</w:t>
      </w:r>
    </w:p>
    <w:p>
      <w:pPr>
        <w:pStyle w:val="BodyText"/>
      </w:pPr>
      <w:r>
        <w:rPr>
          <w:bCs/>
          <w:b/>
        </w:rPr>
        <w:t xml:space="preserve">Поезжайте в роддом, если:</w:t>
      </w:r>
    </w:p>
    <w:p>
      <w:pPr>
        <w:numPr>
          <w:ilvl w:val="0"/>
          <w:numId w:val="1014"/>
        </w:numPr>
        <w:pStyle w:val="Compact"/>
      </w:pPr>
      <w:r>
        <w:t xml:space="preserve">схватки идут регулярно, каждые 5 минут, дольше часа — так начинаются роды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правило «когда ехать» выведено автором из определения начала родов в КР «Нормальные роды», 2024, раздел 1.6]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излились воды (строка «Течёт жидкость»);</w:t>
      </w:r>
    </w:p>
    <w:p>
      <w:pPr>
        <w:numPr>
          <w:ilvl w:val="0"/>
          <w:numId w:val="1014"/>
        </w:numPr>
        <w:pStyle w:val="Compact"/>
      </w:pPr>
      <w:r>
        <w:t xml:space="preserve">появилась кровь (строка «Кровь из влагалища»);</w:t>
      </w:r>
    </w:p>
    <w:p>
      <w:pPr>
        <w:numPr>
          <w:ilvl w:val="0"/>
          <w:numId w:val="1014"/>
        </w:numPr>
        <w:pStyle w:val="Compact"/>
      </w:pPr>
      <w:r>
        <w:t xml:space="preserve">ребёнок двигается меньше (строка 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Роды в книге не разбираются. В 36–37 недель спросите врача, в какой роддом и когда ехать.</w:t>
      </w:r>
    </w:p>
    <w:p>
      <w:pPr>
        <w:pStyle w:val="BodyText"/>
      </w:pPr>
      <w:r>
        <w:rPr>
          <w:iCs/>
          <w:i/>
        </w:rPr>
        <w:t xml:space="preserve">Подробнее: Ориентационный раздел, раздел 8.</w:t>
      </w:r>
    </w:p>
    <w:bookmarkEnd w:id="33"/>
    <w:bookmarkEnd w:id="34"/>
    <w:bookmarkStart w:id="37" w:name="голова-и-давление"/>
    <w:p>
      <w:pPr>
        <w:pStyle w:val="Heading2"/>
      </w:pPr>
      <w:r>
        <w:t xml:space="preserve">Голова и давление</w:t>
      </w:r>
    </w:p>
    <w:bookmarkStart w:id="35" w:name="Xf1be08b944ab286a6da5ee2410233fd33eff68a"/>
    <w:p>
      <w:pPr>
        <w:pStyle w:val="Heading3"/>
      </w:pPr>
      <w:r>
        <w:t xml:space="preserve">Головная боль, «мушки» перед глазами, высокое давление: признаки преэклампсии (0.5)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начаться:</w:t>
      </w:r>
    </w:p>
    <w:p>
      <w:pPr>
        <w:numPr>
          <w:ilvl w:val="0"/>
          <w:numId w:val="1015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15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15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15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15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15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15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6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16"/>
        </w:numPr>
        <w:pStyle w:val="Compact"/>
      </w:pPr>
      <w:r>
        <w:t xml:space="preserve">любой из признаков выше вместе с давлением 140/90 и выше;</w:t>
      </w:r>
    </w:p>
    <w:p>
      <w:pPr>
        <w:numPr>
          <w:ilvl w:val="0"/>
          <w:numId w:val="1016"/>
        </w:numPr>
        <w:pStyle w:val="Compact"/>
      </w:pPr>
      <w:r>
        <w:t xml:space="preserve">любой из признаков выше, если давление измерить нечем;</w:t>
      </w:r>
    </w:p>
    <w:p>
      <w:pPr>
        <w:numPr>
          <w:ilvl w:val="0"/>
          <w:numId w:val="1016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признак из списка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давление 140/90 и выше, а жалоб нет; если не дозвонились — поезжайте в приёмное отделение роддома. Давление выше 120/80, но ниже 140/90 — повод сказать врачу раньше планового приёма.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Головная боль, которая проходит после отдыха, еды и воды, бывает и без преэклампсии: о ней достаточно сказать на приёме. Одна высокая цифра давления — повод через 15 минут измерить ещё раз по правилам.</w:t>
      </w:r>
    </w:p>
    <w:p>
      <w:pPr>
        <w:pStyle w:val="BodyText"/>
      </w:pPr>
      <w:r>
        <w:rPr>
          <w:iCs/>
          <w:i/>
        </w:rPr>
        <w:t xml:space="preserve">Подробнее: Тема 11, разделы 11.3, 11.4 и 11.6; что принимать при обычной головной боли — Тема 7, раздел 7.7.</w:t>
      </w:r>
    </w:p>
    <w:bookmarkEnd w:id="35"/>
    <w:bookmarkStart w:id="36" w:name="обморок-судороги-путаются-мысли-0.10"/>
    <w:p>
      <w:pPr>
        <w:pStyle w:val="Heading3"/>
      </w:pPr>
      <w:r>
        <w:t xml:space="preserve">Обморок, судороги, путаются мысли (0.10)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7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7"/>
        </w:numPr>
        <w:pStyle w:val="Compact"/>
      </w:pPr>
      <w:r>
        <w:t xml:space="preserve">судороги;</w:t>
      </w:r>
    </w:p>
    <w:p>
      <w:pPr>
        <w:numPr>
          <w:ilvl w:val="0"/>
          <w:numId w:val="1017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7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преэклампсии.</w:t>
      </w:r>
    </w:p>
    <w:p>
      <w:pPr>
        <w:pStyle w:val="BodyText"/>
      </w:pPr>
      <w:r>
        <w:rPr>
          <w:bCs/>
          <w:b/>
        </w:rPr>
        <w:t xml:space="preserve">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Что важно знать: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rPr>
          <w:iCs/>
          <w:i/>
        </w:rPr>
        <w:t xml:space="preserve">Подробнее: Тема 2, раздел 2.4; Тема 11, раздел 11.7.</w:t>
      </w:r>
    </w:p>
    <w:bookmarkEnd w:id="36"/>
    <w:bookmarkEnd w:id="37"/>
    <w:bookmarkStart w:id="41" w:name="дыхание-и-температура"/>
    <w:p>
      <w:pPr>
        <w:pStyle w:val="Heading2"/>
      </w:pPr>
      <w:r>
        <w:t xml:space="preserve">Дыхание и температура</w:t>
      </w:r>
    </w:p>
    <w:bookmarkStart w:id="38" w:name="одышка-боль-в-груди-0.7"/>
    <w:p>
      <w:pPr>
        <w:pStyle w:val="Heading3"/>
      </w:pPr>
      <w:r>
        <w:t xml:space="preserve">Одышка, боль в груди (0.7)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случаях; боль в груди — 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если:</w:t>
      </w:r>
    </w:p>
    <w:p>
      <w:pPr>
        <w:numPr>
          <w:ilvl w:val="0"/>
          <w:numId w:val="1018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8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8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8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8"/>
        </w:numPr>
        <w:pStyle w:val="Compact"/>
      </w:pPr>
      <w:r>
        <w:t xml:space="preserve">одышка вместе с головокружением, сердцебиением или обмороком, даже кратковременным;</w:t>
      </w:r>
    </w:p>
    <w:p>
      <w:pPr>
        <w:numPr>
          <w:ilvl w:val="0"/>
          <w:numId w:val="1018"/>
        </w:numPr>
        <w:pStyle w:val="Compact"/>
      </w:pPr>
      <w:r>
        <w:t xml:space="preserve">отёк лица или шеи, при котором трудно дышать или глотать, в том числе при зубной боли.</w:t>
      </w:r>
      <w:r>
        <w:t xml:space="preserve"> </w:t>
      </w:r>
      <w:r>
        <w:rPr>
          <w:rStyle w:val="VerbatimChar"/>
          <w:highlight w:val="yellow"/>
        </w:rPr>
        <w:t xml:space="preserve">[ПРОВЕРИТЬ: врачу — добавлено 20.10.2026 (решение пользователя); в Теме 6 (6.9) прежде было «в отделение неотложной помощи»; источник Темы 6 — обзор об одонтогенных инфекциях, реестр Темы 6, строка 13]</w:t>
      </w:r>
    </w:p>
    <w:p>
      <w:pPr>
        <w:pStyle w:val="FirstParagraph"/>
      </w:pPr>
      <w:r>
        <w:t xml:space="preserve">Если рядом есть кто-то, попросите остаться с вами. Если до этого болела или отекала одна нога, скажите об этом диспетчеру.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iCs/>
          <w:i/>
        </w:rPr>
        <w:t xml:space="preserve">Подробнее: Тема 2, раздел 2.5; Тема 3, разделы 3.4 и 3.11; Тема 6, раздел 6.9; Тема 8, раздел 8.14.</w:t>
      </w:r>
    </w:p>
    <w:bookmarkEnd w:id="38"/>
    <w:bookmarkStart w:id="39" w:name="температура-0.8"/>
    <w:p>
      <w:pPr>
        <w:pStyle w:val="Heading3"/>
      </w:pPr>
      <w:r>
        <w:t xml:space="preserve">Температура (0.8)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19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9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9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9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rPr>
          <w:iCs/>
          <w:i/>
        </w:rPr>
        <w:t xml:space="preserve">Подробнее: Тема 7, раздел 7.7; Тема 9, разделы 9.12, 9.13 и 9.15; Тема 11, раздел 11.4.</w:t>
      </w:r>
    </w:p>
    <w:bookmarkEnd w:id="39"/>
    <w:bookmarkStart w:id="40" w:name="кашель-насморк-простуда"/>
    <w:p>
      <w:pPr>
        <w:pStyle w:val="Heading3"/>
      </w:pPr>
      <w:r>
        <w:t xml:space="preserve">Кашель, насморк, простуда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болит в груди, кашель с кровью (строка «Одышка, боль в груди»).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температура выше 37,5 °C.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7, раздел 7.8, и Теме 9, раздел 9.12]</w:t>
      </w:r>
    </w:p>
    <w:p>
      <w:pPr>
        <w:pStyle w:val="BodyText"/>
      </w:pPr>
      <w:r>
        <w:rPr>
          <w:iCs/>
          <w:i/>
        </w:rPr>
        <w:t xml:space="preserve">Подробнее: Тема 7, раздел 7.8; Тема 9, раздел 9.12.</w:t>
      </w:r>
    </w:p>
    <w:bookmarkEnd w:id="40"/>
    <w:bookmarkEnd w:id="41"/>
    <w:bookmarkStart w:id="47" w:name="отёки-ноги-спина"/>
    <w:p>
      <w:pPr>
        <w:pStyle w:val="Heading2"/>
      </w:pPr>
      <w:r>
        <w:t xml:space="preserve">Отёки, ноги, спина</w:t>
      </w:r>
    </w:p>
    <w:bookmarkStart w:id="42" w:name="отекла-и-болит-одна-нога-0.6"/>
    <w:p>
      <w:pPr>
        <w:pStyle w:val="Heading3"/>
      </w:pPr>
      <w:r>
        <w:t xml:space="preserve">Отекла и болит одна нога (0.6)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отёком ноги появились одышка, боль в груди, кашель с кровью.</w:t>
      </w:r>
    </w:p>
    <w:p>
      <w:pPr>
        <w:pStyle w:val="BodyText"/>
      </w:pPr>
      <w:r>
        <w:rPr>
          <w:bCs/>
          <w:b/>
        </w:rPr>
        <w:t xml:space="preserve">Поезжайте в роддом сразу.</w:t>
      </w:r>
      <w:r>
        <w:t xml:space="preserve"> </w:t>
      </w:r>
      <w:r>
        <w:t xml:space="preserve">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</w:t>
      </w:r>
    </w:p>
    <w:p>
      <w:pPr>
        <w:pStyle w:val="BodyText"/>
      </w:pPr>
      <w:r>
        <w:rPr>
          <w:iCs/>
          <w:i/>
        </w:rPr>
        <w:t xml:space="preserve">Подробнее: Тема 2, раздел 2.2; Тема 8, раздел 8.14; Тема 11, раздел 11.4.</w:t>
      </w:r>
    </w:p>
    <w:bookmarkEnd w:id="42"/>
    <w:bookmarkStart w:id="43" w:name="отёки-ног-лица-рук"/>
    <w:p>
      <w:pPr>
        <w:pStyle w:val="Heading3"/>
      </w:pPr>
      <w:r>
        <w:t xml:space="preserve">Отёки ног, лица, рук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при внезапном отёке лица, кистей или стоп вместе с головной болью, нарушением зрения или давлением 140/90 и выше;</w:t>
      </w:r>
      <w:r>
        <w:t xml:space="preserve"> </w:t>
      </w:r>
      <w:r>
        <w:rPr>
          <w:bCs/>
          <w:b/>
        </w:rPr>
        <w:t xml:space="preserve">поезжайте в роддом сразу</w:t>
      </w:r>
      <w:r>
        <w:t xml:space="preserve"> </w:t>
      </w:r>
      <w:r>
        <w:t xml:space="preserve">при внезапном отёке без них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отёки быстро нарастают.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11, раздел 11.4 (отёки ног к вечеру, которые проходят к утру)]</w:t>
      </w:r>
    </w:p>
    <w:p>
      <w:pPr>
        <w:pStyle w:val="BodyText"/>
      </w:pPr>
      <w:r>
        <w:rPr>
          <w:iCs/>
          <w:i/>
        </w:rPr>
        <w:t xml:space="preserve">Подробнее: Тема 11, раздел 11.4.</w:t>
      </w:r>
    </w:p>
    <w:bookmarkEnd w:id="43"/>
    <w:bookmarkStart w:id="44" w:name="вес-растёт-быстро"/>
    <w:p>
      <w:pPr>
        <w:pStyle w:val="Heading3"/>
      </w:pPr>
      <w:r>
        <w:t xml:space="preserve">Вес растёт быстро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</w:t>
      </w:r>
      <w:r>
        <w:t xml:space="preserve">, если вместе с этим головная боль, нарушение зрения, отёк лица (строка «Головная боль, «мушки» перед глазами, высокое давление»).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в третьем триместре прибавка 1 кг в неделю и больше.</w:t>
      </w:r>
    </w:p>
    <w:p>
      <w:pPr>
        <w:pStyle w:val="BodyText"/>
      </w:pPr>
      <w:r>
        <w:rPr>
          <w:iCs/>
          <w:i/>
        </w:rPr>
        <w:t xml:space="preserve">Подробнее: Тема 11, раздел 11.4; Тема 1, раздел 1.1.</w:t>
      </w:r>
    </w:p>
    <w:bookmarkEnd w:id="44"/>
    <w:bookmarkStart w:id="45" w:name="боль-в-спине-и-тазу"/>
    <w:p>
      <w:pPr>
        <w:pStyle w:val="Heading3"/>
      </w:pPr>
      <w:r>
        <w:t xml:space="preserve">Боль в спине и тазу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ноющая боль в пояснице приходит волнами (строка «Тянет низ живота, боль в животе, схватки до 37 недель») или вместе с температурой и ознобом (строка «Температура»).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3, раздел 3.8]</w:t>
      </w:r>
    </w:p>
    <w:p>
      <w:pPr>
        <w:pStyle w:val="BodyText"/>
      </w:pPr>
      <w:r>
        <w:rPr>
          <w:iCs/>
          <w:i/>
        </w:rPr>
        <w:t xml:space="preserve">Подробнее: Тема 3, раздел 3.8.</w:t>
      </w:r>
    </w:p>
    <w:bookmarkEnd w:id="45"/>
    <w:bookmarkStart w:id="46" w:name="X4ed942c8b8b0b646667947eebaee51e405a2735"/>
    <w:p>
      <w:pPr>
        <w:pStyle w:val="Heading3"/>
      </w:pPr>
      <w:r>
        <w:t xml:space="preserve">Судороги в икрах, беспокойство в ногах ночью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отекла и болит одна нога (строка «Отекла и болит одна нога»).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2, раздел 2.2]</w:t>
      </w:r>
    </w:p>
    <w:p>
      <w:pPr>
        <w:pStyle w:val="BodyText"/>
      </w:pPr>
      <w:r>
        <w:rPr>
          <w:iCs/>
          <w:i/>
        </w:rPr>
        <w:t xml:space="preserve">Подробнее: Тема 2, раздел 2.2.</w:t>
      </w:r>
    </w:p>
    <w:bookmarkEnd w:id="46"/>
    <w:bookmarkEnd w:id="47"/>
    <w:bookmarkStart w:id="54" w:name="тошнота-желудок-туалет"/>
    <w:p>
      <w:pPr>
        <w:pStyle w:val="Heading2"/>
      </w:pPr>
      <w:r>
        <w:t xml:space="preserve">Тошнота, желудок, туалет</w:t>
      </w:r>
    </w:p>
    <w:bookmarkStart w:id="48" w:name="тошнота-рвота-0.12"/>
    <w:p>
      <w:pPr>
        <w:pStyle w:val="Heading3"/>
      </w:pPr>
      <w:r>
        <w:t xml:space="preserve">Тошнота, рвота (0.12)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если:</w:t>
      </w:r>
    </w:p>
    <w:p>
      <w:pPr>
        <w:numPr>
          <w:ilvl w:val="0"/>
          <w:numId w:val="1020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20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20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t xml:space="preserve">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строка «Головная боль, «мушки» перед глазами, высокое давление».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завтра, если</w:t>
      </w:r>
      <w:r>
        <w:t xml:space="preserve"> </w:t>
      </w:r>
      <w:r>
        <w:t xml:space="preserve">рвота чаще 5 раз в сутки или потеря веса больше 3 кг за 1–1,5 недели.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11, раздел 11.6.</w:t>
      </w:r>
    </w:p>
    <w:bookmarkEnd w:id="48"/>
    <w:bookmarkStart w:id="49" w:name="жжение-и-боль-при-мочеиспускании"/>
    <w:p>
      <w:pPr>
        <w:pStyle w:val="Heading3"/>
      </w:pPr>
      <w:r>
        <w:t xml:space="preserve">Жжение и боль при мочеиспускании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вместе с температурой, ознобом, болью в пояснице (строка «Температура»).</w:t>
      </w:r>
    </w:p>
    <w:p>
      <w:pPr>
        <w:pStyle w:val="BodyText"/>
      </w:pPr>
      <w:r>
        <w:rPr>
          <w:bCs/>
          <w:b/>
        </w:rPr>
        <w:t xml:space="preserve">Позвоните своему врачу сегодня или завтра</w:t>
      </w:r>
      <w:r>
        <w:t xml:space="preserve"> </w:t>
      </w:r>
      <w:r>
        <w:t xml:space="preserve">— при жжении и боли всегда.</w:t>
      </w:r>
    </w:p>
    <w:p>
      <w:pPr>
        <w:pStyle w:val="BodyText"/>
      </w:pPr>
      <w:r>
        <w:rPr>
          <w:iCs/>
          <w:i/>
        </w:rPr>
        <w:t xml:space="preserve">Подробнее: Тема 9, раздел 9.15.</w:t>
      </w:r>
    </w:p>
    <w:bookmarkEnd w:id="49"/>
    <w:bookmarkStart w:id="50" w:name="рвота-или-понос-после-еды"/>
    <w:p>
      <w:pPr>
        <w:pStyle w:val="Heading3"/>
      </w:pPr>
      <w:r>
        <w:t xml:space="preserve">Рвота или понос после еды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9, раздел 9.13]</w:t>
      </w:r>
    </w:p>
    <w:p>
      <w:pPr>
        <w:pStyle w:val="BodyText"/>
      </w:pPr>
      <w:r>
        <w:rPr>
          <w:iCs/>
          <w:i/>
        </w:rPr>
        <w:t xml:space="preserve">Подробнее: Тема 9, раздел 9.13.</w:t>
      </w:r>
    </w:p>
    <w:bookmarkEnd w:id="50"/>
    <w:bookmarkStart w:id="51" w:name="изжога"/>
    <w:p>
      <w:pPr>
        <w:pStyle w:val="Heading3"/>
      </w:pPr>
      <w:r>
        <w:t xml:space="preserve">Изжога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беременности бывает часто. Сначала советуют не лекарство: избегать положений, при которых жжёт сильнее, следить за едой, носить свободную одежду. Если не помогло, врач может назначить средство, которое снижает кислотность.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1"/>
    <w:bookmarkStart w:id="52" w:name="запор"/>
    <w:p>
      <w:pPr>
        <w:pStyle w:val="Heading3"/>
      </w:pPr>
      <w:r>
        <w:t xml:space="preserve">Запор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1, раздел 1.4, и Теме 7, раздел 7.10]</w:t>
      </w:r>
    </w:p>
    <w:p>
      <w:pPr>
        <w:pStyle w:val="BodyText"/>
      </w:pPr>
      <w:r>
        <w:rPr>
          <w:iCs/>
          <w:i/>
        </w:rPr>
        <w:t xml:space="preserve">Подробнее: Тема 1, раздел 1.4; Тема 7, раздел 7.10.</w:t>
      </w:r>
    </w:p>
    <w:bookmarkEnd w:id="52"/>
    <w:bookmarkStart w:id="53" w:name="подтекает-моча-при-кашле-смехе"/>
    <w:p>
      <w:pPr>
        <w:pStyle w:val="Heading3"/>
      </w:pPr>
      <w:r>
        <w:t xml:space="preserve">Подтекает моча при кашле, смехе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t xml:space="preserve">Если жидкость подтекает постоянно и бельё намокает снова — строка «Течёт жидкость, бельё намокает снова».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3, раздел 3.9]</w:t>
      </w:r>
    </w:p>
    <w:p>
      <w:pPr>
        <w:pStyle w:val="BodyText"/>
      </w:pPr>
      <w:r>
        <w:rPr>
          <w:iCs/>
          <w:i/>
        </w:rPr>
        <w:t xml:space="preserve">Подробнее: Тема 3, раздел 3.9.</w:t>
      </w:r>
    </w:p>
    <w:bookmarkEnd w:id="53"/>
    <w:bookmarkEnd w:id="54"/>
    <w:bookmarkStart w:id="58" w:name="кожа-и-аллергия"/>
    <w:p>
      <w:pPr>
        <w:pStyle w:val="Heading2"/>
      </w:pPr>
      <w:r>
        <w:t xml:space="preserve">Кожа и аллергия</w:t>
      </w:r>
    </w:p>
    <w:bookmarkStart w:id="55" w:name="аллергия-отекают-губы-язык-горло-0.11"/>
    <w:p>
      <w:pPr>
        <w:pStyle w:val="Heading3"/>
      </w:pPr>
      <w:r>
        <w:t xml:space="preserve">Аллергия, отекают губы, язык, горло (0.11)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сразу</w:t>
      </w:r>
      <w:r>
        <w:t xml:space="preserve">, если после лекарства, еды, укуса насекомого, крема или другого средства появились:</w:t>
      </w:r>
    </w:p>
    <w:p>
      <w:pPr>
        <w:numPr>
          <w:ilvl w:val="0"/>
          <w:numId w:val="1021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21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21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21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t xml:space="preserve">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Насморк, зуд в глазах, крапивница без отёка и затруднённого дыхания — не экстренная ситуация: какие препараты изучены лучше — Тема 7, раздел 7.9.</w:t>
      </w:r>
    </w:p>
    <w:p>
      <w:pPr>
        <w:pStyle w:val="BodyText"/>
      </w:pPr>
      <w:r>
        <w:rPr>
          <w:iCs/>
          <w:i/>
        </w:rPr>
        <w:t>Подробнее: Тема 5, раздел 5.13; Тема 7, раздел 7.9.</w:t>
      </w:r>
    </w:p>
    <w:bookmarkEnd w:id="55"/>
    <w:bookmarkStart w:id="56" w:name="сыпь"/>
    <w:p>
      <w:pPr>
        <w:pStyle w:val="Heading3"/>
      </w:pPr>
      <w:r>
        <w:t xml:space="preserve">Сыпь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вместе с сыпью отекают губы, язык, трудно дышать (строка выше).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</w:t>
      </w:r>
      <w:r>
        <w:t xml:space="preserve"> </w:t>
      </w:r>
      <w:r>
        <w:t xml:space="preserve">— при любой сыпи, с температурой или без, после контакта с заболевшим или без него. В консультацию не приходите до разговора с врачом.</w:t>
      </w:r>
    </w:p>
    <w:p>
      <w:pPr>
        <w:pStyle w:val="BodyText"/>
      </w:pPr>
      <w:r>
        <w:rPr>
          <w:iCs/>
          <w:i/>
        </w:rPr>
        <w:t xml:space="preserve">Подробнее: Тема 9, раздел 9.9; на губах или половых органах — Тема 9, раздел 9.15.</w:t>
      </w:r>
    </w:p>
    <w:bookmarkEnd w:id="56"/>
    <w:bookmarkStart w:id="57" w:name="зуд-кожи-особенно-ладоней-и-стоп"/>
    <w:p>
      <w:pPr>
        <w:pStyle w:val="Heading3"/>
      </w:pPr>
      <w:r>
        <w:t xml:space="preserve">Зуд кожи, особенно ладоней и стоп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 в тот же день, если</w:t>
      </w:r>
      <w:r>
        <w:t xml:space="preserve"> </w:t>
      </w:r>
      <w:r>
        <w:t xml:space="preserve">зуд сильный или стойкий, без сыпи, особенно на ладонях и стопах.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Чаще всего кожа чешется от сухости, мыла или геля, пота и трения в складках. Помогают смягчающие средства.</w:t>
      </w:r>
    </w:p>
    <w:p>
      <w:pPr>
        <w:pStyle w:val="BodyText"/>
      </w:pPr>
      <w:r>
        <w:rPr>
          <w:iCs/>
          <w:i/>
        </w:rPr>
        <w:t xml:space="preserve">Подробнее: Тема 5, раздел 5.2.</w:t>
      </w:r>
    </w:p>
    <w:bookmarkEnd w:id="57"/>
    <w:bookmarkEnd w:id="58"/>
    <w:bookmarkStart w:id="64" w:name="сон-и-настроение"/>
    <w:p>
      <w:pPr>
        <w:pStyle w:val="Heading2"/>
      </w:pPr>
      <w:r>
        <w:t xml:space="preserve">Сон и настроение</w:t>
      </w:r>
    </w:p>
    <w:bookmarkStart w:id="59" w:name="X40886169462566694143d86ccb65a4a3bc7e2e8"/>
    <w:p>
      <w:pPr>
        <w:pStyle w:val="Heading3"/>
      </w:pPr>
      <w:r>
        <w:t xml:space="preserve">Мысли о самоубийстве, о вреде себе или ребёнку; голоса, спутанность (0.17)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Звоните 112, если:</w:t>
      </w:r>
    </w:p>
    <w:p>
      <w:pPr>
        <w:numPr>
          <w:ilvl w:val="0"/>
          <w:numId w:val="1022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2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2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3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3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rPr>
          <w:bCs/>
          <w:b/>
        </w:rPr>
        <w:t xml:space="preserve">Обратитесь за помощью в тот же день, если</w:t>
      </w:r>
      <w:r>
        <w:t xml:space="preserve"> </w:t>
      </w:r>
      <w:r>
        <w:t xml:space="preserve">мысли о самоубийстве есть, но плана и намерения нет: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10.14 и врезка «Куда обращаться за помощью»; Тема 2, раздел 2.5.</w:t>
      </w:r>
    </w:p>
    <w:bookmarkEnd w:id="59"/>
    <w:bookmarkStart w:id="60" w:name="тревога-навязчивые-мысли"/>
    <w:p>
      <w:pPr>
        <w:pStyle w:val="Heading3"/>
      </w:pPr>
      <w:r>
        <w:t xml:space="preserve">Тревога, навязчивые мысли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10, раздел 10.4]</w:t>
      </w:r>
    </w:p>
    <w:p>
      <w:pPr>
        <w:pStyle w:val="BodyText"/>
      </w:pPr>
      <w:r>
        <w:rPr>
          <w:iCs/>
          <w:i/>
        </w:rPr>
        <w:t xml:space="preserve">Подробнее: Тема 10, раздел 10.4.</w:t>
      </w:r>
    </w:p>
    <w:bookmarkEnd w:id="60"/>
    <w:bookmarkStart w:id="61" w:name="плохое-настроение-ничего-не-радует"/>
    <w:p>
      <w:pPr>
        <w:pStyle w:val="Heading3"/>
      </w:pPr>
      <w:r>
        <w:t xml:space="preserve">Плохое настроение, ничего не радует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такое состояние держится две недели и дольше, усиливается или мешает жить, скажите об этом врачу на ближайшем приёме, не дожидаясь вопроса.</w:t>
      </w:r>
    </w:p>
    <w:p>
      <w:pPr>
        <w:pStyle w:val="BodyText"/>
      </w:pPr>
      <w:r>
        <w:rPr>
          <w:iCs/>
          <w:i/>
        </w:rPr>
        <w:t xml:space="preserve">Подробнее: Тема 10, раздел 10.5.</w:t>
      </w:r>
    </w:p>
    <w:bookmarkEnd w:id="61"/>
    <w:bookmarkStart w:id="62" w:name="бессонница-плохой-сон"/>
    <w:p>
      <w:pPr>
        <w:pStyle w:val="Heading3"/>
      </w:pPr>
      <w:r>
        <w:t xml:space="preserve">Бессонница, плохой сон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2, разделы 2.2 и 2.5]</w:t>
      </w:r>
    </w:p>
    <w:p>
      <w:pPr>
        <w:pStyle w:val="BodyText"/>
      </w:pPr>
      <w:r>
        <w:rPr>
          <w:iCs/>
          <w:i/>
        </w:rPr>
        <w:t xml:space="preserve">Подробнее: Тема 2, разделы 2.2 и 2.5.</w:t>
      </w:r>
    </w:p>
    <w:bookmarkEnd w:id="62"/>
    <w:bookmarkStart w:id="63" w:name="X89e186e7a6bf3e0247d1700e17da3d2fd730e21"/>
    <w:p>
      <w:pPr>
        <w:pStyle w:val="Heading3"/>
      </w:pPr>
      <w:r>
        <w:t xml:space="preserve">Сонливость днём, засыпание за рулём или во время разговора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2, раздел 2.1]</w:t>
      </w:r>
    </w:p>
    <w:p>
      <w:pPr>
        <w:pStyle w:val="BodyText"/>
      </w:pPr>
      <w:r>
        <w:rPr>
          <w:iCs/>
          <w:i/>
        </w:rPr>
        <w:t xml:space="preserve">Подробнее: Тема 2, раздел 2.1.</w:t>
      </w:r>
    </w:p>
    <w:bookmarkEnd w:id="63"/>
    <w:bookmarkEnd w:id="64"/>
    <w:bookmarkStart w:id="68" w:name="зубы-и-дёсны"/>
    <w:p>
      <w:pPr>
        <w:pStyle w:val="Heading2"/>
      </w:pPr>
      <w:r>
        <w:t xml:space="preserve">Зубы и дёсны</w:t>
      </w:r>
    </w:p>
    <w:bookmarkStart w:id="65" w:name="зубная-боль-отёк-щеки-или-десны"/>
    <w:p>
      <w:pPr>
        <w:pStyle w:val="Heading3"/>
      </w:pPr>
      <w:r>
        <w:t xml:space="preserve">Зубная боль, отёк щеки или десны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отёк лица или шеи, трудно дышать или глотать (строка «Одышка, боль в груди»).</w:t>
      </w:r>
    </w:p>
    <w:p>
      <w:pPr>
        <w:pStyle w:val="BodyText"/>
      </w:pPr>
      <w:r>
        <w:rPr>
          <w:bCs/>
          <w:b/>
        </w:rPr>
        <w:t xml:space="preserve">Сегодня же — к дежурному стоматологу, если</w:t>
      </w:r>
      <w:r>
        <w:t xml:space="preserve"> </w:t>
      </w:r>
      <w:r>
        <w:t xml:space="preserve">трудно открыть рот, больно глотать, нарастает отёк щеки или десны, гнойник на десне, сильная пульсирующая боль с температурой.</w:t>
      </w:r>
    </w:p>
    <w:p>
      <w:pPr>
        <w:pStyle w:val="BodyText"/>
      </w:pPr>
      <w:r>
        <w:rPr>
          <w:iCs/>
          <w:i/>
        </w:rPr>
        <w:t xml:space="preserve">Подробнее: Тема 6, раздел 6.9.</w:t>
      </w:r>
    </w:p>
    <w:bookmarkEnd w:id="65"/>
    <w:bookmarkStart w:id="66" w:name="кровоточат-дёсны"/>
    <w:p>
      <w:pPr>
        <w:pStyle w:val="Heading3"/>
      </w:pPr>
      <w:r>
        <w:t xml:space="preserve">Кровоточат дёсны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6, раздел 6.1]</w:t>
      </w:r>
    </w:p>
    <w:p>
      <w:pPr>
        <w:pStyle w:val="BodyText"/>
      </w:pPr>
      <w:r>
        <w:rPr>
          <w:iCs/>
          <w:i/>
        </w:rPr>
        <w:t xml:space="preserve">Подробнее: Тема 6, раздел 6.1.</w:t>
      </w:r>
    </w:p>
    <w:bookmarkEnd w:id="66"/>
    <w:bookmarkStart w:id="67" w:name="шатается-зуб-новообразование-на-десне"/>
    <w:p>
      <w:pPr>
        <w:pStyle w:val="Heading3"/>
      </w:pPr>
      <w:r>
        <w:t xml:space="preserve">Шатается зуб, новообразование на десне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6, раздел 6.8]</w:t>
      </w:r>
    </w:p>
    <w:p>
      <w:pPr>
        <w:pStyle w:val="BodyText"/>
      </w:pPr>
      <w:r>
        <w:rPr>
          <w:iCs/>
          <w:i/>
        </w:rPr>
        <w:t xml:space="preserve">Подробнее: Тема 6, раздел 6.8.</w:t>
      </w:r>
    </w:p>
    <w:bookmarkEnd w:id="67"/>
    <w:bookmarkEnd w:id="68"/>
    <w:bookmarkEnd w:id="69"/>
    <w:bookmarkStart w:id="92" w:name="что-то-случилось"/>
    <w:p>
      <w:pPr>
        <w:pStyle w:val="Heading1"/>
      </w:pPr>
      <w:r>
        <w:t xml:space="preserve">Что-то случилось</w:t>
      </w:r>
    </w:p>
    <w:bookmarkStart w:id="73" w:name="травма-или-укус"/>
    <w:p>
      <w:pPr>
        <w:pStyle w:val="Heading2"/>
      </w:pPr>
      <w:r>
        <w:t xml:space="preserve">Травма или укус</w:t>
      </w:r>
    </w:p>
    <w:bookmarkStart w:id="70" w:name="X3f4d900f5fb6594e06f0206778d3d58457cf273"/>
    <w:p>
      <w:pPr>
        <w:pStyle w:val="Heading3"/>
      </w:pPr>
      <w:r>
        <w:t xml:space="preserve">Упала, ударилась животом, попала в аварию (0.13)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после травмы появились:</w:t>
      </w:r>
    </w:p>
    <w:p>
      <w:pPr>
        <w:numPr>
          <w:ilvl w:val="0"/>
          <w:numId w:val="1024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24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24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24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24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rPr>
          <w:bCs/>
          <w:b/>
        </w:rPr>
        <w:t xml:space="preserve">Поезжайте в роддом сразу:</w:t>
      </w:r>
    </w:p>
    <w:p>
      <w:pPr>
        <w:numPr>
          <w:ilvl w:val="0"/>
          <w:numId w:val="1025"/>
        </w:numPr>
        <w:pStyle w:val="Compact"/>
      </w:pPr>
      <w:r>
        <w:t xml:space="preserve">после любой автомобильной аварии;</w:t>
      </w:r>
    </w:p>
    <w:p>
      <w:pPr>
        <w:numPr>
          <w:ilvl w:val="0"/>
          <w:numId w:val="1025"/>
        </w:numPr>
        <w:pStyle w:val="Compact"/>
      </w:pPr>
      <w:r>
        <w:t xml:space="preserve">если упали на живот, получили удар в живот, упали с высоты или с лестницы, теряли сознание —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 Если у вас резус-отрицательная кровь, скажите об этом врачу: после травмы вводят антирезусный иммуноглобулин. Если травму нанёс другой человек — строка «Бьют или угрожают» в группе «Мне угрожают».</w:t>
      </w:r>
    </w:p>
    <w:p>
      <w:pPr>
        <w:pStyle w:val="BodyText"/>
      </w:pPr>
      <w:r>
        <w:rPr>
          <w:iCs/>
          <w:i/>
        </w:rPr>
        <w:t xml:space="preserve">Подробнее: Тема 8, разделы 8.13 и 8.16.</w:t>
      </w:r>
    </w:p>
    <w:bookmarkEnd w:id="70"/>
    <w:bookmarkStart w:id="71" w:name="укусил-клещ-0.14"/>
    <w:p>
      <w:pPr>
        <w:pStyle w:val="Heading3"/>
      </w:pPr>
      <w:r>
        <w:t xml:space="preserve">Укусил клещ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скорая обычно не нужна, но у профилактики есть срок.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6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26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26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1"/>
    <w:bookmarkStart w:id="72" w:name="укусило-животное-0.14"/>
    <w:p>
      <w:pPr>
        <w:pStyle w:val="Heading3"/>
      </w:pPr>
      <w:r>
        <w:t xml:space="preserve">Укусило животное (0.14)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 — по времени: прививку от бешенства начинают сразу.</w:t>
      </w:r>
    </w:p>
    <w:p>
      <w:pPr>
        <w:pStyle w:val="BodyText"/>
      </w:pPr>
      <w:r>
        <w:rPr>
          <w:bCs/>
          <w:b/>
        </w:rPr>
        <w:t xml:space="preserve">Что делать сразу.</w:t>
      </w:r>
    </w:p>
    <w:p>
      <w:pPr>
        <w:numPr>
          <w:ilvl w:val="0"/>
          <w:numId w:val="1027"/>
        </w:numPr>
        <w:pStyle w:val="Compact"/>
      </w:pPr>
      <w:r>
        <w:t xml:space="preserve">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7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rPr>
          <w:iCs/>
          <w:i/>
        </w:rPr>
        <w:t xml:space="preserve">Подробнее: Тема 9, раздел 9.14.</w:t>
      </w:r>
    </w:p>
    <w:bookmarkEnd w:id="72"/>
    <w:bookmarkEnd w:id="73"/>
    <w:bookmarkStart w:id="79" w:name="лекарство-или-алкоголь"/>
    <w:p>
      <w:pPr>
        <w:pStyle w:val="Heading2"/>
      </w:pPr>
      <w:r>
        <w:t xml:space="preserve">Лекарство или алкоголь</w:t>
      </w:r>
    </w:p>
    <w:bookmarkStart w:id="74" w:name="выпила-слишком-много-таблеток-0.16"/>
    <w:p>
      <w:pPr>
        <w:pStyle w:val="Heading3"/>
      </w:pPr>
      <w:r>
        <w:t xml:space="preserve">Выпила слишком много таблеток (0.16)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rPr>
          <w:bCs/>
          <w:b/>
        </w:rPr>
        <w:t xml:space="preserve">Вызывайте скорую сразу, даже если чувствуете себя хорошо.</w:t>
      </w:r>
      <w:r>
        <w:t xml:space="preserve"> </w:t>
      </w:r>
      <w:r>
        <w:t xml:space="preserve">Скажите диспетчеру, что вы беременны, на каком сроке, какое лекарство, сколько таблеток и когда приняли. Возьмите с собой упаковки. До приезда скорой 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219н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 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хорошо. Это противоядие при беременности применяют.</w:t>
      </w:r>
    </w:p>
    <w:p>
      <w:pPr>
        <w:pStyle w:val="BodyText"/>
      </w:pPr>
      <w:r>
        <w:t xml:space="preserve">Передозировка препаратов железа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строка «Мысли о самоубийстве, о вреде себе или ребёнку». Не оставайтесь одна до приезда помощи.</w:t>
      </w:r>
    </w:p>
    <w:p>
      <w:pPr>
        <w:pStyle w:val="BodyText"/>
      </w:pPr>
      <w:r>
        <w:rPr>
          <w:iCs/>
          <w:i/>
        </w:rPr>
        <w:t xml:space="preserve">Подробнее: Тема 7, разделы 7.3, 7.7 и 7.16.</w:t>
      </w:r>
    </w:p>
    <w:bookmarkEnd w:id="74"/>
    <w:bookmarkStart w:id="75" w:name="Xf7ed1493a6592e5b7de9a4d76c8175646e570fb"/>
    <w:p>
      <w:pPr>
        <w:pStyle w:val="Heading3"/>
      </w:pPr>
      <w:r>
        <w:t xml:space="preserve">Приняла лекарство и сомневаюсь, можно ли его при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появились боль в животе, кровянистые выделения, резкое ухудшение (строки «Тянет низ живота…», «Кровь из влагалища», «Если резко стало хуже»). Если приняли больше, чем указано в инструкции или назначено врачом, — строка «Выпила слишком много таблеток».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в рабочее время ближайшего дня — всегда.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Если доза была обычной, это не экстренная ситуация. Ничего не «компенсируйте», не бросайте назначенное врачом лекарство, запишите, что приняли, сколько, когда и на каком сроке. Подробнее — Приложение 1, «Если лекарство уже приняли».</w:t>
      </w:r>
    </w:p>
    <w:p>
      <w:pPr>
        <w:pStyle w:val="BodyText"/>
      </w:pPr>
      <w:r>
        <w:rPr>
          <w:iCs/>
          <w:i/>
        </w:rPr>
        <w:t xml:space="preserve">Подробнее: Тема 7, раздел 7.16.</w:t>
      </w:r>
    </w:p>
    <w:bookmarkEnd w:id="75"/>
    <w:bookmarkStart w:id="76" w:name="назначили-новое-лекарство"/>
    <w:p>
      <w:pPr>
        <w:pStyle w:val="Heading3"/>
      </w:pPr>
      <w:r>
        <w:t xml:space="preserve">Назначили новое лекарство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«Противопоказано при беременности» в инструкции чаще всего означает, что у беременных лекарство не изучали, а не что вред доказан. Не отменяйте назначенное сами — спросите врача, почему оно назначено.</w:t>
      </w:r>
    </w:p>
    <w:p>
      <w:pPr>
        <w:pStyle w:val="BodyText"/>
      </w:pPr>
      <w:r>
        <w:rPr>
          <w:iCs/>
          <w:i/>
        </w:rPr>
        <w:t xml:space="preserve">Подробнее: Тема 7, разделы 7.1 и 7.17; Приложение 1, группа «Лекарства».</w:t>
      </w:r>
    </w:p>
    <w:bookmarkEnd w:id="76"/>
    <w:bookmarkStart w:id="77" w:name="X0e5bf1c9268b2f904ae13f889289288cb686c07"/>
    <w:p>
      <w:pPr>
        <w:pStyle w:val="Heading3"/>
      </w:pPr>
      <w:r>
        <w:t xml:space="preserve">Принимаю лекарство, начатое до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Нужную терапию, начатую до беременности, не бросают самостоятельно: у отмены есть собственный риск. Свяжитесь с врачом, продолжая приём.</w:t>
      </w:r>
    </w:p>
    <w:p>
      <w:pPr>
        <w:pStyle w:val="BodyText"/>
      </w:pPr>
      <w:r>
        <w:rPr>
          <w:iCs/>
          <w:i/>
        </w:rPr>
        <w:t xml:space="preserve">Подробнее: Тема 7, раздел 7.5.</w:t>
      </w:r>
    </w:p>
    <w:bookmarkEnd w:id="77"/>
    <w:bookmarkStart w:id="78" w:name="X5d9bf76a4d3438955f8edfaa74f0a06cafed779"/>
    <w:p>
      <w:pPr>
        <w:pStyle w:val="Heading3"/>
      </w:pPr>
      <w:r>
        <w:t xml:space="preserve">Выпила алкоголь, ещё не зная о беременности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8, раздел 8.1]</w:t>
      </w:r>
    </w:p>
    <w:p>
      <w:pPr>
        <w:pStyle w:val="BodyText"/>
      </w:pPr>
      <w:r>
        <w:rPr>
          <w:iCs/>
          <w:i/>
        </w:rPr>
        <w:t xml:space="preserve">Подробнее: Тема 8, раздел 8.1.</w:t>
      </w:r>
    </w:p>
    <w:bookmarkEnd w:id="78"/>
    <w:bookmarkEnd w:id="79"/>
    <w:bookmarkStart w:id="84" w:name="дым-отравление-жара"/>
    <w:p>
      <w:pPr>
        <w:pStyle w:val="Heading2"/>
      </w:pPr>
      <w:r>
        <w:t xml:space="preserve">Дым, отравление, жара</w:t>
      </w:r>
    </w:p>
    <w:bookmarkStart w:id="80" w:name="угарный-газ-0.15"/>
    <w:p>
      <w:pPr>
        <w:pStyle w:val="Heading3"/>
      </w:pPr>
      <w:r>
        <w:t xml:space="preserve">Угарный газ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всегда.</w:t>
      </w:r>
    </w:p>
    <w:p>
      <w:pPr>
        <w:pStyle w:val="BodyText"/>
      </w:pPr>
      <w:r>
        <w:t xml:space="preserve">Угарный газ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rPr>
          <w:bCs/>
          <w:b/>
        </w:rPr>
        <w:t xml:space="preserve">Что делать сразу.</w:t>
      </w:r>
      <w:r>
        <w:t xml:space="preserve"> </w:t>
      </w:r>
      <w:r>
        <w:t xml:space="preserve">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трудно дышать, появилась спутанность, сильная слабость, боль в груди или кто-то потерял сознание.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возвращайтесь в помещение, пока его не проверят.</w:t>
      </w:r>
    </w:p>
    <w:p>
      <w:pPr>
        <w:pStyle w:val="BodyText"/>
      </w:pPr>
      <w:r>
        <w:rPr>
          <w:iCs/>
          <w:i/>
        </w:rPr>
        <w:t xml:space="preserve">Подробнее: Тема 8, раздел 8.8.</w:t>
      </w:r>
    </w:p>
    <w:bookmarkEnd w:id="80"/>
    <w:bookmarkStart w:id="81" w:name="перегрелась-баня-жара-солнце-0.15"/>
    <w:p>
      <w:pPr>
        <w:pStyle w:val="Heading3"/>
      </w:pPr>
      <w:r>
        <w:t xml:space="preserve">Перегрелась: баня, жара, солнце (0.15)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Вызывайте скорую, если</w:t>
      </w:r>
      <w:r>
        <w:t xml:space="preserve"> </w:t>
      </w:r>
      <w:r>
        <w:t xml:space="preserve">признаки теплового удара: слабость до обморока, головокружение, тошнота, кожа горячая и перестаёт потеть, учащаются пульс и дыхание, спутанность, потеря сознания. До приезда скорой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Жаропонижающее при тепловом ударе не помогает, давать его не нужно.</w:t>
      </w:r>
    </w:p>
    <w:p>
      <w:pPr>
        <w:pStyle w:val="BodyText"/>
      </w:pPr>
      <w:r>
        <w:rPr>
          <w:iCs/>
          <w:i/>
        </w:rPr>
        <w:t xml:space="preserve">Подробнее: Тема 8, раздел 8.9; Тема 5, раздел 5.5.</w:t>
      </w:r>
    </w:p>
    <w:bookmarkEnd w:id="81"/>
    <w:bookmarkStart w:id="82" w:name="надышалась-дымом-краской-бытовой-химией"/>
    <w:p>
      <w:pPr>
        <w:pStyle w:val="Heading3"/>
      </w:pPr>
      <w:r>
        <w:t xml:space="preserve">Надышалась дымом, краской, бытовой химией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Действуйте как при отравлении угарным газом</w:t>
      </w:r>
      <w:r>
        <w:t xml:space="preserve"> </w:t>
      </w:r>
      <w:r>
        <w:t xml:space="preserve">(строка выше), если головная боль, тошнота, спутанность у вас или у других рядом.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8, разделы 8.3, 8.7 и 8.8]</w:t>
      </w:r>
    </w:p>
    <w:p>
      <w:pPr>
        <w:pStyle w:val="BodyText"/>
      </w:pPr>
      <w:r>
        <w:rPr>
          <w:iCs/>
          <w:i/>
        </w:rPr>
        <w:t xml:space="preserve">Подробнее: Тема 8, разделы 8.3, 8.7 и 8.8.</w:t>
      </w:r>
    </w:p>
    <w:bookmarkEnd w:id="82"/>
    <w:bookmarkStart w:id="83" w:name="Xba20b60ea165243d713434994127b9be8557fd6"/>
    <w:p>
      <w:pPr>
        <w:pStyle w:val="Heading3"/>
      </w:pPr>
      <w:r>
        <w:t xml:space="preserve">Съела продукт, безопасность которого вызывает сомнения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Поезжайте в роддом сразу, если</w:t>
      </w:r>
      <w:r>
        <w:t xml:space="preserve"> </w:t>
      </w:r>
      <w:r>
        <w:t xml:space="preserve">не удерживается даже вода (строка «Тошнота, рвота»).</w:t>
      </w:r>
    </w:p>
    <w:p>
      <w:pPr>
        <w:pStyle w:val="BodyText"/>
      </w:pPr>
      <w:r>
        <w:rPr>
          <w:bCs/>
          <w:b/>
        </w:rPr>
        <w:t xml:space="preserve">Позвоните своему врачу, если</w:t>
      </w:r>
      <w:r>
        <w:t xml:space="preserve"> </w:t>
      </w:r>
      <w:r>
        <w:t xml:space="preserve">появились температура, рвота, понос.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1, раздел 1.5, и Теме 9, разделы 9.3 и 9.13 (листериоз проявляется не сразу)]</w:t>
      </w:r>
    </w:p>
    <w:p>
      <w:pPr>
        <w:pStyle w:val="BodyText"/>
      </w:pPr>
      <w:r>
        <w:rPr>
          <w:iCs/>
          <w:i/>
        </w:rPr>
        <w:t xml:space="preserve">Подробнее: Тема 1, раздел 1.5; Тема 9, разделы 9.3 и 9.13.</w:t>
      </w:r>
    </w:p>
    <w:bookmarkEnd w:id="83"/>
    <w:bookmarkEnd w:id="84"/>
    <w:bookmarkStart w:id="87" w:name="болезнь-рядом-прививки"/>
    <w:p>
      <w:pPr>
        <w:pStyle w:val="Heading2"/>
      </w:pPr>
      <w:r>
        <w:t xml:space="preserve">Болезнь рядом, прививки</w:t>
      </w:r>
    </w:p>
    <w:bookmarkStart w:id="85" w:name="X2ae797fd2df31829ac4528857dfd10eedff787a"/>
    <w:p>
      <w:pPr>
        <w:pStyle w:val="Heading3"/>
      </w:pPr>
      <w:r>
        <w:t xml:space="preserve">Контакт с заболевшим, сыпь у ребёнка в семье, вспышка в садике или школе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 некоторых случаях.</w:t>
      </w:r>
    </w:p>
    <w:p>
      <w:pPr>
        <w:pStyle w:val="BodyText"/>
      </w:pPr>
      <w:r>
        <w:rPr>
          <w:bCs/>
          <w:b/>
        </w:rPr>
        <w:t xml:space="preserve">Позвоните своему врачу</w:t>
      </w:r>
      <w:r>
        <w:t xml:space="preserve"> </w:t>
      </w:r>
      <w:r>
        <w:t xml:space="preserve">— что сказать и как быстро, разобрано в Теме 9, раздел 9.9. Если сыпь появилась у вас — строка «Сыпь».</w:t>
      </w:r>
    </w:p>
    <w:p>
      <w:pPr>
        <w:pStyle w:val="BodyText"/>
      </w:pPr>
      <w:r>
        <w:rPr>
          <w:iCs/>
          <w:i/>
        </w:rPr>
        <w:t xml:space="preserve">Подробнее: Тема 9, разделы 9.2, 9.9 и 9.10.</w:t>
      </w:r>
    </w:p>
    <w:bookmarkEnd w:id="85"/>
    <w:bookmarkStart w:id="86" w:name="предлагают-прививку"/>
    <w:p>
      <w:pPr>
        <w:pStyle w:val="Heading3"/>
      </w:pPr>
      <w:r>
        <w:t xml:space="preserve">Предлагают прививку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rPr>
          <w:rStyle w:val="VerbatimChar"/>
          <w:highlight w:val="cyan"/>
        </w:rPr>
        <w:t xml:space="preserve">[ДОПИСАТЬ: что важно знать — по Теме 9, разделы 9.7 и 9.8]</w:t>
      </w:r>
    </w:p>
    <w:p>
      <w:pPr>
        <w:pStyle w:val="BodyText"/>
      </w:pPr>
      <w:r>
        <w:rPr>
          <w:iCs/>
          <w:i/>
        </w:rPr>
        <w:t xml:space="preserve">Подробнее: Тема 9, разделы 9.7 и 9.8.</w:t>
      </w:r>
    </w:p>
    <w:bookmarkEnd w:id="86"/>
    <w:bookmarkEnd w:id="87"/>
    <w:bookmarkStart w:id="89" w:name="результат-анализа"/>
    <w:p>
      <w:pPr>
        <w:pStyle w:val="Heading2"/>
      </w:pPr>
      <w:r>
        <w:t xml:space="preserve">Результат анализа</w:t>
      </w:r>
    </w:p>
    <w:bookmarkStart w:id="88" w:name="Xc0e07379ab02dc1253e3cd6c9f4182531a38a35"/>
    <w:p>
      <w:pPr>
        <w:pStyle w:val="Heading3"/>
      </w:pPr>
      <w:r>
        <w:t xml:space="preserve">Непонятный или тревожный результат анализа или УЗИ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обычно не срочно.</w:t>
      </w:r>
    </w:p>
    <w:p>
      <w:pPr>
        <w:pStyle w:val="BodyText"/>
      </w:pPr>
      <w:r>
        <w:rPr>
          <w:bCs/>
          <w:b/>
        </w:rPr>
        <w:t xml:space="preserve">Вызывайте скорую или поезжайте в роддом, если</w:t>
      </w:r>
      <w:r>
        <w:t xml:space="preserve"> </w:t>
      </w:r>
      <w:r>
        <w:t xml:space="preserve">вместе с результатом появились срочные признаки из других строк этого раздела.</w:t>
      </w:r>
    </w:p>
    <w:p>
      <w:pPr>
        <w:pStyle w:val="BodyText"/>
      </w:pPr>
      <w:r>
        <w:rPr>
          <w:bCs/>
          <w:b/>
        </w:rPr>
        <w:t xml:space="preserve">Что важно знать.</w:t>
      </w:r>
      <w:r>
        <w:t xml:space="preserve"> </w:t>
      </w:r>
      <w:r>
        <w:t xml:space="preserve">Цифра за границей нормы — ещё не диагноз: врач смотрит на неё вместе со сроком, самочувствием и прошлыми анализами. Не ищите ответ в интернете по одной цифре — спросите врача. Как читать бланк анализа — Приложение 1.</w:t>
      </w:r>
    </w:p>
    <w:p>
      <w:pPr>
        <w:pStyle w:val="BodyText"/>
      </w:pPr>
      <w:r>
        <w:rPr>
          <w:iCs/>
          <w:i/>
        </w:rPr>
        <w:t xml:space="preserve">Подробнее: Ориентационный раздел, разделы 3 и 6; положительный анализ на антитела (IgM, IgG) — Тема 9, раздел 9.18.</w:t>
      </w:r>
    </w:p>
    <w:bookmarkEnd w:id="88"/>
    <w:bookmarkEnd w:id="89"/>
    <w:bookmarkStart w:id="91" w:name="мне-угрожают"/>
    <w:p>
      <w:pPr>
        <w:pStyle w:val="Heading2"/>
      </w:pPr>
      <w:r>
        <w:t xml:space="preserve">Мне угрожают</w:t>
      </w:r>
    </w:p>
    <w:bookmarkStart w:id="90" w:name="бьют-или-угрожают-небезопасно-дома-0.18"/>
    <w:p>
      <w:pPr>
        <w:pStyle w:val="Heading3"/>
      </w:pPr>
      <w:r>
        <w:t xml:space="preserve">Бьют или угрожают; небезопасно дома (0.18)</w:t>
      </w:r>
    </w:p>
    <w:p>
      <w:pPr>
        <w:pStyle w:val="FirstParagraph"/>
      </w:pPr>
      <w:r>
        <w:rPr>
          <w:bCs/>
          <w:b/>
        </w:rPr>
        <w:t xml:space="preserve">Срочность:</w:t>
      </w:r>
      <w:r>
        <w:t xml:space="preserve"> </w:t>
      </w:r>
      <w:r>
        <w:t xml:space="preserve">срочно всегда, если опасность сейчас.</w:t>
      </w:r>
    </w:p>
    <w:p>
      <w:pPr>
        <w:pStyle w:val="BodyText"/>
      </w:pPr>
      <w:r>
        <w:rPr>
          <w:bCs/>
          <w:b/>
        </w:rPr>
        <w:t xml:space="preserve">Звоните в полицию — 102 или 112</w:t>
      </w:r>
      <w:r>
        <w:t xml:space="preserve">, если вас бьют или угрожают жизни прямо сейчас. Если есть травмы, особенно удары в живот, нужна и медицинская помощь: строка «Упала, ударилась животом, попала в аварию».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8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8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8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rPr>
          <w:iCs/>
          <w:i/>
        </w:rPr>
        <w:t xml:space="preserve">Подробнее: Тема 10, раздел 10.13 и врезка «Куда обращаться за помощью»; Тема 8, раздел 8.16.</w:t>
      </w:r>
    </w:p>
    <w:bookmarkEnd w:id="90"/>
    <w:bookmarkEnd w:id="91"/>
    <w:bookmarkEnd w:id="92"/>
    <w:bookmarkStart w:id="96" w:name="если-резко-стало-хуже-0.19"/>
    <w:p>
      <w:pPr>
        <w:pStyle w:val="Heading1"/>
      </w:pPr>
      <w:r>
        <w:t xml:space="preserve">Если резко стало хуже (0.19)</w:t>
      </w:r>
    </w:p>
    <w:p>
      <w:pPr>
        <w:pStyle w:val="FirstParagraph"/>
      </w:pPr>
      <w:r>
        <w:rPr>
          <w:iCs/>
          <w:i/>
        </w:rPr>
        <w:t xml:space="preserve">В HTML этот блок повторяется строкой внизу каждой группы.</w:t>
      </w:r>
    </w:p>
    <w:p>
      <w:pPr>
        <w:pStyle w:val="BodyText"/>
      </w:pPr>
      <w:r>
        <w:t xml:space="preserve">Бывает, что ни одна строка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Вызывайте скорую</w:t>
      </w:r>
      <w:r>
        <w:t xml:space="preserve"> </w:t>
      </w:r>
      <w:r>
        <w:t xml:space="preserve">— 103 или 112. Выяснять причину не нужно — это сделают врачи. Если состояние не тяжёлое — вы можете встать, в сознании, дышите свободно — и есть на чём быстро доехать, можно сразу поехать в приёмное отделение роддома.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врачу — в прежней редакции (18.10.2026) по умолчанию было «поезжайте в роддом, при тяжёлом состоянии — скорая»; 20.10.2026 по решению пользователя по умолчанию — скорая. Какой порядок оставить]</w:t>
      </w:r>
    </w:p>
    <w:p>
      <w:pPr>
        <w:pStyle w:val="BodyText"/>
      </w:pPr>
      <w:r>
        <w:t xml:space="preserve">Если симптом новый и тревожит, но резкого ухудшения нет, — свяжитесь с врачом в тот же или на следующий день (Тема 11, раздел 11.7).</w:t>
      </w:r>
    </w:p>
    <w:bookmarkStart w:id="95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карточкам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9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(карточки групп «Кровь и выделения», «Живот, схватки, ребёнок», «Голова и давление», «Дыхание и температура», «Отёки, ноги, спина»); температура выше 37,5 °C — повод обратиться к врачу («Температура»); прививка от бешенства и столбняка при угрозе заражения («Укусило животное»).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9"/>
        </w:numPr>
      </w:pPr>
      <w:r>
        <w:t xml:space="preserve">Министерство здравоохранения России. Приказ от 19.12.2025 № 746н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(«Скорая или роддом»).</w:t>
      </w:r>
    </w:p>
    <w:p>
      <w:pPr>
        <w:numPr>
          <w:ilvl w:val="0"/>
          <w:numId w:val="1029"/>
        </w:numPr>
      </w:pPr>
      <w:r>
        <w:t xml:space="preserve">Федеральный закон от 21.11.2011 № 322-ФЗ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(«Скорая или роддом»).</w:t>
      </w:r>
    </w:p>
    <w:p>
      <w:pPr>
        <w:numPr>
          <w:ilvl w:val="0"/>
          <w:numId w:val="1029"/>
        </w:numPr>
      </w:pPr>
      <w:r>
        <w:t xml:space="preserve">МЧС России. Порядок вызова экстренных служб, 29.07.2022 — скорая помощь 103, единый номер экстренных служб 112 («Скорая или роддом», все карточки).</w:t>
      </w:r>
    </w:p>
    <w:p>
      <w:pPr>
        <w:numPr>
          <w:ilvl w:val="0"/>
          <w:numId w:val="1029"/>
        </w:numPr>
      </w:pPr>
      <w:r>
        <w:t xml:space="preserve">Минздрав России. Приказ от 20.06.2013 № 387н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(«Скорая или роддом», «Обморок, судороги», «Упала, ударилась животом», «Выпила слишком много таблеток», «Мысли о самоубийстве», «Если резко стало хуже»).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9"/>
        </w:numPr>
      </w:pPr>
      <w:r>
        <w:t xml:space="preserve">МЧС России.</w:t>
      </w:r>
      <w:r>
        <w:t xml:space="preserve"> </w:t>
      </w:r>
      <w:hyperlink r:id="rId9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(«Что сказать диспетчеру»).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9"/>
        </w:numPr>
      </w:pPr>
      <w:r>
        <w:t xml:space="preserve">Минздрав России. Приказ от 03.05.2024 № 219н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(«Обморок, судороги», «Перегрелась», «Выпила слишком много таблеток»).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Кровь и выделения; живот, схватки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(«Кровь из влагалища»); острая боль, напряжение и болезненность матки, бледность, холодный липкий пот, скрытое кровотечение («Тянет низ живота, схватки до 37 недель»); механическая травма — фактор риска отслойки («Упала, ударилась животом»).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30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(«Кровь из влагалища»); при судорогах, спутанности, потере сознания, внезапной сильнейшей головной боли, невозможности говорить («Головная боль, высокое давление», «Обморок, судороги»); при одышке с болью в груди, обмороком или отёком одной ноги («Отекла одна нога», «Одышка, боль в груди»); при мыслях о вреде себе («Мысли о самоубийстве»); при уменьшении шевелений — сразу в роддом, не дожидаясь следующего дня («Ребёнок двигается меньше»).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30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(«Тянет низ живота, схватки до 37 недель»); после травмы живота обратиться сразу, даже без крови и синяков («Упала, ударилась животом»).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(«Кровь из влагалища», «Тянет низ живота, схватки до 37 недель»).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(«Течёт жидкость»); регулярные схватки до 37 недель («Тянет низ живота, схватки до 37 недель»); Приложение В: «немедленно позвоните своему акушеру» при водянистых, слизистых или кровянистых выделениях и схваткообразных болях («Течёт жидкость», «Тянет низ живота, схватки до 37 недель»).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(«Кровь из влагалища», «Тянет низ живота, схватки до 37 недель»).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(«Кровь из влагалища»).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30"/>
        </w:numPr>
        <w:pStyle w:val="Compact"/>
      </w:pPr>
      <w:r>
        <w:t xml:space="preserve">Tommy’s. What to expect when your waters break — положить обычную прокладку, не тампон («Течёт жидкость»).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Головная боль, высокое давление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(«Головная боль, высокое давление», «Обморок, судороги»).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1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(«Головная боль, высокое давление»).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Отекла одна нога; одышка, боль в груди</w:t>
      </w:r>
    </w:p>
    <w:p>
      <w:pPr>
        <w:numPr>
          <w:ilvl w:val="0"/>
          <w:numId w:val="1032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(«Отекла одна нога», «Одышка, боль в груди»).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(«Отекла одна нога»).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(«Отекла одна нога»); кровохарканье при тромбоэмболии лёгочной артерии («Одышка, боль в груди»).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2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(«Одышка, боль в груди»).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Температура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(«Температура»).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(«Температура»).</w:t>
      </w:r>
    </w:p>
    <w:p>
      <w:pPr>
        <w:pStyle w:val="FirstParagraph"/>
      </w:pPr>
      <w:r>
        <w:rPr>
          <w:bCs/>
          <w:b/>
        </w:rPr>
        <w:t xml:space="preserve">Ребёнок двигается меньше</w:t>
      </w:r>
    </w:p>
    <w:p>
      <w:pPr>
        <w:numPr>
          <w:ilvl w:val="0"/>
          <w:numId w:val="1034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(«Ребёнок двигается меньше»).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4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(«Ребёнок двигается меньше»).</w:t>
      </w:r>
    </w:p>
    <w:p>
      <w:pPr>
        <w:pStyle w:val="FirstParagraph"/>
      </w:pPr>
      <w:r>
        <w:rPr>
          <w:bCs/>
          <w:b/>
        </w:rPr>
        <w:t xml:space="preserve">Обморок, судороги, путаются мысли</w:t>
      </w:r>
    </w:p>
    <w:p>
      <w:pPr>
        <w:numPr>
          <w:ilvl w:val="0"/>
          <w:numId w:val="1035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5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(«Обморок, судороги»).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5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(«Обморок, судороги»).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Аллергия, отекают губы, язык, горло</w:t>
      </w:r>
    </w:p>
    <w:p>
      <w:pPr>
        <w:numPr>
          <w:ilvl w:val="0"/>
          <w:numId w:val="1036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(«Аллергия, отекают губы»).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Тошнота, рвота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(«Тошнота, рвота»).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Упала, ударилась животом</w:t>
      </w:r>
    </w:p>
    <w:p>
      <w:pPr>
        <w:numPr>
          <w:ilvl w:val="0"/>
          <w:numId w:val="1038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(«Упала, ударилась животом»).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(«Упала, ударилась животом»).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(«Упала, ударилась животом»).</w:t>
      </w:r>
    </w:p>
    <w:p>
      <w:pPr>
        <w:numPr>
          <w:ilvl w:val="0"/>
          <w:numId w:val="1038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(«Упала, ударилась животом»).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(«Упала, ударилась животом»).</w:t>
      </w:r>
    </w:p>
    <w:p>
      <w:pPr>
        <w:pStyle w:val="FirstParagraph"/>
      </w:pPr>
      <w:r>
        <w:rPr>
          <w:bCs/>
          <w:b/>
        </w:rPr>
        <w:t xml:space="preserve">Укусы клеща и животных</w:t>
      </w:r>
    </w:p>
    <w:p>
      <w:pPr>
        <w:numPr>
          <w:ilvl w:val="0"/>
          <w:numId w:val="1039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(«Укусил клещ», «Укусило животное»).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9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(«Укусил клещ»).</w:t>
      </w:r>
    </w:p>
    <w:p>
      <w:pPr>
        <w:numPr>
          <w:ilvl w:val="0"/>
          <w:numId w:val="1039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(«Укусил клещ»).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(«Укусил клещ»).</w:t>
      </w:r>
    </w:p>
    <w:p>
      <w:pPr>
        <w:numPr>
          <w:ilvl w:val="0"/>
          <w:numId w:val="1039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(«Укусило животное»).</w:t>
      </w:r>
    </w:p>
    <w:p>
      <w:pPr>
        <w:numPr>
          <w:ilvl w:val="0"/>
          <w:numId w:val="1039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(«Укусило животное»).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Угарный газ; перегрелась</w:t>
      </w:r>
    </w:p>
    <w:p>
      <w:pPr>
        <w:numPr>
          <w:ilvl w:val="0"/>
          <w:numId w:val="1040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(«Угарный газ»).</w:t>
      </w:r>
    </w:p>
    <w:p>
      <w:pPr>
        <w:numPr>
          <w:ilvl w:val="0"/>
          <w:numId w:val="1040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(«Угарный газ»).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40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(«Перегрелась»).</w:t>
      </w:r>
    </w:p>
    <w:p>
      <w:pPr>
        <w:numPr>
          <w:ilvl w:val="0"/>
          <w:numId w:val="1040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(«Перегрелась»).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40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(«Перегрелась»).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Выпила слишком много таблеток</w:t>
      </w:r>
    </w:p>
    <w:p>
      <w:pPr>
        <w:numPr>
          <w:ilvl w:val="0"/>
          <w:numId w:val="1041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1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(«Выпила слишком много таблеток»).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1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(«Выпила слишком много таблеток»).</w:t>
      </w:r>
    </w:p>
    <w:p>
      <w:pPr>
        <w:numPr>
          <w:ilvl w:val="0"/>
          <w:numId w:val="1041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(«Выпила слишком много таблеток»).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1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(«Выпила слишком много таблеток»).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1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(«Выпила слишком много таблеток»).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1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(«Выпила слишком много таблеток»).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Мысли о самоубийстве; бьют или угрожают</w:t>
      </w:r>
    </w:p>
    <w:p>
      <w:pPr>
        <w:numPr>
          <w:ilvl w:val="0"/>
          <w:numId w:val="1042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(«Мысли о самоубийстве»).</w:t>
      </w:r>
    </w:p>
    <w:p>
      <w:pPr>
        <w:numPr>
          <w:ilvl w:val="0"/>
          <w:numId w:val="1042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(«Мысли о самоубийстве»).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2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(«Мысли о самоубийстве»).</w:t>
      </w:r>
    </w:p>
    <w:p>
      <w:pPr>
        <w:numPr>
          <w:ilvl w:val="0"/>
          <w:numId w:val="1042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(«Мысли о самоубийстве», «Бьют или угрожают»).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p>
      <w:pPr>
        <w:pStyle w:val="FirstParagraph"/>
      </w:pPr>
      <w:r>
        <w:rPr>
          <w:bCs/>
          <w:b/>
        </w:rPr>
        <w:t xml:space="preserve">Схватки после 37 недель</w:t>
      </w:r>
    </w:p>
    <w:p>
      <w:pPr>
        <w:numPr>
          <w:ilvl w:val="0"/>
          <w:numId w:val="1043"/>
        </w:numPr>
        <w:pStyle w:val="Compact"/>
      </w:pPr>
      <w:r>
        <w:t xml:space="preserve">Минздрав России, РОАГ. Клинические рекомендации «Нормальные роды (роды одноплодные, самопроизвольное родоразрешение в затылочном предлежании)», 2024, ID 636, раздел 1.6 — начало родов устанавливают по времени, когда схватки стали регулярными, каждые 5 минут, дольше 1 часа («Схватки после 37 недель»). Текст по копии на</w:t>
      </w:r>
      <w:r>
        <w:t xml:space="preserve"> </w:t>
      </w:r>
      <w:hyperlink r:id="rId94">
        <w:r>
          <w:rPr>
            <w:rStyle w:val="Hyperlink"/>
          </w:rPr>
          <w:t xml:space="preserve">pravo.ppt.ru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Приложения В «Информация для пациента» в копии нет; правило «при таких схватках — в роддом» выведено автором из определения начала родов — проверить врачу.</w:t>
      </w:r>
      <w:r>
        <w:t xml:space="preserve"> </w:t>
      </w:r>
      <w:r>
        <w:rPr>
          <w:iCs/>
          <w:i/>
        </w:rPr>
        <w:t xml:space="preserve">Перенесено из списка приложений 20.10.2026 вместе со строкой навигатора.</w:t>
      </w:r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49">
    <w:nsid w:val="A994149"/>
    <w:multiLevelType w:val="multilevel"/>
    <w:lvl w:ilvl="0">
      <w:start w:val="49"/>
      <w:numFmt w:val="decimal"/>
      <w:lvlText w:val="%1."/>
      <w:lvlJc w:val="left"/>
      <w:pPr>
        <w:ind w:left="720" w:hanging="480"/>
      </w:pPr>
    </w:lvl>
    <w:lvl w:ilvl="1">
      <w:start w:val="49"/>
      <w:numFmt w:val="decimal"/>
      <w:lvlText w:val="%2."/>
      <w:lvlJc w:val="left"/>
      <w:pPr>
        <w:ind w:left="1440" w:hanging="480"/>
      </w:pPr>
    </w:lvl>
    <w:lvl w:ilvl="2">
      <w:start w:val="49"/>
      <w:numFmt w:val="decimal"/>
      <w:lvlText w:val="%3."/>
      <w:lvlJc w:val="left"/>
      <w:pPr>
        <w:ind w:left="2160" w:hanging="480"/>
      </w:pPr>
    </w:lvl>
    <w:lvl w:ilvl="3">
      <w:start w:val="49"/>
      <w:numFmt w:val="decimal"/>
      <w:lvlText w:val="%4."/>
      <w:lvlJc w:val="left"/>
      <w:pPr>
        <w:ind w:left="2880" w:hanging="480"/>
      </w:pPr>
    </w:lvl>
    <w:lvl w:ilvl="4">
      <w:start w:val="49"/>
      <w:numFmt w:val="decimal"/>
      <w:lvlText w:val="%5."/>
      <w:lvlJc w:val="left"/>
      <w:pPr>
        <w:ind w:left="3600" w:hanging="480"/>
      </w:pPr>
    </w:lvl>
    <w:lvl w:ilvl="5">
      <w:start w:val="49"/>
      <w:numFmt w:val="decimal"/>
      <w:lvlText w:val="%6."/>
      <w:lvlJc w:val="left"/>
      <w:pPr>
        <w:ind w:left="4320" w:hanging="480"/>
      </w:pPr>
    </w:lvl>
    <w:lvl w:ilvl="6">
      <w:start w:val="49"/>
      <w:numFmt w:val="decimal"/>
      <w:lvlText w:val="%7."/>
      <w:lvlJc w:val="left"/>
      <w:pPr>
        <w:ind w:left="5040" w:hanging="480"/>
      </w:pPr>
    </w:lvl>
    <w:lvl w:ilvl="7">
      <w:start w:val="49"/>
      <w:numFmt w:val="decimal"/>
      <w:lvlText w:val="%8."/>
      <w:lvlJc w:val="left"/>
      <w:pPr>
        <w:ind w:left="5760" w:hanging="480"/>
      </w:pPr>
    </w:lvl>
    <w:lvl w:ilvl="8">
      <w:start w:val="49"/>
      <w:numFmt w:val="decimal"/>
      <w:lvlText w:val="%9."/>
      <w:lvlJc w:val="left"/>
      <w:pPr>
        <w:ind w:left="6480" w:hanging="480"/>
      </w:pPr>
    </w:lvl>
  </w:abstractNum>
  <w:abstractNum w:abstractNumId="994153">
    <w:nsid w:val="A994153"/>
    <w:multiLevelType w:val="multilevel"/>
    <w:lvl w:ilvl="0">
      <w:start w:val="53"/>
      <w:numFmt w:val="decimal"/>
      <w:lvlText w:val="%1."/>
      <w:lvlJc w:val="left"/>
      <w:pPr>
        <w:ind w:left="720" w:hanging="480"/>
      </w:pPr>
    </w:lvl>
    <w:lvl w:ilvl="1">
      <w:start w:val="53"/>
      <w:numFmt w:val="decimal"/>
      <w:lvlText w:val="%2."/>
      <w:lvlJc w:val="left"/>
      <w:pPr>
        <w:ind w:left="1440" w:hanging="480"/>
      </w:pPr>
    </w:lvl>
    <w:lvl w:ilvl="2">
      <w:start w:val="53"/>
      <w:numFmt w:val="decimal"/>
      <w:lvlText w:val="%3."/>
      <w:lvlJc w:val="left"/>
      <w:pPr>
        <w:ind w:left="2160" w:hanging="480"/>
      </w:pPr>
    </w:lvl>
    <w:lvl w:ilvl="3">
      <w:start w:val="53"/>
      <w:numFmt w:val="decimal"/>
      <w:lvlText w:val="%4."/>
      <w:lvlJc w:val="left"/>
      <w:pPr>
        <w:ind w:left="2880" w:hanging="480"/>
      </w:pPr>
    </w:lvl>
    <w:lvl w:ilvl="4">
      <w:start w:val="53"/>
      <w:numFmt w:val="decimal"/>
      <w:lvlText w:val="%5."/>
      <w:lvlJc w:val="left"/>
      <w:pPr>
        <w:ind w:left="3600" w:hanging="480"/>
      </w:pPr>
    </w:lvl>
    <w:lvl w:ilvl="5">
      <w:start w:val="53"/>
      <w:numFmt w:val="decimal"/>
      <w:lvlText w:val="%6."/>
      <w:lvlJc w:val="left"/>
      <w:pPr>
        <w:ind w:left="4320" w:hanging="480"/>
      </w:pPr>
    </w:lvl>
    <w:lvl w:ilvl="6">
      <w:start w:val="53"/>
      <w:numFmt w:val="decimal"/>
      <w:lvlText w:val="%7."/>
      <w:lvlJc w:val="left"/>
      <w:pPr>
        <w:ind w:left="5040" w:hanging="480"/>
      </w:pPr>
    </w:lvl>
    <w:lvl w:ilvl="7">
      <w:start w:val="53"/>
      <w:numFmt w:val="decimal"/>
      <w:lvlText w:val="%8."/>
      <w:lvlJc w:val="left"/>
      <w:pPr>
        <w:ind w:left="5760" w:hanging="480"/>
      </w:pPr>
    </w:lvl>
    <w:lvl w:ilvl="8">
      <w:start w:val="5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3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4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5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6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8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9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4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1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2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43">
    <w:abstractNumId w:val="994153"/>
    <w:lvlOverride w:ilvl="0">
      <w:startOverride w:val="53"/>
    </w:lvlOverride>
    <w:lvlOverride w:ilvl="1">
      <w:startOverride w:val="53"/>
    </w:lvlOverride>
    <w:lvlOverride w:ilvl="2">
      <w:startOverride w:val="53"/>
    </w:lvlOverride>
    <w:lvlOverride w:ilvl="3">
      <w:startOverride w:val="53"/>
    </w:lvlOverride>
    <w:lvlOverride w:ilvl="4">
      <w:startOverride w:val="53"/>
    </w:lvlOverride>
    <w:lvlOverride w:ilvl="5">
      <w:startOverride w:val="53"/>
    </w:lvlOverride>
    <w:lvlOverride w:ilvl="6">
      <w:startOverride w:val="53"/>
    </w:lvlOverride>
    <w:lvlOverride w:ilvl="7">
      <w:startOverride w:val="53"/>
    </w:lvlOverride>
    <w:lvlOverride w:ilvl="8">
      <w:startOverride w:val="5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3" Type="http://schemas.openxmlformats.org/officeDocument/2006/relationships/hyperlink" Target="https://mchs.gov.ru/deyatelnost/bezopasnost-grazhdan/kak-pravilno-vyzvat-skoruyu_5" TargetMode="External"/><Relationship Id="rId94" Type="http://schemas.openxmlformats.org/officeDocument/2006/relationships/hyperlink" Target="https://pravo.ppt.ru/klinicheskie-rekomendatsii/302353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https://mchs.gov.ru/deyatelnost/bezopasnost-grazhdan/kak-pravilno-vyzvat-skoruyu_5" TargetMode="External"/><Relationship Id="rId94" Type="http://schemas.openxmlformats.org/officeDocument/2006/relationships/hyperlink" Target="https://pravo.ppt.ru/klinicheskie-rekomendatsii/3023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2026-10-20T13:48:12Z</dcterms:created>
  <dcterms:modified xsi:type="dcterms:W3CDTF">2026-10-20T13:48:12Z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