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ff7473c93d8f0bbc1d162c0936c8928f8dc4e5b"/>
    <w:p>
      <w:pPr>
        <w:pStyle w:val="Heading2"/>
      </w:pPr>
      <w:r>
        <w:t xml:space="preserve">Версия для врача-рецензента, 16.10.2026: Checkpoint 5 (заморозка содержания, повторно — после редакторской правки). Утверждения выведены из источников, перечисленных в конце главы, и записаны в реестр доказательств (evidence-ledger.md). Пометки </w:t>
      </w:r>
      <w:r>
        <w:rPr>
          <w:highlight w:val="yellow"/>
        </w:rPr>
        <w:t>[ПРОВЕРИТЬ: …]</w:t>
      </w:r>
      <w:r>
        <w:rPr/>
        <w:t xml:space="preserve"> выделены жёлтым: в каждой сказано, что именно проверить. Вопросы врачу с готовым вариантом текста — editorial/DISPUTED-CLAIMS.md,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 сравнивать вес с таблицами не нужно: врач оценивает прибавку вместе со сроком, питанием и отёками (как следить за весом дома — раздел 11.4; 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 Если подозреваете подтекание, положите обычную прокладку, не тампон: по ней в роддоме увидят цвет и количество жидкости. </w:t>
      </w:r>
      <w:r>
        <w:rPr>
          <w:highlight w:val="yellow"/>
        </w:rPr>
        <w:t>[ПРОВЕРИТЬ: вопрос врачу — упоминать ли аптечные тесты на подтекание вод; в использованных рекомендациях и памятке Tommy’s о них ничего нет — DISPUTED-CLAIMS, строка 56]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Рекомендации «Нормальная беременность»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На самом деле меняется не количество, а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Рекомендации «Нормальная беременность»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Рекомендации по гипоксии плода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 </w:t>
      </w:r>
      <w:r>
        <w:rPr>
          <w:highlight w:val="yellow"/>
        </w:rPr>
        <w:t>[ПРОВЕРИТЬ: вопрос врачу — что считать одним шевелением при подсчёте (серия толчков подряд — одно или несколько); в КР 774 — только «отчётливые отдельные шевеления», в GTG 57 и памятках NHS определения нет — DISPUTED-CLAIMS, строка 56]</w:t>
      </w:r>
    </w:p>
    <w:p>
      <w:pPr>
        <w:pStyle w:val="FirstParagraph"/>
      </w:pPr>
      <w:r>
        <w:t xml:space="preserve">Как поступать:</w:t>
      </w:r>
    </w:p>
    <w:p>
      <w:pPr>
        <w:numPr>
          <w:ilvl w:val="0"/>
          <w:numId w:val="1013"/>
        </w:numPr>
        <w:pStyle w:val="Compact"/>
      </w:pPr>
      <w:r>
        <w:t xml:space="preserve">Шевелений нет совсем или они явно слабее, чем обычно, — поезжайте сразу, без теста.</w:t>
      </w:r>
    </w:p>
    <w:p>
      <w:pPr>
        <w:numPr>
          <w:ilvl w:val="0"/>
          <w:numId w:val="1013"/>
        </w:numPr>
        <w:pStyle w:val="Compact"/>
      </w:pPr>
      <w:r>
        <w:t xml:space="preserve">Вы не уверены, что что-то изменилось, — лягте на левый бок и проведите тест. Меньше 6 отчётливых шевелений за 2 часа — поезжайте немедленно.</w:t>
      </w:r>
    </w:p>
    <w:p>
      <w:pPr>
        <w:numPr>
          <w:ilvl w:val="0"/>
          <w:numId w:val="1013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роддома; если есть возможность — в тот, где вы планируете рожать;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рекомендации по гипоксии плода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 </w:t>
      </w:r>
      <w:r>
        <w:rPr>
          <w:highlight w:val="yellow"/>
        </w:rPr>
        <w:t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6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6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исхода: тот же двухчасовой тест, один раз в день, желательно в одно и то же время; какие у вас факторы риска, скажет врач;</w:t>
      </w:r>
    </w:p>
    <w:p>
      <w:pPr>
        <w:numPr>
          <w:ilvl w:val="0"/>
          <w:numId w:val="1016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вопрос врачу — при факторах риска КР 774 (раздел 2.1, комментарий) предписывает тот же тест «однократно каждый день, желательно в одно и то же время»; перечень факторов риска дан в Приложении Г3, которого в файле КР нет; способ ежедневного подсчёта при антигипертензивной терапии (КР ПЭ)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Для кого именно этот контроль, рекомендация не уточняет. В памятке для пациентки в тех же рекомендациях сказано, что с наступлением беременности давление нужно систематически контролировать один-два раза в сутки и записывать в дневник. </w:t>
      </w:r>
      <w:r>
        <w:rPr>
          <w:highlight w:val="yellow"/>
        </w:rPr>
        <w:t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рекомендации по преэклампсии дают для врача, подходят и для дома:</w:t>
      </w:r>
    </w:p>
    <w:p>
      <w:pPr>
        <w:numPr>
          <w:ilvl w:val="0"/>
          <w:numId w:val="1017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7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7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7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7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7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Позвоните в женскую консультацию в тот же или на следующий день,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rPr/>
        <w:t xml:space="preserve"> </w:t>
      </w:r>
      <w:r>
        <w:rPr>
          <w:highlight w:val="yellow"/>
        </w:rPr>
        <w:t>[ПРОВЕРИТЬ: сроки в строках 120/80 («в тот же или на следующий день») и 140/90 («в тот же день»)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Памятка для пациентки в рекомендациях «Нормальная беременность» называет поводом обратиться к врачу температуру выше 37,5 °C. </w:t>
      </w:r>
      <w:r>
        <w:rPr>
          <w:highlight w:val="yellow"/>
        </w:rPr>
        <w:t>[ПРОВЕРИТЬ: вопрос врачу — где мерить температуру (под мышкой или во рту) и к какому способу относится порог 37,5 °C; в КР «Нормальная беременность» и КР «ОРВИ у взрослых» способ не назван — DISPUTED-CLAIMS, строка 56]</w:t>
      </w:r>
      <w:r>
        <w:rPr/>
        <w:t xml:space="preserve">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9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9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новой информации не даёт (почему частые проверки поддерживают тревогу — раздел 11.1 и 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1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1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1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4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2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В разделе 11.7 эти четыре уровня идут вторым — пятым из пяти: первый, «продолжить наблюдение», в таблицу не входит, потому что в ней собрано только то, о чём нужно сообщить. Уровни в таблице: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>
        <w:rPr>
          <w:highlight w:val="yellow"/>
        </w:rPr>
        <w:t>[ПРОВЕРИТЬ: вопрос врачу — уровни срочности в таблице назначены автором по КР НБ (Прил. В — «обратиться к врачу» без срока, раздел 6 — показания к госпитализации), КР ПЭ, КР ВТЭО, КР 802, КР 800 — DISPUTED-CLAIMS, строка 54]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Вес</w:t>
            </w:r>
            <w:r>
              <w:t xml:space="preserve"> </w:t>
            </w:r>
            <w:r>
              <w:t xml:space="preserve">в третьем триместре растёт на 1 кг в неделю и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11.3;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После теста шевелений 6 и больше, но ощущение, что ребёнок двигается не как обычно, не проходит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(112) — при плане или намерении и при мыслях о вреде ребёнку, которые не пугают; без плана — в тот же день к врачу, психиатру или на телефон доверия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 </w:t>
            </w:r>
            <w:r>
              <w:rPr>
                <w:highlight w:val="yellow"/>
              </w:rPr>
              <w:t>[ПРОВЕРИТЬ: маршрут взят из Темы 10 (10.14), там он вынесен врачу — DISPUTED-CLAIMS, строка 47]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bookmarkEnd w:id="52"/>
    <w:bookmarkStart w:id="53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из таблицы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Насторожить должна головная боль, которая не проходит после отдыха, еды, воды и обычного обезболивающего; оценить, насколько она сильная, помогает шкала от 0 до 10 из раздела 11.5. Не принимайте обезболивающее, чтобы переждать такую боль </w:t>
      </w:r>
      <w:r>
        <w:rPr>
          <w:highlight w:val="yellow"/>
        </w:rPr>
        <w:t>[ПРОВЕРИТЬ: вопрос врачу — расхождение: NHS называет признаком преэклампсии «a severe headache that does not go away with simple painkillers», то есть приём обычного обезболивающего — часть проверки; в главе — «не принимайте обезболивающее, чтобы переждать». Какую формулировку оставить — DISPUTED-CLAIMS, строка 56]</w:t>
      </w:r>
      <w:r>
        <w:rPr/>
        <w:t>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3"/>
    <w:bookmarkEnd w:id="54"/>
    <w:bookmarkStart w:id="59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5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3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3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3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3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3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3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3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3"/>
        </w:numPr>
        <w:pStyle w:val="Compact"/>
      </w:pPr>
      <w:r>
        <w:t xml:space="preserve">высокая температура с ознобом и выраженным ухудшением самочувствия </w:t>
      </w:r>
      <w:r>
        <w:rPr>
          <w:highlight w:val="yellow"/>
        </w:rPr>
        <w:t>[ПРОВЕРИТЬ: вопрос врачу — с какой цифры температура «высокая»: 37,5 °C (памятка КР «Нормальная беременность») или 38 °C (памятка КР 776) — DISPUTED-CLAIMS, строка 54]</w:t>
      </w:r>
      <w:r>
        <w:rPr/>
        <w:t>;</w:t>
      </w:r>
    </w:p>
    <w:p>
      <w:pPr>
        <w:numPr>
          <w:ilvl w:val="0"/>
          <w:numId w:val="1023"/>
        </w:numPr>
        <w:pStyle w:val="Compact"/>
      </w:pPr>
      <w:r>
        <w:t xml:space="preserve">ребёнок двигается заметно меньше обычного или не двигается.</w:t>
      </w:r>
    </w:p>
    <w:p>
      <w:pPr>
        <w:pStyle w:val="FirstParagraph"/>
      </w:pPr>
      <w:r>
        <w:rPr>
          <w:highlight w:val="yellow"/>
        </w:rPr>
        <w:t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p>
      <w:pPr>
        <w:pStyle w:val="BodyText"/>
      </w:pPr>
      <w:r>
        <w:t xml:space="preserve">Отдельно — мысли о том, чтобы причинить вред себе или ребёнку. С ними едут не в роддом. Если есть план или намерение, а также если мысли о вреде ребёнку не пугают вас, звоните 112. Если плана нет — обратитесь за помощью в тот же день: к врачу, который вас ведёт, к психиатру или на телефон доверия (Тема 10, раздел 10.14).</w:t>
      </w:r>
    </w:p>
    <w:bookmarkEnd w:id="55"/>
    <w:bookmarkStart w:id="56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пять уровней.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врачом; давление 160 и выше верхнее или 100 и выше нижнее, если самочувствие не тяжёлое и есть на чём доехать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груди; давление 160 и выше верхнее или 100 и выше нижнее при тяжёлом самочувствии или если добраться не на чем;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вопрос врачу — распределение признаков по уровням сделано автором; опора — формы помощи по Приказу 747н, п. 5; уровни 1–3 в российских документах не описаны (стандарта нет) — DISPUTED-CLAIMS, строка 54]</w:t>
      </w:r>
    </w:p>
    <w:p>
      <w:pPr>
        <w:pStyle w:val="BodyText"/>
      </w:pPr>
      <w:r>
        <w:rPr>
          <w:highlight w:val="yellow"/>
        </w:rPr>
        <w:t>[ПРОВЕРИТЬ: вопрос врачу — давление 160/100 и выше разнесено по уровням 4 и 5 так же, как в 11.3 («в роддом сразу; если самочувствие тяжёлое или добраться не на чем — скорая»); КР ПЭ требует экстренной госпитализации, но не говорит, как добираться — DISPUTED-CLAIMS, строка 54]</w:t>
      </w:r>
    </w:p>
    <w:bookmarkEnd w:id="56"/>
    <w:bookmarkStart w:id="57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уровень.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исход: осматривают многих, чтобы не пропустить тех, кому помощь нужна (раздел 11.2).</w:t>
      </w:r>
    </w:p>
    <w:bookmarkEnd w:id="57"/>
    <w:bookmarkStart w:id="58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уровень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4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4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4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4"/>
        </w:numPr>
        <w:pStyle w:val="Compact"/>
      </w:pPr>
      <w:r>
        <w:t xml:space="preserve">в поездке заранее узнайте, где ближайший роддом: экстренную помощь окажут и там (выше);</w:t>
      </w:r>
    </w:p>
    <w:p>
      <w:pPr>
        <w:numPr>
          <w:ilvl w:val="0"/>
          <w:numId w:val="1024"/>
        </w:numPr>
        <w:pStyle w:val="Compact"/>
      </w:pPr>
      <w:r>
        <w:t xml:space="preserve">если придётся ехать в роддом, не садитесь за руль сами: попросите отвезти вас или вызовите скорую.</w:t>
      </w:r>
    </w:p>
    <w:p>
      <w:pPr>
        <w:pStyle w:val="FirstParagraph"/>
      </w:pPr>
      <w:r>
        <w:t xml:space="preserve">Если в нерабочее время случилось то, что требует уровня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8"/>
    <w:bookmarkEnd w:id="59"/>
    <w:bookmarkStart w:id="65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60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5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5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60"/>
    <w:bookmarkStart w:id="61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1"/>
    <w:bookmarkStart w:id="62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2"/>
    <w:bookmarkStart w:id="63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3"/>
    <w:bookmarkStart w:id="64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7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7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7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7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7"/>
        </w:numPr>
        <w:pStyle w:val="Compact"/>
      </w:pPr>
      <w:r>
        <w:t xml:space="preserve">телефон и зарядку.</w:t>
      </w:r>
    </w:p>
    <w:bookmarkEnd w:id="64"/>
    <w:bookmarkEnd w:id="65"/>
    <w:bookmarkStart w:id="6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8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8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8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 или вызывать скорую.</w:t>
      </w:r>
    </w:p>
    <w:p>
      <w:pPr>
        <w:numPr>
          <w:ilvl w:val="0"/>
          <w:numId w:val="1028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8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8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6"/>
    <w:bookmarkStart w:id="8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 Сайт закрыт для автоматической проверки: файл по ссылке скачан пользователем 15.10.2026, ключевые положения совпадают с файлом в sources/.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9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11.4); памятка — немедленно позвонить врачу при водянистых, слизистых или кровянистых выделениях, периодических или схваткообразных болях внизу живота и в пояснице (11.6, 11.7).</w:t>
      </w:r>
      <w:r>
        <w:t xml:space="preserve"> </w:t>
      </w:r>
      <w:r>
        <w:rPr>
          <w:iCs/>
          <w:i/>
        </w:rPr>
        <w:t xml:space="preserve">Пересмотр — не позднее 2026. Сведения о водах перенесены из реестра Темы 9 (раздел 9.12) и подтверждены отчётом источниковеда 15.10.2026. В копии по ссылке Приложения В нет; памятка сверена по файлу документа, присланному пользователем 15.10.2026; в текстовой выгрузке нет страниц.</w:t>
      </w:r>
    </w:p>
    <w:p>
      <w:pPr>
        <w:numPr>
          <w:ilvl w:val="0"/>
          <w:numId w:val="1030"/>
        </w:numPr>
        <w:pStyle w:val="Compact"/>
      </w:pPr>
      <w:r>
        <w:t xml:space="preserve">Tommy’s.</w:t>
      </w:r>
      <w:r>
        <w:t xml:space="preserve"> </w:t>
      </w:r>
      <w:hyperlink r:id="rId70">
        <w:r>
          <w:rPr>
            <w:rStyle w:val="Hyperlink"/>
          </w:rPr>
          <w:t xml:space="preserve">What to expect when your waters break</w:t>
        </w:r>
      </w:hyperlink>
      <w:r>
        <w:t xml:space="preserve">. Британская благотворительная организация; страница опирается на NHS, NICE и RCOG — положить обычную прокладку, не тампон, чтобы акушерка могла оценить цвет жидкости (11.1).</w:t>
      </w:r>
      <w:r>
        <w:t xml:space="preserve"> </w:t>
      </w:r>
      <w:r>
        <w:rPr>
          <w:iCs/>
          <w:i/>
        </w:rPr>
        <w:t xml:space="preserve">Дата пересмотра на странице не указана; проверено 16.10.2026. Совет «полежать полчаса и встать», который даёт страница, в главу не взят: российские рекомендации считают подтекание вод поводом для госпитализации.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1"/>
        </w:numPr>
        <w:pStyle w:val="Compact"/>
      </w:pPr>
      <w:r>
        <w:t xml:space="preserve">Whitworth M., Fisher M., Heazell A. et al. </w:t>
      </w:r>
      <w:hyperlink r:id="rId72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3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1"/>
        </w:numPr>
        <w:pStyle w:val="Compact"/>
      </w:pPr>
      <w:r>
        <w:t xml:space="preserve">FDA.</w:t>
      </w:r>
      <w:r>
        <w:t xml:space="preserve"> </w:t>
      </w:r>
      <w:hyperlink r:id="rId74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2"/>
        </w:numPr>
        <w:pStyle w:val="Compact"/>
      </w:pPr>
      <w:r>
        <w:t xml:space="preserve">STRIDE BP.</w:t>
      </w:r>
      <w:r>
        <w:t xml:space="preserve"> </w:t>
      </w:r>
      <w:hyperlink r:id="rId75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2"/>
        </w:numPr>
        <w:pStyle w:val="Compact"/>
      </w:pPr>
      <w:r>
        <w:t xml:space="preserve">NICE.</w:t>
      </w:r>
      <w:r>
        <w:t xml:space="preserve"> </w:t>
      </w:r>
      <w:hyperlink r:id="rId76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2"/>
        </w:numPr>
        <w:pStyle w:val="Compact"/>
      </w:pPr>
      <w:r>
        <w:t xml:space="preserve">NHS.</w:t>
      </w:r>
      <w:r>
        <w:t xml:space="preserve"> </w:t>
      </w:r>
      <w:hyperlink r:id="rId77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 и сильная головная боль, которая не проходит после простых обезболивающих, требуют срочной проверки (11.3, 11.6).</w:t>
      </w:r>
      <w:r>
        <w:t xml:space="preserve"> </w:t>
      </w:r>
      <w:r>
        <w:rPr>
          <w:iCs/>
          <w:i/>
        </w:rPr>
        <w:t xml:space="preserve">Формулировка о головной боли сверена 16.10.2026; она расходится с советом главы «не принимать обезболивающее, чтобы переждать» — DISPUTED-CLAIMS, строка 56.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«Инфекции амниотической полости и плодных оболочек (хориоамнионит)»</w:t>
        </w:r>
      </w:hyperlink>
      <w:r>
        <w:t xml:space="preserve">, 2023, ID 776 — немедленно позвонить врачу при температуре выше 38 °C, учащении пульса, изменении характера выделений из влагалища или нарушении шевелений ребёнка — на этом стоит совет не откладывать обращение при температуре вместе с подтеканием вод (11.4).</w:t>
      </w:r>
      <w:r>
        <w:t xml:space="preserve"> </w:t>
      </w:r>
      <w:r>
        <w:rPr>
          <w:iCs/>
          <w:i/>
        </w:rPr>
        <w:t xml:space="preserve">Срок пересмотра истёк (не позднее 2025). Открытой копии полного текста не найдено, рубрикатор Минздрава закрыт для автоматической проверки (поиск «Инфекции амниотической полости»); сверено по файлу документа, присланному пользователем 15.10.2026. Порог памятки — 38 °C, в главе для одной температуры — 37,5 °C по памятке КР «Нормальная беременность» (запись 1). Памятка говорит «немедленно позвонить», в главе для температуры с подтеканием вод — «ехать в роддом сразу»: уровень срочности — вопрос врачу, DISPUTED-CLAIMS, строка 54.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0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81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и по файлу документа, присланному пользователем, 15.10.2026: «При продолжающейся рвоте более 2–3 раз в день… следует обратиться к врачу», срочность не названа. На титуле файла ID и срок пересмотра не указаны.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2">
        <w:r>
          <w:rPr>
            <w:rStyle w:val="Hyperlink"/>
          </w:rPr>
          <w:t xml:space="preserve">Клинические рекомендации «Преждевременная отслойка плаценты»</w:t>
        </w:r>
      </w:hyperlink>
      <w:r>
        <w:t xml:space="preserve">, 2024, ID 800 — при любых признаках кровотечения, даже незначительных, обратиться к врачу для решения вопроса об экстренной госпитализации; кровянистые выделения во время беременности — показание к госпитализации (11.6, 11.7).</w:t>
      </w:r>
      <w:r>
        <w:t xml:space="preserve"> </w:t>
      </w:r>
      <w:r>
        <w:rPr>
          <w:iCs/>
          <w:i/>
        </w:rPr>
        <w:t xml:space="preserve">Пересмотр — не позднее 2026. В прежней версии списка название было дано как «…нормально расположенной плаценты», год не установлен; название, год и ID исправлены по титулу файла документа, присланного пользователем 15.10.2026. Приложение В сверено по этому файлу и на «Гаранте»; в текстовой выгрузке нет страниц.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3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4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5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5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(sources/russian-guidelines/prikaz-747n-2025-akusherstvo-ginekologiya.pdf).</w:t>
      </w:r>
    </w:p>
    <w:p>
      <w:pPr>
        <w:numPr>
          <w:ilvl w:val="0"/>
          <w:numId w:val="1035"/>
        </w:numPr>
        <w:pStyle w:val="Compact"/>
      </w:pPr>
      <w:hyperlink r:id="rId86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5"/>
        </w:numPr>
        <w:pStyle w:val="Compact"/>
      </w:pPr>
      <w:r>
        <w:t xml:space="preserve">МЧС России.</w:t>
      </w:r>
      <w:r>
        <w:t xml:space="preserve"> </w:t>
      </w:r>
      <w:hyperlink r:id="rId87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1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2" Type="http://schemas.openxmlformats.org/officeDocument/2006/relationships/hyperlink" Target="https://base.garant.ru/410576556/c9c989f1e999992b41b30686f0032f7d/" TargetMode="External"/><Relationship Id="rId81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9" Type="http://schemas.openxmlformats.org/officeDocument/2006/relationships/hyperlink" Target="https://cr.minzdrav.gov.ru" TargetMode="External"/><Relationship Id="rId72" Type="http://schemas.openxmlformats.org/officeDocument/2006/relationships/hyperlink" Target="https://doi.org/10.1111/1471-0528.70198" TargetMode="External"/><Relationship Id="rId87" Type="http://schemas.openxmlformats.org/officeDocument/2006/relationships/hyperlink" Target="https://ngc.organizations.mchs.gov.ru/export/pdf/News/4237396" TargetMode="External"/><Relationship Id="rId85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80" Type="http://schemas.openxmlformats.org/officeDocument/2006/relationships/hyperlink" Target="https://pravo.ppt.ru/klinicheskie-rekomendatsii/304617" TargetMode="External"/><Relationship Id="rId78" Type="http://schemas.openxmlformats.org/officeDocument/2006/relationships/hyperlink" Target="https://roag-portal.ru/recommendations_obstetrics" TargetMode="External"/><Relationship Id="rId86" Type="http://schemas.openxmlformats.org/officeDocument/2006/relationships/hyperlink" Target="https://www.consultant.ru/document/cons_doc_LAW_121895/8e8caa29efb42dd54e3924ee7441f06d469f4a80/" TargetMode="External"/><Relationship Id="rId74" Type="http://schemas.openxmlformats.org/officeDocument/2006/relationships/hyperlink" Target="https://www.fda.gov/radiation-emitting-products/medical-imaging/ultrasound-imaging" TargetMode="External"/><Relationship Id="rId77" Type="http://schemas.openxmlformats.org/officeDocument/2006/relationships/hyperlink" Target="https://www.nhs.uk/conditions/pre-eclampsia/" TargetMode="External"/><Relationship Id="rId83" Type="http://schemas.openxmlformats.org/officeDocument/2006/relationships/hyperlink" Target="https://www.nhs.uk/pregnancy/common-symptoms/pregnancy-symptoms-you-need-to-get-help-for/" TargetMode="External"/><Relationship Id="rId84" Type="http://schemas.openxmlformats.org/officeDocument/2006/relationships/hyperlink" Target="https://www.nhs.uk/pregnancy/common-symptoms/vomiting-and-morning-sickness/" TargetMode="External"/><Relationship Id="rId73" Type="http://schemas.openxmlformats.org/officeDocument/2006/relationships/hyperlink" Target="https://www.nhs.uk/pregnancy/keeping-well/your-babys-movements/" TargetMode="External"/><Relationship Id="rId76" Type="http://schemas.openxmlformats.org/officeDocument/2006/relationships/hyperlink" Target="https://www.nice.org.uk/guidance/ng133/chapter/Recommendations" TargetMode="External"/><Relationship Id="rId75" Type="http://schemas.openxmlformats.org/officeDocument/2006/relationships/hyperlink" Target="https://www.stridebp.org" TargetMode="External"/><Relationship Id="rId70" Type="http://schemas.openxmlformats.org/officeDocument/2006/relationships/hyperlink" Target="https://www.tommys.org/pregnancy-information/labour-birth/what-expect-when-your-waters-break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2" Type="http://schemas.openxmlformats.org/officeDocument/2006/relationships/hyperlink" Target="https://base.garant.ru/410576556/c9c989f1e999992b41b30686f0032f7d/" TargetMode="External"/><Relationship Id="rId81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9" Type="http://schemas.openxmlformats.org/officeDocument/2006/relationships/hyperlink" Target="https://cr.minzdrav.gov.ru" TargetMode="External"/><Relationship Id="rId72" Type="http://schemas.openxmlformats.org/officeDocument/2006/relationships/hyperlink" Target="https://doi.org/10.1111/1471-0528.70198" TargetMode="External"/><Relationship Id="rId87" Type="http://schemas.openxmlformats.org/officeDocument/2006/relationships/hyperlink" Target="https://ngc.organizations.mchs.gov.ru/export/pdf/News/4237396" TargetMode="External"/><Relationship Id="rId85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80" Type="http://schemas.openxmlformats.org/officeDocument/2006/relationships/hyperlink" Target="https://pravo.ppt.ru/klinicheskie-rekomendatsii/304617" TargetMode="External"/><Relationship Id="rId78" Type="http://schemas.openxmlformats.org/officeDocument/2006/relationships/hyperlink" Target="https://roag-portal.ru/recommendations_obstetrics" TargetMode="External"/><Relationship Id="rId86" Type="http://schemas.openxmlformats.org/officeDocument/2006/relationships/hyperlink" Target="https://www.consultant.ru/document/cons_doc_LAW_121895/8e8caa29efb42dd54e3924ee7441f06d469f4a80/" TargetMode="External"/><Relationship Id="rId74" Type="http://schemas.openxmlformats.org/officeDocument/2006/relationships/hyperlink" Target="https://www.fda.gov/radiation-emitting-products/medical-imaging/ultrasound-imaging" TargetMode="External"/><Relationship Id="rId77" Type="http://schemas.openxmlformats.org/officeDocument/2006/relationships/hyperlink" Target="https://www.nhs.uk/conditions/pre-eclampsia/" TargetMode="External"/><Relationship Id="rId83" Type="http://schemas.openxmlformats.org/officeDocument/2006/relationships/hyperlink" Target="https://www.nhs.uk/pregnancy/common-symptoms/pregnancy-symptoms-you-need-to-get-help-for/" TargetMode="External"/><Relationship Id="rId84" Type="http://schemas.openxmlformats.org/officeDocument/2006/relationships/hyperlink" Target="https://www.nhs.uk/pregnancy/common-symptoms/vomiting-and-morning-sickness/" TargetMode="External"/><Relationship Id="rId73" Type="http://schemas.openxmlformats.org/officeDocument/2006/relationships/hyperlink" Target="https://www.nhs.uk/pregnancy/keeping-well/your-babys-movements/" TargetMode="External"/><Relationship Id="rId76" Type="http://schemas.openxmlformats.org/officeDocument/2006/relationships/hyperlink" Target="https://www.nice.org.uk/guidance/ng133/chapter/Recommendations" TargetMode="External"/><Relationship Id="rId75" Type="http://schemas.openxmlformats.org/officeDocument/2006/relationships/hyperlink" Target="https://www.stridebp.org" TargetMode="External"/><Relationship Id="rId70" Type="http://schemas.openxmlformats.org/officeDocument/2006/relationships/hyperlink" Target="https://www.tommys.org/pregnancy-information/labour-birth/what-expect-when-your-waters-brea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2026-10-16T10:56:53Z</dcterms:created>
  <dcterms:modified xsi:type="dcterms:W3CDTF">2026-10-16T10:56:53Z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