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 и доработки пометок, 16.10.2026.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пять уровней от наблюдения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хорошо; ацетилцистеин вводят в течение 8 часов.</w:t>
      </w:r>
    </w:p>
    <w:p>
      <w:pPr>
        <w:pStyle w:val="BodyText"/>
      </w:pPr>
      <w:r>
        <w:t xml:space="preserve">Это противоядие при беременности применяют. Сама по себе передозировка парацетамола не означает, что беременность придётся прерывать: в исследовании 300 беременностей после такой передозировки большинство закончилось рождением здоровых детей.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российский порядок оказания первой помощи (Приказ Минздрава № 220н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 В витаминах для беременных много железа, и маленькие дети могут ими отравиться: держите эти таблетки там, где ребёнок их не достанет.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Новый симптом, которого нет в таблицах книги, но он сильный, нарастает или сильно тревожит, — повод связаться с врачом раньше планового визита; при резком ухудшении — обратиться срочно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323-ФЗ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 Как правильно вызвать скорую 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220н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(0.6).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(0.13).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(0.13).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McElhatton P. R., Sullivan F. M., Volans G. N. Paracetamol overdose in pregnancy: analysis of the outcomes of 300 cases referred to the Teratology Information Service. Reproductive Toxicology, 1997;11(1):85–94, DOI 10.1016/s0890-6238(96)00200-6 — у большинства беременностей после передозировки парацетамола нормальный исход; передозировка сама по себе не показание к прерыванию (0.16).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50">
    <w:nsid w:val="A994150"/>
    <w:multiLevelType w:val="multilevel"/>
    <w:lvl w:ilvl="0">
      <w:start w:val="50"/>
      <w:numFmt w:val="decimal"/>
      <w:lvlText w:val="%1."/>
      <w:lvlJc w:val="left"/>
      <w:pPr>
        <w:ind w:left="720" w:hanging="480"/>
      </w:pPr>
    </w:lvl>
    <w:lvl w:ilvl="1">
      <w:start w:val="50"/>
      <w:numFmt w:val="decimal"/>
      <w:lvlText w:val="%2."/>
      <w:lvlJc w:val="left"/>
      <w:pPr>
        <w:ind w:left="1440" w:hanging="480"/>
      </w:pPr>
    </w:lvl>
    <w:lvl w:ilvl="2">
      <w:start w:val="50"/>
      <w:numFmt w:val="decimal"/>
      <w:lvlText w:val="%3."/>
      <w:lvlJc w:val="left"/>
      <w:pPr>
        <w:ind w:left="2160" w:hanging="480"/>
      </w:pPr>
    </w:lvl>
    <w:lvl w:ilvl="3">
      <w:start w:val="50"/>
      <w:numFmt w:val="decimal"/>
      <w:lvlText w:val="%4."/>
      <w:lvlJc w:val="left"/>
      <w:pPr>
        <w:ind w:left="2880" w:hanging="480"/>
      </w:pPr>
    </w:lvl>
    <w:lvl w:ilvl="4">
      <w:start w:val="50"/>
      <w:numFmt w:val="decimal"/>
      <w:lvlText w:val="%5."/>
      <w:lvlJc w:val="left"/>
      <w:pPr>
        <w:ind w:left="3600" w:hanging="480"/>
      </w:pPr>
    </w:lvl>
    <w:lvl w:ilvl="5">
      <w:start w:val="50"/>
      <w:numFmt w:val="decimal"/>
      <w:lvlText w:val="%6."/>
      <w:lvlJc w:val="left"/>
      <w:pPr>
        <w:ind w:left="4320" w:hanging="480"/>
      </w:pPr>
    </w:lvl>
    <w:lvl w:ilvl="6">
      <w:start w:val="50"/>
      <w:numFmt w:val="decimal"/>
      <w:lvlText w:val="%7."/>
      <w:lvlJc w:val="left"/>
      <w:pPr>
        <w:ind w:left="5040" w:hanging="480"/>
      </w:pPr>
    </w:lvl>
    <w:lvl w:ilvl="7">
      <w:start w:val="50"/>
      <w:numFmt w:val="decimal"/>
      <w:lvlText w:val="%8."/>
      <w:lvlJc w:val="left"/>
      <w:pPr>
        <w:ind w:left="5760" w:hanging="480"/>
      </w:pPr>
    </w:lvl>
    <w:lvl w:ilvl="8">
      <w:start w:val="5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2026-10-16T18:45:08Z</dcterms:created>
  <dcterms:modified xsi:type="dcterms:W3CDTF">2026-10-16T18:45:08Z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