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3;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5</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24" w:name="приложение-2.-мои-лекарства-и-добавки"/>
    <w:p>
      <w:pPr>
        <w:pStyle w:val="Heading2"/>
      </w:pPr>
      <w:r>
        <w:t xml:space="preserve">Приложение 2. Мои лекарства и добавки</w:t>
      </w:r>
    </w:p>
    <w:p>
      <w:pPr>
        <w:pStyle w:val="FirstParagraph"/>
      </w:pPr>
      <w:r>
        <w:t xml:space="preserve">Список всего, что вы принимаете, помогает врачу сразу увидеть полную картину и заметить, если одно и то же вещество приходит из двух средств сразу (Тема 7, раздел 7.3). Распечатайте бланк, заполните его и держите вместе с обменной картой.</w:t>
      </w:r>
    </w:p>
    <w:p>
      <w:pPr>
        <w:pStyle w:val="BodyText"/>
      </w:pPr>
      <w:r>
        <w:rPr>
          <w:bCs/>
          <w:b/>
        </w:rPr>
        <w:t xml:space="preserve">Что записывать.</w:t>
      </w:r>
      <w:r>
        <w:t xml:space="preserve"> </w:t>
      </w:r>
      <w:r>
        <w:t xml:space="preserve">Всё, что вы принимаете: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t xml:space="preserve">Назначенное врачом лекарство сами не отменяют: сначала звонят врачу, который его назначил (Тема 7, раздел 7.5).</w:t>
      </w:r>
    </w:p>
    <w:p>
      <w:pPr>
        <w:numPr>
          <w:ilvl w:val="0"/>
          <w:numId w:val="1003"/>
        </w:numPr>
        <w:pStyle w:val="Compac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p>
      <w:pPr>
        <w:numPr>
          <w:ilvl w:val="0"/>
          <w:numId w:val="1003"/>
        </w:numPr>
        <w:pStyle w:val="Compact"/>
      </w:pPr>
      <w:r>
        <w:rPr>
          <w:bCs/>
          <w:b/>
        </w:rPr>
        <w:t xml:space="preserve">Найти лекарство и его инструкцию</w:t>
      </w:r>
      <w:r>
        <w:t xml:space="preserve"> </w:t>
      </w:r>
      <w:r>
        <w:t xml:space="preserve">— Государственный реестр лекарственных средств, grls.rosminzdrav.ru.</w:t>
      </w:r>
    </w:p>
    <w:p>
      <w:pPr>
        <w:numPr>
          <w:ilvl w:val="0"/>
          <w:numId w:val="1003"/>
        </w:numPr>
        <w:pStyle w:val="Compact"/>
      </w:pPr>
      <w:r>
        <w:rPr>
          <w:bCs/>
          <w:b/>
        </w:rPr>
        <w:t xml:space="preserve">Как проверить лекарство</w:t>
      </w:r>
      <w:r>
        <w:t xml:space="preserve"> </w:t>
      </w:r>
      <w:r>
        <w:t xml:space="preserve">— Приложение 5.</w:t>
      </w:r>
    </w:p>
    <w:p>
      <w:pPr>
        <w:pStyle w:val="FirstParagraph"/>
      </w:pPr>
      <w:r>
        <w:rPr>
          <w:iCs/>
          <w:i/>
        </w:rPr>
        <w:t xml:space="preserve">В HTML три последних пункта — кнопки (</w:t>
      </w:r>
      <w:r>
        <w:rPr>
          <w:rStyle w:val="VerbatimChar"/>
          <w:iCs/>
          <w:i/>
        </w:rPr>
        <w:t xml:space="preserve">editorial/html-navigaciya.md</w:t>
      </w:r>
      <w:r>
        <w:rPr>
          <w:iCs/>
          <w:i/>
        </w:rPr>
        <w:t xml:space="preserve">). В печатной книге вместо кнопки «Скачать» — бланк на отдельной странице.</w:t>
      </w:r>
    </w:p>
    <w:p>
      <w:pPr>
        <w:pStyle w:val="BodyText"/>
      </w:pPr>
      <w:r>
        <w:t xml:space="preserve">—|—|—|—|—|—|</w:t>
      </w:r>
      <w:r>
        <w:t xml:space="preserve"> </w:t>
      </w:r>
      <w:r>
        <w:t xml:space="preserve">| | | | | | |</w:t>
      </w:r>
      <w:r>
        <w:t xml:space="preserve"> </w:t>
      </w:r>
      <w:r>
        <w:t xml:space="preserve">| | | | | | |</w:t>
      </w:r>
      <w:r>
        <w:t xml:space="preserve"> </w:t>
      </w:r>
      <w:r>
        <w:t xml:space="preserve">| | | | | | |</w:t>
      </w:r>
      <w:r>
        <w:t xml:space="preserve"> </w:t>
      </w:r>
      <w:r>
        <w:t xml:space="preserve">| | | | | | |</w:t>
      </w:r>
      <w:r>
        <w:t xml:space="preserve"> </w:t>
      </w:r>
      <w:r>
        <w:t xml:space="preserve">| | | | | | |</w:t>
      </w:r>
    </w:p>
    <w:p>
      <w:pPr>
        <w:pStyle w:val="BodyText"/>
      </w:pPr>
      <w:r>
        <w:t xml:space="preserve">Если перестали принимать, отметьте дату и причину. Назначенный препарат сами не отменяют: сначала звонят врачу, который его назначил (Тема 7, раздел 7.5).</w:t>
      </w:r>
    </w:p>
    <w:p>
      <w:r>
        <w:pict>
          <v:rect style="width:0;height:1.5pt" o:hralign="center" o:hrstd="t" o:hr="t"/>
        </w:pict>
      </w:r>
    </w:p>
    <w:bookmarkEnd w:id="24"/>
    <w:bookmarkStart w:id="46" w:name="X535e591da7191f1026145d506cbc6ffc0a72f84"/>
    <w:p>
      <w:pPr>
        <w:pStyle w:val="Heading2"/>
      </w:pPr>
      <w:r>
        <w:t xml:space="preserve">Приложение 3. Как понимать медицинскую информацию</w:t>
      </w:r>
    </w:p>
    <w:p>
      <w:pPr>
        <w:pStyle w:val="FirstParagraph"/>
      </w:pPr>
      <w:r>
        <w:t xml:space="preserve">Здесь объяснены слова и выражения, которые встречаются в обменной карте, заключениях врачей, бланках анализов, инструкциях к лекарствам и статьях. Для каждого — что оно значит простыми словами и что из этого следует для вас.</w:t>
      </w:r>
    </w:p>
    <w:bookmarkStart w:id="35" w:name="часть-1.-слова-из-медицинских-документов"/>
    <w:p>
      <w:pPr>
        <w:pStyle w:val="Heading3"/>
      </w:pPr>
      <w:r>
        <w:t xml:space="preserve">Часть 1. Слова из медицинских документов</w:t>
      </w:r>
    </w:p>
    <w:bookmarkStart w:id="25" w:name="анамнез-что-это"/>
    <w:p>
      <w:pPr>
        <w:pStyle w:val="Heading4"/>
      </w:pPr>
      <w:r>
        <w:t xml:space="preserve">«Анамнез»: что это</w:t>
      </w:r>
    </w:p>
    <w:p>
      <w:pPr>
        <w:pStyle w:val="FirstParagraph"/>
      </w:pPr>
      <w:r>
        <w:t xml:space="preserve">Анамнез — 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это ваши прошлые беременности и роды: сколько их было, как они закончились, были ли осложнения.</w:t>
      </w:r>
    </w:p>
    <w:p>
      <w:pPr>
        <w:pStyle w:val="BodyText"/>
      </w:pPr>
      <w:r>
        <w:t xml:space="preserve">Анамнез врач собирает на первом приёме, расспрашивая вас (Ориентационный раздел, раздел 1). Чтобы ничего не забыть, заранее выпишите даты операций и прошлых беременностей и возьмите выписки, если они есть.</w:t>
      </w:r>
    </w:p>
    <w:bookmarkEnd w:id="25"/>
    <w:bookmarkStart w:id="26" w:name="клинический-что-это-значит"/>
    <w:p>
      <w:pPr>
        <w:pStyle w:val="Heading4"/>
      </w:pPr>
      <w:r>
        <w:t xml:space="preserve">«Клинический»: что это значит</w:t>
      </w:r>
    </w:p>
    <w:p>
      <w:pPr>
        <w:pStyle w:val="FirstParagraph"/>
      </w:pPr>
      <w:r>
        <w:t xml:space="preserve">«Клинический» значит «относящийся к лечению людей»: к осмотру, обследованию и лечению пациентов. Это слово входит в несколько выражений, которые вы встретите:</w:t>
      </w:r>
    </w:p>
    <w:p>
      <w:pPr>
        <w:numPr>
          <w:ilvl w:val="0"/>
          <w:numId w:val="1004"/>
        </w:numPr>
        <w:pStyle w:val="Compact"/>
      </w:pPr>
      <w:r>
        <w:rPr>
          <w:bCs/>
          <w:b/>
        </w:rPr>
        <w:t xml:space="preserve">клинические рекомендации</w:t>
      </w:r>
      <w:r>
        <w:t xml:space="preserve"> </w:t>
      </w:r>
      <w:r>
        <w:t xml:space="preserve">—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на них в первую очередь опирается эта книга;</w:t>
      </w:r>
    </w:p>
    <w:p>
      <w:pPr>
        <w:numPr>
          <w:ilvl w:val="0"/>
          <w:numId w:val="1004"/>
        </w:numPr>
        <w:pStyle w:val="Compact"/>
      </w:pPr>
      <w:r>
        <w:rPr>
          <w:bCs/>
          <w:b/>
        </w:rPr>
        <w:t xml:space="preserve">клиническое исследование</w:t>
      </w:r>
      <w:r>
        <w:t xml:space="preserve"> </w:t>
      </w:r>
      <w:r>
        <w:t xml:space="preserve">— исследование лекарства или способа лечения с участием людей;</w:t>
      </w:r>
    </w:p>
    <w:p>
      <w:pPr>
        <w:numPr>
          <w:ilvl w:val="0"/>
          <w:numId w:val="1004"/>
        </w:numPr>
        <w:pStyle w:val="Compact"/>
      </w:pPr>
      <w:r>
        <w:rPr>
          <w:bCs/>
          <w:b/>
        </w:rPr>
        <w:t xml:space="preserve">клинический анализ крови</w:t>
      </w:r>
      <w:r>
        <w:t xml:space="preserve"> </w:t>
      </w:r>
      <w:r>
        <w:t xml:space="preserve">— другое название общего анализа крови;</w:t>
      </w:r>
    </w:p>
    <w:p>
      <w:pPr>
        <w:numPr>
          <w:ilvl w:val="0"/>
          <w:numId w:val="1004"/>
        </w:numPr>
        <w:pStyle w:val="Compact"/>
      </w:pPr>
      <w:r>
        <w:rPr>
          <w:bCs/>
          <w:b/>
        </w:rPr>
        <w:t xml:space="preserve">клиническая картина</w:t>
      </w:r>
      <w:r>
        <w:t xml:space="preserve"> </w:t>
      </w:r>
      <w:r>
        <w:t xml:space="preserve">— всё, что врач видит у конкретного человека: жалобы, симптомы, результаты осмотра.</w:t>
      </w:r>
    </w:p>
    <w:bookmarkEnd w:id="26"/>
    <w:bookmarkStart w:id="27" w:name="жалоба-симптом-диагноз-в-чём-разница"/>
    <w:p>
      <w:pPr>
        <w:pStyle w:val="Heading4"/>
      </w:pPr>
      <w:r>
        <w:t xml:space="preserve">«Жалоба», «симптом», «диагноз»: в чём разница</w:t>
      </w:r>
    </w:p>
    <w:p>
      <w:pPr>
        <w:pStyle w:val="FirstParagraph"/>
      </w:pPr>
      <w:r>
        <w:t xml:space="preserve">Жалоба — то, что вы рассказываете врачу: «тянет живот», «болит голова». Симптом — признак болезни, который замечаете вы или находит врач: боль, жжение, отёк, температура. Диагноз — название причины, которую устанавливает врач.</w:t>
      </w:r>
    </w:p>
    <w:p>
      <w:pPr>
        <w:pStyle w:val="BodyText"/>
      </w:pPr>
      <w:r>
        <w:t xml:space="preserve">Один и тот же симптом бывает при разных причинах. Жжение при мочеиспускании возможно и при инфекции, и без неё, а подтвердить инфекцию может только анализ. Поэтому дома вы замечаете, что изменилось и как быстро, а причину выясняют осмотр и обследование (Тема 11, раздел 11.1). Как быстро обращаться к врачу, подскажет Приложение 1.</w:t>
      </w:r>
    </w:p>
    <w:bookmarkEnd w:id="27"/>
    <w:bookmarkStart w:id="28" w:name="показания-и-противопоказания-что-это"/>
    <w:p>
      <w:pPr>
        <w:pStyle w:val="Heading4"/>
      </w:pPr>
      <w:r>
        <w:t xml:space="preserve">«Показания» и «противопоказания»: что это</w:t>
      </w:r>
    </w:p>
    <w:p>
      <w:pPr>
        <w:pStyle w:val="FirstParagraph"/>
      </w:pPr>
      <w:r>
        <w:t xml:space="preserve">Показание — причина назначить исследование или лекарство. Противопоказание — причина его не назначать или назначать с осторожностью.</w:t>
      </w:r>
    </w:p>
    <w:p>
      <w:pPr>
        <w:pStyle w:val="BodyText"/>
      </w:pPr>
      <w:r>
        <w:rPr>
          <w:bCs/>
          <w:b/>
        </w:rPr>
        <w:t xml:space="preserve">«По показаниям»</w:t>
      </w:r>
      <w:r>
        <w:t xml:space="preserve"> </w:t>
      </w:r>
      <w:r>
        <w:t xml:space="preserve">значит «не всем, а только когда есть причина»: жалоба, результат другого анализа, болезнь или срок беременности. Например, повторное УЗИ делают не всем, а если скрининг показал высокий риск или в конце беременности подозревают неправильное положение ребёнка. Если вам назначили то, чего не было у подруги, значит, у вас есть для этого причина. Вы можете спросить врача, какая (Ориентационный раздел, раздел 5).</w:t>
      </w:r>
    </w:p>
    <w:bookmarkEnd w:id="28"/>
    <w:bookmarkStart w:id="29" w:name="Xfdeaad927c9d44a7c1eda61357963b2cbde5f0d"/>
    <w:p>
      <w:pPr>
        <w:pStyle w:val="Heading4"/>
      </w:pPr>
      <w:r>
        <w:t xml:space="preserve">«Противопоказано при беременности» в инструкции к лекарству: значит ли это, что препарат вреден</w:t>
      </w:r>
    </w:p>
    <w:p>
      <w:pPr>
        <w:pStyle w:val="FirstParagraph"/>
      </w:pP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означает, что у беременных препарат не изучали, а не что вред доказан.</w:t>
      </w:r>
    </w:p>
    <w:p>
      <w:pPr>
        <w:pStyle w:val="BodyText"/>
      </w:pPr>
      <w:r>
        <w:t xml:space="preserve">Если врач назначил препарат, зная о беременности, он это предупреждение видел и учёл. Не отменяйте лечение сами — спросите врача, почему препарат назначен, несмотря на запись в инструкции (Тема 7, раздел 7.1).</w:t>
      </w:r>
    </w:p>
    <w:bookmarkEnd w:id="29"/>
    <w:bookmarkStart w:id="30" w:name="острый-и-хронический-в-чём-разница"/>
    <w:p>
      <w:pPr>
        <w:pStyle w:val="Heading4"/>
      </w:pPr>
      <w:r>
        <w:t xml:space="preserve">«Острый» и «хронический»: в чём разница</w:t>
      </w:r>
    </w:p>
    <w:p>
      <w:pPr>
        <w:pStyle w:val="FirstParagraph"/>
      </w:pPr>
      <w:r>
        <w:t xml:space="preserve">Острое состояние начинается внезапно или недавно. Хроническое длится долго — месяцы и годы — или время от времени возвращается. «Обострение хронического заболевания» значит, что давняя болезнь снова дала о себе знать.</w:t>
      </w:r>
    </w:p>
    <w:bookmarkEnd w:id="30"/>
    <w:bookmarkStart w:id="31" w:name="X4d59bdd4c4e7393fffc3f6c34873e482ca5b17d"/>
    <w:p>
      <w:pPr>
        <w:pStyle w:val="Heading4"/>
      </w:pPr>
      <w:r>
        <w:t xml:space="preserve">«Экстренная», «неотложная», «плановая» помощь: в чём разница</w:t>
      </w:r>
    </w:p>
    <w:p>
      <w:pPr>
        <w:pStyle w:val="FirstParagraph"/>
      </w:pPr>
      <w:r>
        <w:t xml:space="preserve">Так закон делит медицинскую помощь по срочности:</w:t>
      </w:r>
    </w:p>
    <w:p>
      <w:pPr>
        <w:numPr>
          <w:ilvl w:val="0"/>
          <w:numId w:val="1005"/>
        </w:numPr>
        <w:pStyle w:val="Compact"/>
      </w:pPr>
      <w:r>
        <w:rPr>
          <w:bCs/>
          <w:b/>
        </w:rPr>
        <w:t xml:space="preserve">экстренная</w:t>
      </w:r>
      <w:r>
        <w:t xml:space="preserve"> </w:t>
      </w:r>
      <w:r>
        <w:t xml:space="preserve">— когда есть угроза жизни. Её оказывают сразу; для этого вызывают скорую (103 или 112) или едут в приёмное отделение роддома (Раздел 0);</w:t>
      </w:r>
    </w:p>
    <w:p>
      <w:pPr>
        <w:numPr>
          <w:ilvl w:val="0"/>
          <w:numId w:val="1005"/>
        </w:numPr>
        <w:pStyle w:val="Compact"/>
      </w:pPr>
      <w:r>
        <w:rPr>
          <w:bCs/>
          <w:b/>
        </w:rPr>
        <w:t xml:space="preserve">неотложная</w:t>
      </w:r>
      <w:r>
        <w:t xml:space="preserve"> </w:t>
      </w:r>
      <w:r>
        <w:t xml:space="preserve">— при внезапном ухудшении или обострении болезни без явной угрозы жизни;</w:t>
      </w:r>
    </w:p>
    <w:p>
      <w:pPr>
        <w:numPr>
          <w:ilvl w:val="0"/>
          <w:numId w:val="1005"/>
        </w:numPr>
        <w:pStyle w:val="Compact"/>
      </w:pPr>
      <w:r>
        <w:rPr>
          <w:bCs/>
          <w:b/>
        </w:rPr>
        <w:t xml:space="preserve">плановая</w:t>
      </w:r>
      <w:r>
        <w:t xml:space="preserve"> </w:t>
      </w:r>
      <w:r>
        <w:t xml:space="preserve">— когда помощь можно отложить на какое-то время и от этого не станет хуже: например, обычные визиты в женскую консультацию.</w:t>
      </w:r>
    </w:p>
    <w:bookmarkEnd w:id="31"/>
    <w:bookmarkStart w:id="32" w:name="X6e9192c78dabc7cac8d13dce197362a903d06cd"/>
    <w:p>
      <w:pPr>
        <w:pStyle w:val="Heading4"/>
      </w:pPr>
      <w:r>
        <w:t xml:space="preserve">«Амбулаторно», «дневной стационар», «стационар»: что это</w:t>
      </w:r>
    </w:p>
    <w:p>
      <w:pPr>
        <w:numPr>
          <w:ilvl w:val="0"/>
          <w:numId w:val="1006"/>
        </w:numPr>
        <w:pStyle w:val="Compact"/>
      </w:pPr>
      <w:r>
        <w:rPr>
          <w:bCs/>
          <w:b/>
        </w:rPr>
        <w:t xml:space="preserve">Амбулаторно</w:t>
      </w:r>
      <w:r>
        <w:t xml:space="preserve"> </w:t>
      </w:r>
      <w:r>
        <w:t xml:space="preserve">— без госпитализации: в поликлинике, женской консультации или на дому, ночевать вы будете дома.</w:t>
      </w:r>
    </w:p>
    <w:p>
      <w:pPr>
        <w:numPr>
          <w:ilvl w:val="0"/>
          <w:numId w:val="1006"/>
        </w:numPr>
        <w:pStyle w:val="Compact"/>
      </w:pPr>
      <w:r>
        <w:rPr>
          <w:bCs/>
          <w:b/>
        </w:rPr>
        <w:t xml:space="preserve">Дневной стационар</w:t>
      </w:r>
      <w:r>
        <w:t xml:space="preserve"> </w:t>
      </w:r>
      <w:r>
        <w:t xml:space="preserve">— лечение и наблюдение днём, на ночь вы уходите домой.</w:t>
      </w:r>
    </w:p>
    <w:p>
      <w:pPr>
        <w:numPr>
          <w:ilvl w:val="0"/>
          <w:numId w:val="1006"/>
        </w:numPr>
        <w:pStyle w:val="Compact"/>
      </w:pPr>
      <w:r>
        <w:rPr>
          <w:bCs/>
          <w:b/>
        </w:rPr>
        <w:t xml:space="preserve">Стационар</w:t>
      </w:r>
      <w:r>
        <w:t xml:space="preserve"> </w:t>
      </w:r>
      <w:r>
        <w:t xml:space="preserve">— больница или роддом, где за вами наблюдают круглосуточно. «Госпитализация» значит, что вас кладут в стационар.</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t xml:space="preserve">Скрининг — проверка всех беременных подряд,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 (Ориентационный раздел, раздел 3).</w:t>
      </w:r>
    </w:p>
    <w:p>
      <w:pPr>
        <w:pStyle w:val="BodyText"/>
      </w:pPr>
      <w:r>
        <w:rPr>
          <w:bCs/>
          <w:b/>
        </w:rPr>
        <w:t xml:space="preserve">Как читать дробь в результате скрининга.</w:t>
      </w:r>
      <w:r>
        <w:t xml:space="preserve"> </w:t>
      </w:r>
      <w:r>
        <w:t xml:space="preserve">Риск хромосомных отклонений у ребёнка после первого скрининга записывают дробью. 1:100 значит «один шанс из ста»: если бы такой результат был у ста женщин, ребёнок с отклонением был бы в среднем у одной из них, а у девяноста девяти — без него. 1:5000 — один шанс из пяти тысяч. Чем больше число после двоеточия, тем риск меньше. Высоким считают риск 1:100 и выше, например 1:100 или 1:50.</w:t>
      </w:r>
    </w:p>
    <w:p>
      <w:pPr>
        <w:pStyle w:val="BodyText"/>
      </w:pPr>
      <w:r>
        <w:t xml:space="preserve">Высокий риск по скринингу не значит, что у ребёнка есть отклонение. Это повод для более точной проверки. Результат вам объяснят на консультации, а решения о дальнейших шагах примут вместе с вами.</w:t>
      </w:r>
    </w:p>
    <w:bookmarkEnd w:id="33"/>
    <w:bookmarkStart w:id="34" w:name="Xec27fb2bf45d62e37bd967e98bb77c1daf7c052"/>
    <w:p>
      <w:pPr>
        <w:pStyle w:val="Heading4"/>
      </w:pPr>
      <w:r>
        <w:t xml:space="preserve">«Норма» и «референсные значения» в бланке анализа</w:t>
      </w:r>
    </w:p>
    <w:p>
      <w:pPr>
        <w:pStyle w:val="FirstParagraph"/>
      </w:pPr>
      <w:r>
        <w:t xml:space="preserve">Рядом с вашим результатом лаборатория указывает границы нормы. Их называют референсными значениями. У разных лабораторий они могут немного отличаться, поэтому сравнивайте результат с границами в том же бланке.</w:t>
      </w:r>
    </w:p>
    <w:p>
      <w:pPr>
        <w:pStyle w:val="BodyText"/>
      </w:pPr>
      <w:r>
        <w:t xml:space="preserve">Результат за границей нормы — ещё не диагноз, а вопрос к врачу. Он сравнит цифру со сроком беременности, самочувствием и прошлыми анализами. Спросите, в пределах ли нормы результат для вашего срока (Ориентационный раздел, разделы 6 и 8).</w:t>
      </w:r>
    </w:p>
    <w:bookmarkEnd w:id="34"/>
    <w:bookmarkEnd w:id="35"/>
    <w:bookmarkStart w:id="45" w:name="X39d1bb9f4be499656b4a462a6adedbb20f8ddf2"/>
    <w:p>
      <w:pPr>
        <w:pStyle w:val="Heading3"/>
      </w:pPr>
      <w:r>
        <w:t xml:space="preserve">Часть 2. Как понимать слова о пользе и риске</w:t>
      </w:r>
    </w:p>
    <w:bookmarkStart w:id="36" w:name="X6d7796a2dd15a1431988af9716deab7a3e4de17"/>
    <w:p>
      <w:pPr>
        <w:pStyle w:val="Heading4"/>
      </w:pPr>
      <w:r>
        <w:t xml:space="preserve">«Нет данных» или «не изучено»: значит ли это, что безопасно</w:t>
      </w:r>
    </w:p>
    <w:p>
      <w:pPr>
        <w:pStyle w:val="FirstParagraph"/>
      </w:pPr>
      <w:r>
        <w:t xml:space="preserve">Нет. Беременных почти не берут в исследования новых лекарств. Сведения о том, как лекарство действует при беременности, собираются годами — из наблюдений за женщинами, которые его принимали. «Нет данных о вреде» значит, что вред не изучали или не нашли. Это не то же самое, что «доказано, что вреда нет».</w:t>
      </w:r>
    </w:p>
    <w:p>
      <w:pPr>
        <w:pStyle w:val="BodyText"/>
      </w:pPr>
      <w:r>
        <w:t xml:space="preserve">Поэтому из двух лекарств с одной задачей обычно выбирают то, о котором при беременности известно больше. Можно спросить врача: есть ли средство, которое лучше изучено при беременности (Тема 7, разделы 7.1 и 7.17).</w:t>
      </w:r>
    </w:p>
    <w:bookmarkEnd w:id="36"/>
    <w:bookmarkStart w:id="37" w:name="Xbc9b5ea0a131901a40282ef207be71bb3ce128a"/>
    <w:p>
      <w:pPr>
        <w:pStyle w:val="Heading4"/>
      </w:pPr>
      <w:r>
        <w:t xml:space="preserve">Буква A, B, C, D или X рядом с названием лекарства: что она значит</w:t>
      </w:r>
    </w:p>
    <w:p>
      <w:pPr>
        <w:pStyle w:val="FirstParagraph"/>
      </w:pPr>
      <w:r>
        <w:t xml:space="preserve">Это американская система оценки лекарств при беременности. В США её отменили в 2015 году. В официальной российской инструкции такой буквы может не быть вовсе, но в российских справочниках лекарств и на сайтах она встречается до сих пор. Буква не говорит, откуда взяты сведения и насколько серьёзен возможный вред.</w:t>
      </w:r>
    </w:p>
    <w:p>
      <w:pPr>
        <w:pStyle w:val="BodyText"/>
      </w:pPr>
      <w:r>
        <w:t xml:space="preserve">Букву можно не учитывать. Читайте то, что написано рядом словами — например, «только в случае крайней необходимости», — и с этим вопросом идите к врачу (Тема 7, раздел 7.1).</w:t>
      </w:r>
    </w:p>
    <w:bookmarkEnd w:id="37"/>
    <w:bookmarkStart w:id="38" w:name="X7666b021d486d6891863397c3425f88c3591cba"/>
    <w:p>
      <w:pPr>
        <w:pStyle w:val="Heading4"/>
      </w:pPr>
      <w:r>
        <w:t xml:space="preserve">«Фактор риска»: значит ли это, что осложнение будет</w:t>
      </w:r>
    </w:p>
    <w:p>
      <w:pPr>
        <w:pStyle w:val="FirstParagraph"/>
      </w:pPr>
      <w:r>
        <w:t xml:space="preserve">Нет. Фактор риска — то, при чём осложнение встречается чаще. Он говорит о том, у кого осложнение бывает чаще, но не о том, будет ли оно у вас (Тема 10, раздел 10.2).</w:t>
      </w:r>
    </w:p>
    <w:p>
      <w:pPr>
        <w:pStyle w:val="BodyText"/>
      </w:pPr>
      <w:r>
        <w:t xml:space="preserve">Врачу фактор риска помогает решить, за чем следить внимательнее и нужна ли профилактика. Например, если после первого скрининга риск преэклампсии высокий, назначают лекарство для её профилактики и советуют измерять давление дома (Ориентационный раздел, раздел 2).</w:t>
      </w:r>
    </w:p>
    <w:bookmarkEnd w:id="38"/>
    <w:bookmarkStart w:id="39" w:name="Xedda6fa5a763c70bd0f606085b4d5a63905698a"/>
    <w:p>
      <w:pPr>
        <w:pStyle w:val="Heading4"/>
      </w:pPr>
      <w:r>
        <w:t xml:space="preserve">«Связано с»: значит ли это, что одно вызвало другое</w:t>
      </w:r>
    </w:p>
    <w:p>
      <w:pPr>
        <w:pStyle w:val="FirstParagraph"/>
      </w:pPr>
      <w:r>
        <w:t xml:space="preserve">Не обязательно. Если два события случились одно за другим, это ещё не значит, что первое вызвало второе. Чтобы понять, есть ли связь, нужно знать, как часто то же самое бывает и без первого события.</w:t>
      </w:r>
    </w:p>
    <w:p>
      <w:pPr>
        <w:pStyle w:val="BodyText"/>
      </w:pPr>
      <w:r>
        <w:t xml:space="preserve">Пример: женщина приняла лекарство в начале беременности.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 (Тема 7, раздел 7.16).</w:t>
      </w:r>
    </w:p>
    <w:bookmarkEnd w:id="39"/>
    <w:bookmarkStart w:id="40" w:name="риск-вырос-в-два-раза-много-это-или-мало"/>
    <w:p>
      <w:pPr>
        <w:pStyle w:val="Heading4"/>
      </w:pPr>
      <w:r>
        <w:t xml:space="preserve">«Риск вырос в два раза»: много это или мало</w:t>
      </w:r>
    </w:p>
    <w:p>
      <w:pPr>
        <w:pStyle w:val="FirstParagraph"/>
      </w:pPr>
      <w:r>
        <w:t xml:space="preserve">Это зависит от того, каким риск был сначала. Если он был один на десять тысяч, то в два раза больше — два на десять тысяч. Если он был один из ста — два из ста. Когда читаете «в два раза» или «на 50 %», ищите или спрашивайте, сколько это случаев на сто или на тысячу женщин.</w:t>
      </w:r>
    </w:p>
    <w:bookmarkEnd w:id="40"/>
    <w:bookmarkStart w:id="41" w:name="X209bff4196fdcd8d6802bad49007ce9263353e5"/>
    <w:p>
      <w:pPr>
        <w:pStyle w:val="Heading4"/>
      </w:pPr>
      <w:r>
        <w:t xml:space="preserve">Анализ в норме: значит ли это, что всё хорошо</w:t>
      </w:r>
    </w:p>
    <w:p>
      <w:pPr>
        <w:pStyle w:val="FirstParagraph"/>
      </w:pPr>
      <w:r>
        <w:t xml:space="preserve">Анализ отвечает только на свой вопрос. Нормальный гемоглобин не значит, что запасов железа в организме хватает: их показывает другой анализ — ферритин (Тема 1, раздел 1.2). Один нормальный анализ на сахар в начале беременности не отменяет теста с глюкозой в 24–28 недель (Ориентационный раздел, раздел 6).</w:t>
      </w:r>
    </w:p>
    <w:p>
      <w:pPr>
        <w:pStyle w:val="BodyText"/>
      </w:pPr>
      <w:r>
        <w:t xml:space="preserve">Если анализ в норме, а что-то продолжает беспокоить, скажите об этом врачу.</w:t>
      </w:r>
    </w:p>
    <w:bookmarkEnd w:id="41"/>
    <w:bookmarkStart w:id="42" w:name="Xc009d6b8600bba951a13d7d0c8c29f40fb5dab1"/>
    <w:p>
      <w:pPr>
        <w:pStyle w:val="Heading4"/>
      </w:pPr>
      <w:r>
        <w:t xml:space="preserve">Плохая цифра в одном анализе: значит ли это болезнь</w:t>
      </w:r>
    </w:p>
    <w:p>
      <w:pPr>
        <w:pStyle w:val="FirstParagraph"/>
      </w:pPr>
      <w:r>
        <w:t xml:space="preserve">Не обязательно. Врач смотрит на результат вместе со сроком беременности, осмотром, жалобами и прошлыми анализами. Например, «положительно» в строке IgM ещё не значит «я больна»: анализ повторяют через 10–14 дней и делают уточняющее исследование (Тема 9, раздел 9.18).</w:t>
      </w:r>
    </w:p>
    <w:p>
      <w:pPr>
        <w:pStyle w:val="BodyText"/>
      </w:pPr>
      <w:r>
        <w:t xml:space="preserve">Если результат вас встревожил, не ищите ответ в интернете по одной цифре. Запишите вопрос и задайте его врачу. Если вместе с плохим результатом появились признаки из Раздела 0, действуйте по Разделу 0.</w:t>
      </w:r>
    </w:p>
    <w:bookmarkEnd w:id="42"/>
    <w:bookmarkStart w:id="43" w:name="цифра-порог-зачем-она-нужна"/>
    <w:p>
      <w:pPr>
        <w:pStyle w:val="Heading4"/>
      </w:pPr>
      <w:r>
        <w:t xml:space="preserve">Цифра-«порог»: зачем она нужна</w:t>
      </w:r>
    </w:p>
    <w:p>
      <w:pPr>
        <w:pStyle w:val="FirstParagraph"/>
      </w:pP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 При каких цифрах звонить врачу, а при каких нужна срочная помощь, — Тема 11, раздел 11.3, и Раздел 0, пункт 0.5.</w:t>
      </w:r>
    </w:p>
    <w:bookmarkEnd w:id="43"/>
    <w:bookmarkStart w:id="44" w:name="может-обычно-редко-как-их-читать"/>
    <w:p>
      <w:pPr>
        <w:pStyle w:val="Heading4"/>
      </w:pPr>
      <w:r>
        <w:t xml:space="preserve">«Может», «обычно», «редко»: как их читать</w:t>
      </w:r>
    </w:p>
    <w:p>
      <w:pPr>
        <w:pStyle w:val="FirstParagraph"/>
      </w:pPr>
      <w:r>
        <w:t xml:space="preserve">В медицинских текстах, и в этой книге тоже, эти слова выбирают точно. «Может вызывать» — так бывает, но не обязательно и не у всех. «Обычно» — так в большинстве случаев, но бывают исключения. «Редко» — бывает, но нечасто. Не читайте «может» как «обязательно будет», а «обычно» — как «всегда».</w:t>
      </w:r>
    </w:p>
    <w:p>
      <w:r>
        <w:pict>
          <v:rect style="width:0;height:1.5pt" o:hralign="center" o:hrstd="t" o:hr="t"/>
        </w:pict>
      </w:r>
    </w:p>
    <w:bookmarkEnd w:id="44"/>
    <w:bookmarkEnd w:id="45"/>
    <w:bookmarkEnd w:id="46"/>
    <w:bookmarkStart w:id="51"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47" w:name="где-искать"/>
    <w:p>
      <w:pPr>
        <w:pStyle w:val="Heading3"/>
      </w:pPr>
      <w:r>
        <w:t xml:space="preserve">Где искать</w:t>
      </w:r>
    </w:p>
    <w:p>
      <w:pPr>
        <w:numPr>
          <w:ilvl w:val="0"/>
          <w:numId w:val="1007"/>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3).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7"/>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5).</w:t>
      </w:r>
    </w:p>
    <w:p>
      <w:pPr>
        <w:numPr>
          <w:ilvl w:val="0"/>
          <w:numId w:val="1007"/>
        </w:numPr>
        <w:pStyle w:val="Compact"/>
      </w:pPr>
      <w:r>
        <w:rPr>
          <w:bCs/>
          <w:b/>
        </w:rPr>
        <w:t xml:space="preserve">Сайты Минздрава, государственных больниц и медицинских университетов.</w:t>
      </w:r>
    </w:p>
    <w:bookmarkEnd w:id="47"/>
    <w:bookmarkStart w:id="48" w:name="можно-ли-верить-тексту-четыре-вопроса"/>
    <w:p>
      <w:pPr>
        <w:pStyle w:val="Heading3"/>
      </w:pPr>
      <w:r>
        <w:t xml:space="preserve">Можно ли верить тексту: четыре вопроса</w:t>
      </w:r>
    </w:p>
    <w:p>
      <w:pPr>
        <w:numPr>
          <w:ilvl w:val="0"/>
          <w:numId w:val="1008"/>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8"/>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8"/>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8"/>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48"/>
    <w:bookmarkStart w:id="49"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9"/>
        </w:numPr>
        <w:pStyle w:val="Compact"/>
      </w:pPr>
      <w:r>
        <w:t xml:space="preserve">Копируйте запрос из книги целиком и впишите своё вместо пропусков.</w:t>
      </w:r>
    </w:p>
    <w:p>
      <w:pPr>
        <w:numPr>
          <w:ilvl w:val="0"/>
          <w:numId w:val="1009"/>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9"/>
        </w:numPr>
        <w:pStyle w:val="Compact"/>
      </w:pPr>
      <w:r>
        <w:t xml:space="preserve">Не вводите фамилию, номер полиса, фотографии документов: для ответа они не нужны.</w:t>
      </w:r>
    </w:p>
    <w:p>
      <w:pPr>
        <w:numPr>
          <w:ilvl w:val="0"/>
          <w:numId w:val="1009"/>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49"/>
    <w:bookmarkStart w:id="50"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5.</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0"/>
    <w:bookmarkEnd w:id="51"/>
    <w:bookmarkStart w:id="57" w:name="приложение-5.-как-проверить-лекарство"/>
    <w:p>
      <w:pPr>
        <w:pStyle w:val="Heading2"/>
      </w:pPr>
      <w:r>
        <w:t xml:space="preserve">Приложение 5.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2"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2"/>
    <w:bookmarkStart w:id="53"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3"/>
    <w:bookmarkStart w:id="54"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10"/>
        </w:numPr>
        <w:pStyle w:val="Compact"/>
      </w:pPr>
      <w:r>
        <w:t xml:space="preserve">что будет, если не принимать;</w:t>
      </w:r>
    </w:p>
    <w:p>
      <w:pPr>
        <w:numPr>
          <w:ilvl w:val="0"/>
          <w:numId w:val="1010"/>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3).</w:t>
      </w:r>
    </w:p>
    <w:bookmarkEnd w:id="54"/>
    <w:bookmarkStart w:id="55" w:name="если-лекарство-уже-приняли"/>
    <w:p>
      <w:pPr>
        <w:pStyle w:val="Heading3"/>
      </w:pPr>
      <w:r>
        <w:t xml:space="preserve">Если лекарство уже приняли</w:t>
      </w:r>
    </w:p>
    <w:p>
      <w:pPr>
        <w:numPr>
          <w:ilvl w:val="0"/>
          <w:numId w:val="1011"/>
        </w:numPr>
        <w:pStyle w:val="Compact"/>
      </w:pPr>
      <w:r>
        <w:t xml:space="preserve">Ничего не «компенсируйте»: не пейте много воды, не вызывайте рвоту, не принимайте сорбенты.</w:t>
      </w:r>
    </w:p>
    <w:p>
      <w:pPr>
        <w:numPr>
          <w:ilvl w:val="0"/>
          <w:numId w:val="1011"/>
        </w:numPr>
        <w:pStyle w:val="Compact"/>
      </w:pPr>
      <w:r>
        <w:t xml:space="preserve">Не бросайте лекарство, которое назначил врач.</w:t>
      </w:r>
    </w:p>
    <w:p>
      <w:pPr>
        <w:numPr>
          <w:ilvl w:val="0"/>
          <w:numId w:val="1011"/>
        </w:numPr>
        <w:pStyle w:val="Compact"/>
      </w:pPr>
      <w:r>
        <w:t xml:space="preserve">Запишите, что приняли, сколько, когда и на каком сроке. Сохраните упаковку или сфотографируйте её.</w:t>
      </w:r>
    </w:p>
    <w:p>
      <w:pPr>
        <w:numPr>
          <w:ilvl w:val="0"/>
          <w:numId w:val="1011"/>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11"/>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5"/>
    <w:bookmarkStart w:id="56" w:name="если-хотите-проверить-сами"/>
    <w:p>
      <w:pPr>
        <w:pStyle w:val="Heading3"/>
      </w:pPr>
      <w:r>
        <w:t xml:space="preserve">Если хотите проверить сами</w:t>
      </w:r>
    </w:p>
    <w:p>
      <w:pPr>
        <w:numPr>
          <w:ilvl w:val="0"/>
          <w:numId w:val="1012"/>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12"/>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12"/>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12"/>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6"/>
    <w:bookmarkEnd w:id="57"/>
    <w:bookmarkStart w:id="66"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3), как проверять информацию и спрашивать ИИ (Приложение 4), ресурсы проверки лекарств (Приложение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3"/>
        </w:numPr>
        <w:pStyle w:val="Compact"/>
      </w:pPr>
      <w:r>
        <w:t xml:space="preserve">National Library of Medicine (США), MedlinePlus.</w:t>
      </w:r>
      <w:r>
        <w:t xml:space="preserve"> </w:t>
      </w:r>
      <w:hyperlink r:id="rId58">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«Можно ли верить тексту: четыре вопроса»).</w:t>
      </w:r>
    </w:p>
    <w:p>
      <w:pPr>
        <w:numPr>
          <w:ilvl w:val="0"/>
          <w:numId w:val="1013"/>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3"/>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w:t>
      </w:r>
      <w:r>
        <w:t xml:space="preserve"> </w:t>
      </w:r>
      <w:hyperlink r:id="rId59">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3"/>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60">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13"/>
        </w:numPr>
        <w:pStyle w:val="Compact"/>
      </w:pPr>
      <w:r>
        <w:t xml:space="preserve">Росздравнадзор.</w:t>
      </w:r>
      <w:r>
        <w:t xml:space="preserve"> </w:t>
      </w:r>
      <w:hyperlink r:id="rId61">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13"/>
        </w:numPr>
        <w:pStyle w:val="Compact"/>
      </w:pPr>
      <w:r>
        <w:t xml:space="preserve">Росздравнадзор.</w:t>
      </w:r>
      <w:r>
        <w:t xml:space="preserve"> </w:t>
      </w:r>
      <w:hyperlink r:id="rId62">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13"/>
        </w:numPr>
        <w:pStyle w:val="Compact"/>
      </w:pPr>
      <w:r>
        <w:t xml:space="preserve">Оператор системы маркировки «Честный знак» (ООО «Оператор-ЦРПТ»).</w:t>
      </w:r>
      <w:r>
        <w:t xml:space="preserve"> </w:t>
      </w:r>
      <w:hyperlink r:id="rId63">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13"/>
        </w:numPr>
        <w:pStyle w:val="Compact"/>
      </w:pPr>
      <w:r>
        <w:t xml:space="preserve">Росздравнадзор.</w:t>
      </w:r>
      <w:r>
        <w:t xml:space="preserve"> </w:t>
      </w:r>
      <w:hyperlink r:id="rId64">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5).</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3"/>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3);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3,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3"/>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5">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2026-10-20T12:18:40Z</dcterms:created>
  <dcterms:modified xsi:type="dcterms:W3CDTF">2026-10-20T12:18:40Z</dcterms:modified>
</cp:coreProperties>
</file>

<file path=docProps/custom.xml><?xml version="1.0" encoding="utf-8"?>
<Properties xmlns="http://schemas.openxmlformats.org/officeDocument/2006/custom-properties" xmlns:vt="http://schemas.openxmlformats.org/officeDocument/2006/docPropsVTypes"/>
</file>