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и правки шеф-редактора 09.10.2026. Пометки ПРОВЕРИТЬ и «Проверить врачу»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консультация уже закрыта — вечером, ночью, в выходной, — звоните в скорую помощь: 103 с мобильного, 112 в любой сети. Скорая выезжает не только при угрозе жизни, но и в неотложных случаях — при внезапных острых состояниях без явной угрозы жизни. Если врач по телефону опасного не нашёл, звонок всё равно не был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через неделю-полторы всё это заканчивается.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Продаётся он в аптеке без рецепта, и узнать его можно по составу: вода и натрия хлорид или морская соль, без других действующих веществ.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и беременных среди участников не было.</w:t>
      </w:r>
    </w:p>
    <w:p>
      <w:pPr>
        <w:pStyle w:val="BodyText"/>
      </w:pPr>
      <w:r>
        <w:t xml:space="preserve">Помогает и то, что лекарством не является: увлажнение воздуха, приподнятое изголовье кровати,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 Если боль в горле не проходит за неделю или кашель держится дольше трёх недель, стоит обратиться к врачу.</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Позвонить стоит и в остальных случаях, когда простуда перестаёт вести себя как простуда:</w:t>
      </w:r>
    </w:p>
    <w:p>
      <w:pPr>
        <w:numPr>
          <w:ilvl w:val="0"/>
          <w:numId w:val="1002"/>
        </w:numPr>
        <w:pStyle w:val="Compact"/>
      </w:pPr>
      <w:r>
        <w:t xml:space="preserve">на третий-четвёртый день стало хуже вместо улучшения;</w:t>
      </w:r>
    </w:p>
    <w:p>
      <w:pPr>
        <w:numPr>
          <w:ilvl w:val="0"/>
          <w:numId w:val="1002"/>
        </w:numPr>
        <w:pStyle w:val="Compact"/>
      </w:pPr>
      <w:r>
        <w:t xml:space="preserve">появилась одышка;</w:t>
      </w:r>
    </w:p>
    <w:p>
      <w:pPr>
        <w:numPr>
          <w:ilvl w:val="0"/>
          <w:numId w:val="1002"/>
        </w:numPr>
        <w:pStyle w:val="Compact"/>
      </w:pPr>
      <w:r>
        <w:t xml:space="preserve">появилась боль в груди или в ухе;</w:t>
      </w:r>
    </w:p>
    <w:p>
      <w:pPr>
        <w:numPr>
          <w:ilvl w:val="0"/>
          <w:numId w:val="1002"/>
        </w:numPr>
        <w:pStyle w:val="Compact"/>
      </w:pPr>
      <w:r>
        <w:t xml:space="preserve">при кашле появилась кровь;</w:t>
      </w:r>
    </w:p>
    <w:p>
      <w:pPr>
        <w:numPr>
          <w:ilvl w:val="0"/>
          <w:numId w:val="1002"/>
        </w:numPr>
        <w:pStyle w:val="Compact"/>
      </w:pPr>
      <w:r>
        <w:t xml:space="preserve">кашель не даёт спать несколько ночей подряд.</w:t>
      </w:r>
    </w:p>
    <w:p>
      <w:pPr>
        <w:pStyle w:val="BodyText"/>
      </w:pPr>
      <w:r>
        <w:t xml:space="preserve">ОТ РЕДАКТОРА: срок «на третий-четвёртый день» в списке источников ни на чём не стоит; NHS называет поводом обратиться быстрое ухудшение без указания дня. Предлагаю оставить «стало хуже вместо улучшения» без срока или сохранить срок как ориентир автора. Требуется решение автора.</w:t>
      </w:r>
    </w:p>
    <w:p>
      <w:pPr>
        <w:pStyle w:val="BodyText"/>
      </w:pPr>
      <w:r>
        <w:t xml:space="preserve">Если консультация уже закрыта, порядок тот же, что в разделе 7.7: скорая помощь, 103 с мобильного или 112 в любой сети.</w:t>
      </w:r>
    </w:p>
    <w:p>
      <w:pPr>
        <w:pStyle w:val="BodyText"/>
      </w:pPr>
      <w:r>
        <w:t xml:space="preserve">Антибиотик при обычной простуде не нужен: он не действует на вирусы.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4"/>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4"/>
        </w:numPr>
        <w:pStyle w:val="Compact"/>
      </w:pPr>
      <w:r>
        <w:t xml:space="preserve">железо — при риске железодефицита или при уже установленной анемии;</w:t>
      </w:r>
    </w:p>
    <w:p>
      <w:pPr>
        <w:numPr>
          <w:ilvl w:val="0"/>
          <w:numId w:val="1004"/>
        </w:numPr>
        <w:pStyle w:val="Compact"/>
      </w:pPr>
      <w:r>
        <w:t xml:space="preserve">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rPr>
          <w:iCs/>
          <w:i/>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25, 26, 30 и 33 перенесены из редакции 07.10.2026 и проверены 07.10.2026.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0">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1">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(7.8).</w:t>
      </w:r>
    </w:p>
    <w:p>
      <w:pPr>
        <w:pStyle w:val="BodyText"/>
      </w:pPr>
      <w:r>
        <w:t xml:space="preserve">22.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(7.8).</w:t>
      </w:r>
      <w:r>
        <w:t xml:space="preserve"> </w:t>
      </w:r>
      <w:r>
        <w:rPr>
          <w:iCs/>
          <w:i/>
        </w:rPr>
        <w:t xml:space="preserve">Страница Cochrane Library агенту закрыта (код 412); содержание сверено по резюме на cochrane.org и по реферату в PubMed (PMID 29932206).</w:t>
      </w:r>
    </w:p>
    <w:p>
      <w:pPr>
        <w:pStyle w:val="BodyText"/>
      </w:pPr>
      <w:r>
        <w:t xml:space="preserve">23.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24.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25. NHS.</w:t>
      </w:r>
      <w:r>
        <w:t xml:space="preserve"> </w:t>
      </w:r>
      <w:hyperlink r:id="rId58">
        <w:r>
          <w:rPr>
            <w:rStyle w:val="Hyperlink"/>
          </w:rPr>
          <w:t xml:space="preserve">Cough</w:t>
        </w:r>
      </w:hyperlink>
      <w:r>
        <w:t xml:space="preserve"> —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к врачу — если кашель держится дольше трёх недель; одышка, боль в груди и кровь при кашле — поводы обратиться срочно (7.8).</w:t>
      </w:r>
    </w:p>
    <w:p>
      <w:pPr>
        <w:pStyle w:val="BodyText"/>
      </w:pPr>
      <w:r>
        <w:t xml:space="preserve">26. NHS.</w:t>
      </w:r>
      <w:r>
        <w:t xml:space="preserve"> </w:t>
      </w:r>
      <w:hyperlink r:id="rId59">
        <w:r>
          <w:rPr>
            <w:rStyle w:val="Hyperlink"/>
          </w:rPr>
          <w:t xml:space="preserve">Sore throat</w:t>
        </w:r>
      </w:hyperlink>
      <w:r>
        <w:t xml:space="preserve"> — боль в горле обычно проходит за неделю; отдых, питьё, полоскание тёплой солёной водой, прохладная или мягкая еда; к врачу — если за неделю не проходит (7.8).</w:t>
      </w:r>
    </w:p>
    <w:p>
      <w:pPr>
        <w:pStyle w:val="BodyText"/>
      </w:pPr>
      <w:r>
        <w:rPr>
          <w:bCs/>
          <w:b/>
        </w:rPr>
        <w:t xml:space="preserve">Аллергия</w:t>
      </w:r>
    </w:p>
    <w:p>
      <w:pPr>
        <w:pStyle w:val="BodyText"/>
      </w:pPr>
      <w:r>
        <w:t xml:space="preserve">27.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28.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29.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30. Kowalski R., Baj T., Kowalska G., Pankiewicz U.</w:t>
      </w:r>
      <w:r>
        <w:t xml:space="preserve"> </w:t>
      </w:r>
      <w:hyperlink r:id="rId5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31.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32.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33. DermNet.</w:t>
      </w:r>
      <w:r>
        <w:t xml:space="preserve"> </w:t>
      </w:r>
      <w:hyperlink r:id="rId56">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34.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35.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36.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37.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38.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39.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40.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 Id="rId56" Type="http://schemas.openxmlformats.org/officeDocument/2006/relationships/hyperlink" Target="https://dermnetnz.org/topics/topical-steroid" TargetMode="External"/><Relationship Id="rId57" Type="http://schemas.openxmlformats.org/officeDocument/2006/relationships/hyperlink" Target="https://journals.plos.org/plosone/article?id=10.1371/journal.pone.0130714" TargetMode="External"/><Relationship Id="rId58" Type="http://schemas.openxmlformats.org/officeDocument/2006/relationships/hyperlink" Target="https://www.nhs.uk/symptoms/cough/" TargetMode="External"/><Relationship Id="rId59" Type="http://schemas.openxmlformats.org/officeDocument/2006/relationships/hyperlink" Target="https://www.nhs.uk/symptoms/sore-throat/" TargetMode="External"/><Relationship Id="rId60" Type="http://schemas.openxmlformats.org/officeDocument/2006/relationships/hyperlink" Target="https://base.garant.ru/409626439/" TargetMode="External"/><Relationship Id="rId61" Type="http://schemas.openxmlformats.org/officeDocument/2006/relationships/hyperlink" Target="https://normativ.kontur.ru/document?moduleId=1&amp;documentId=367761"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