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Как вести список лекарств и добавок; бланк для печати (А4, горизонтально); как проверить лекарство: инструкция, подлинность упаковки, изъятые серии, лицензия аптеки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В инструкции к лекарству: «противопоказано при беременности»; «нет данных»; буквы A–X</w:t>
      </w:r>
    </w:p>
    <w:p>
      <w:pPr>
        <w:spacing w:after="40" w:before="0"/>
        <w:ind w:left="794"/>
      </w:pPr>
      <w:r>
        <w:t>В статьях и новостях: «клинический»; фактор риска; «связано с»; «риск вырос в два раза»;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5.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