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ТЕМА 7. Лекарства, добавки и лечебные средства</w:t>
      </w:r>
    </w:p>
    <w:p>
      <w:pPr>
        <w:pStyle w:val="FirstParagraph"/>
      </w:pPr>
      <w:r>
        <w:rPr>
          <w:iCs/>
          <w:i/>
        </w:rPr>
        <w:t xml:space="preserve">Рабочий текст после редакторской правки 08.10.2026. Пометки ПРОВЕРИТЬ — места, где решение принимает врач-консультант. Список источников в конце главы показывает, на чём стоит каждое утверждение.</w:t>
      </w:r>
    </w:p>
    <w:p>
      <w:pPr>
        <w:pStyle w:val="Heading2"/>
      </w:pPr>
      <w:r>
        <w:t xml:space="preserve">Оглавление</w:t>
      </w:r>
    </w:p>
    <w:p>
      <w:pPr>
        <w:pStyle w:val="FirstParagraph"/>
      </w:pPr>
      <w:r>
        <w:t xml:space="preserve">7.1. «Безопасно при беременности»: как читать инструкцию и справочники</w:t>
      </w:r>
    </w:p>
    <w:p>
      <w:pPr>
        <w:pStyle w:val="BodyText"/>
      </w:pPr>
      <w:r>
        <w:t xml:space="preserve">7.2. Срок беременности: почему от него зависит ответ</w:t>
      </w:r>
    </w:p>
    <w:p>
      <w:pPr>
        <w:pStyle w:val="BodyText"/>
      </w:pPr>
      <w:r>
        <w:t xml:space="preserve">7.3. Действующее вещество и торговое название: как не принять одно лекарство дважды</w:t>
      </w:r>
    </w:p>
    <w:p>
      <w:pPr>
        <w:pStyle w:val="BodyText"/>
      </w:pPr>
      <w:r>
        <w:t xml:space="preserve">7.4. Мазь или таблетка: сколько вещества попадает в кровь</w:t>
      </w:r>
    </w:p>
    <w:p>
      <w:pPr>
        <w:pStyle w:val="BodyText"/>
      </w:pPr>
      <w:r>
        <w:t xml:space="preserve">7.5. Лекарства, начатые до беременности: почему их не бросают</w:t>
      </w:r>
    </w:p>
    <w:p>
      <w:pPr>
        <w:pStyle w:val="BodyText"/>
      </w:pPr>
      <w:r>
        <w:t xml:space="preserve">7.6. Безрецептурные средства: почему «без рецепта» не значит «разрешено»</w:t>
      </w:r>
    </w:p>
    <w:p>
      <w:pPr>
        <w:pStyle w:val="BodyText"/>
      </w:pPr>
      <w:r>
        <w:t xml:space="preserve">7.7. Боль и температура: чем снижать и когда звонить врачу</w:t>
      </w:r>
    </w:p>
    <w:p>
      <w:pPr>
        <w:pStyle w:val="BodyText"/>
      </w:pPr>
      <w:r>
        <w:t xml:space="preserve">7.8. Простуда, кашель, насморк: что помогает и когда звонить врачу</w:t>
      </w:r>
    </w:p>
    <w:p>
      <w:pPr>
        <w:pStyle w:val="BodyText"/>
      </w:pPr>
      <w:r>
        <w:t xml:space="preserve">7.9. Аллергия: какие препараты изучены лучше и когда вызывать скорую</w:t>
      </w:r>
    </w:p>
    <w:p>
      <w:pPr>
        <w:pStyle w:val="BodyText"/>
      </w:pPr>
      <w:r>
        <w:t xml:space="preserve">7.10. Изжога и запор: что советуют российские рекомендации</w:t>
      </w:r>
    </w:p>
    <w:p>
      <w:pPr>
        <w:pStyle w:val="BodyText"/>
      </w:pPr>
      <w:r>
        <w:t xml:space="preserve">7.11. Витамины и добавки: что не назначают «на всякий случай»</w:t>
      </w:r>
    </w:p>
    <w:p>
      <w:pPr>
        <w:pStyle w:val="BodyText"/>
      </w:pPr>
      <w:r>
        <w:t xml:space="preserve">7.12. Травы и «натуральное»: что изучено и что вызывает опасения</w:t>
      </w:r>
    </w:p>
    <w:p>
      <w:pPr>
        <w:pStyle w:val="BodyText"/>
      </w:pPr>
      <w:r>
        <w:t xml:space="preserve">7.13. Наружные средства и лечебная косметика: что проходит через кожу</w:t>
      </w:r>
    </w:p>
    <w:p>
      <w:pPr>
        <w:pStyle w:val="BodyText"/>
      </w:pPr>
      <w:r>
        <w:t xml:space="preserve">7.14. Снотворные и мелатонин: почему их не начинают без врача</w:t>
      </w:r>
    </w:p>
    <w:p>
      <w:pPr>
        <w:pStyle w:val="BodyText"/>
      </w:pPr>
      <w:r>
        <w:t xml:space="preserve">7.15. Антибиотики: кто выбирает препарат и почему курс допивают</w:t>
      </w:r>
    </w:p>
    <w:p>
      <w:pPr>
        <w:pStyle w:val="BodyText"/>
      </w:pPr>
      <w:r>
        <w:t xml:space="preserve">7.16. Если препарат уже принят: что делать по шагам</w:t>
      </w:r>
    </w:p>
    <w:p>
      <w:pPr>
        <w:pStyle w:val="BodyText"/>
      </w:pPr>
      <w:r>
        <w:t xml:space="preserve">7.17. Как спросить о лекарстве: пять деталей полезного вопроса</w:t>
      </w:r>
    </w:p>
    <w:p>
      <w:pPr>
        <w:pStyle w:val="BodyText"/>
      </w:pPr>
      <w:r>
        <w:t xml:space="preserve">Коротко о главном (Итоги главы)</w:t>
      </w:r>
    </w:p>
    <w:p>
      <w:pPr>
        <w:pStyle w:val="BodyText"/>
      </w:pPr>
      <w:r>
        <w:t xml:space="preserve">Клинические и научные источники</w:t>
      </w:r>
    </w:p>
    <w:p>
      <w:pPr>
        <w:pStyle w:val="Heading2"/>
      </w:pPr>
      <w:r>
        <w:t xml:space="preserve">7.1. «Безопасно при беременности»: как читать инструкцию и справочники</w:t>
      </w:r>
    </w:p>
    <w:p>
      <w:pPr>
        <w:pStyle w:val="FirstParagraph"/>
      </w:pPr>
      <w:r>
        <w:t xml:space="preserve">Женщина, которая ищет в интернете, можно ли ей привычную таблетку, почти наверняка наткнётся на буквенную категорию: A, B, C, D или X. Где-то эта буква подана как шкала безопасности, где-то — как справочная пометка без пояснений, а в инструкции из коробки её может не оказаться вовсе. Разнобой объясняется одним обстоятельством: шкалы, к которой отсылает буква, больше не существует.</w:t>
      </w:r>
    </w:p>
    <w:p>
      <w:pPr>
        <w:pStyle w:val="BodyText"/>
      </w:pPr>
      <w:r>
        <w:t xml:space="preserve">Буквенные категории отменило американское регуляторное агентство FDA: правило о маркировке лекарств при беременности и кормлении грудью вступило в силу 30 июня 2015 года и убрало буквы из инструкций.</w:t>
      </w:r>
    </w:p>
    <w:p>
      <w:pPr>
        <w:pStyle w:val="BodyText"/>
      </w:pPr>
      <w:r>
        <w:t xml:space="preserve">Вместо буквы американская инструкция содержит теперь три части: краткое изложение риска, клинические соображения и собственно данные — что известно, из каких исследований и насколько уверенно. Из этих трёх частей читательнице важнее всего последняя: именно в данных видно, изучался препарат у беременных или не изучался вовсе.</w:t>
      </w:r>
    </w:p>
    <w:p>
      <w:pPr>
        <w:pStyle w:val="BodyText"/>
      </w:pPr>
      <w:r>
        <w:t xml:space="preserve">Понимать эту отмену стоит не одним врачам. Буква создавала впечатление упорядоченной шкалы, на которой достаточно выбрать препарат поближе к началу алфавита. Но категории не различали, откуда взяты сведения — из опытов на животных или из наблюдений за людьми, — и препараты с разной тяжестью и частотой вреда могли оказаться в одной категории.</w:t>
      </w:r>
    </w:p>
    <w:p>
      <w:pPr>
        <w:pStyle w:val="BodyText"/>
      </w:pPr>
      <w:r>
        <w:t xml:space="preserve">Отсюда следует то, что придётся держать в голове всю эту главу: «нет данных» и «безопасно» — не одно и то же, и первое встречается заметно чаще второго. Беременных почти не включают в исследования новых препаратов, поэтому по большинству лекарств сведения накапливаются уже после выхода на рынок, из наблюдений за теми, кто их принимал.</w:t>
      </w:r>
    </w:p>
    <w:p>
      <w:pPr>
        <w:pStyle w:val="BodyText"/>
      </w:pPr>
      <w:r>
        <w:rPr>
          <w:bCs/>
          <w:b/>
        </w:rPr>
        <w:t xml:space="preserve">Отдельно — про инструкцию в коробке.</w:t>
      </w:r>
      <w:r>
        <w:t xml:space="preserve"> </w:t>
      </w:r>
      <w:r>
        <w:t xml:space="preserve">Здесь речь уже о российском вкладыше, а не об американской маркировке, и читается он иначе. Открыв его, вы с большой вероятностью прочтёте «противопоказано при беременности» или «применение не рекомендуется» — так написано у очень многих препаратов, включая те, что врачи назначают беременным постоянно. Причина чаще всего не в доказанном вреде, а в отсутствии исследований у беременных.</w:t>
      </w:r>
    </w:p>
    <w:p>
      <w:pPr>
        <w:pStyle w:val="BodyText"/>
      </w:pPr>
      <w:r>
        <w:t xml:space="preserve">Как этот механизм работает, видно на документированном примере из этой же главы — в разделе 7.13 «Наружные средства и лечебная косметика: что проходит через кожу»: регуляторы советуют избегать наружных ретиноидов при беременности как меру предосторожности, хотя данных о вреде при таком применении мало.</w:t>
      </w:r>
    </w:p>
    <w:p>
      <w:pPr>
        <w:pStyle w:val="BodyText"/>
      </w:pPr>
      <w:r>
        <w:t xml:space="preserve">Поэтому «противопоказано» во вкладыше — повод задать вопрос врачу, а не основание отменить назначенное им лечение. Врач это ограничение видит и учитывает, и если он выписал препарат, зная о беременности, значит, он взвесил то, чего вкладыш не взвешивает.</w:t>
      </w:r>
    </w:p>
    <w:p>
      <w:pPr>
        <w:pStyle w:val="BodyText"/>
      </w:pPr>
      <w:r>
        <w:rPr>
          <w:bCs/>
          <w:b/>
        </w:rPr>
        <w:t xml:space="preserve">Где в российском вкладыше искать про беременность.</w:t>
      </w:r>
      <w:r>
        <w:t xml:space="preserve"> </w:t>
      </w:r>
      <w:r>
        <w:t xml:space="preserve">Той же структуры, что у американской инструкции, здесь нет: ни «краткого изложения риска», ни нумерованных частей российский вкладыш не содержит. Отдельный раздел про беременность в нём есть обязательно, и обязательность эта не случайна. По правилам Евразийского экономического союза вкладыш составляется по документу для врачей — общей характеристике лекарственного препарата, а в ней беременности отведён отдельный раздел 4.6 «Фертильность, беременность и лактация». Что стоит там, то обязано попасть и в вашу бумажку из коробки.</w:t>
      </w:r>
    </w:p>
    <w:p>
      <w:pPr>
        <w:pStyle w:val="BodyText"/>
      </w:pPr>
      <w:r>
        <w:t xml:space="preserve">Искать раздел приходится по названию, и названий встречается два: «Применение при беременности и в период грудного вскармливания» или «Применение при беременности и кормлении грудью». Формулировка зависит от производителя, содержание — нет.</w:t>
      </w:r>
    </w:p>
    <w:p>
      <w:pPr>
        <w:pStyle w:val="BodyText"/>
      </w:pPr>
      <w:r>
        <w:t xml:space="preserve">Стоит заранее знать, чем эта находка закончится. Открыв нужный раздел, вы, скорее всего, прочтёте то самое «противопоказано» или «применение не рекомендуется»: раздел во вкладыше есть всегда, развёрнутого ответа в нём может не быть вовсе. Разговора с врачом он не заменяет, но готовит его — на приём вы приходите, уже зная, что написано в инструкции, и спрашиваете, почему назначение всё-таки сделано.</w:t>
      </w:r>
    </w:p>
    <w:p>
      <w:pPr>
        <w:pStyle w:val="BodyText"/>
      </w:pPr>
      <w:r>
        <w:t xml:space="preserve">Буквенные категории при этом продолжают попадаться — и в российских справочниках, и в разговоре, — так что встретиться с буквой вы, скорее всего, ещё успеете. Выглядит это так. Бензоила пероксид — обычное вещество из аптечных средств от акне, о нём пойдёт речь в разделе 7.13 «Наружные средства и лечебная косметика: что проходит через кожу». В российском справочнике лекарственных средств раздел о беременности у него занимает две строки: «При беременности назначают только в случае крайней необходимости», а следом — «Категория действия на плод по FDA — C».</w:t>
      </w:r>
    </w:p>
    <w:p>
      <w:pPr>
        <w:pStyle w:val="BodyText"/>
      </w:pPr>
      <w:r>
        <w:t xml:space="preserve">Строки эти разного происхождения, и вес у них разный. Первая — позиция из инструкции производителя, она о том, как с веществом обращаться. Вторая — след отменённой шкалы: буква, как сказано выше, не говорила ни о том, откуда взяты сведения, ни о том, насколько тяжёл возможный вред, и после отмены самой шкалы отдельного смысла не сохранила.</w:t>
      </w:r>
    </w:p>
    <w:p>
      <w:pPr>
        <w:pStyle w:val="BodyText"/>
      </w:pPr>
      <w:r>
        <w:t xml:space="preserve">Отсюда правило на случай встречи с буквой, где бы она ни попалась: читайте то, что написано рядом с ней словами. «Только в случае крайней необходимости», «применение не рекомендуется», «противопоказано» — вот это и есть содержание записи, и именно с этой формулировкой имеет смысл идти к врачу. Букву можно не запоминать.</w:t>
      </w:r>
    </w:p>
    <w:p>
      <w:pPr>
        <w:pStyle w:val="BodyText"/>
      </w:pPr>
      <w:r>
        <w:rPr>
          <w:iCs/>
          <w:i/>
        </w:rPr>
        <w:t xml:space="preserve">ПРОВЕРИТЬ: Тема 5 использует букву FDA как самостоятельный довод — расхождение между главами (DISPUTED-CLAIMS, строка 19).</w:t>
      </w:r>
    </w:p>
    <w:p>
      <w:pPr>
        <w:pStyle w:val="Heading2"/>
      </w:pPr>
      <w:r>
        <w:t xml:space="preserve">7.2. Срок беременности: почему от него зависит ответ</w:t>
      </w:r>
    </w:p>
    <w:p>
      <w:pPr>
        <w:pStyle w:val="FirstParagraph"/>
      </w:pPr>
      <w:r>
        <w:t xml:space="preserve">У одной женщины вопрос о таблетке возникает на восьмой неделе, у другой — на тридцать восьмой, и ответ им нужен разный, хотя препарат один и тот же. Причина не в том, что ранние сроки опаснее сами по себе: в разные недели у ребёнка идут разные процессы, и вмешаться лекарство способно только в тот, который идёт сейчас.</w:t>
      </w:r>
    </w:p>
    <w:p>
      <w:pPr>
        <w:pStyle w:val="BodyText"/>
      </w:pPr>
      <w:r>
        <w:t xml:space="preserve">Прежде чем говорить о неделях, стоит договориться, от чего они считаются, — дальше это понадобится в каждом разделе. Врач, обменная карта и все документы считают срок в</w:t>
      </w:r>
      <w:r>
        <w:t xml:space="preserve"> </w:t>
      </w:r>
      <w:r>
        <w:rPr>
          <w:bCs/>
          <w:b/>
        </w:rPr>
        <w:t xml:space="preserve">акушерских неделях</w:t>
      </w:r>
      <w:r>
        <w:t xml:space="preserve">, то есть от первого дня последней менструации, а не от зачатия. Само зачатие приходится примерно на две недели позже, поэтому четыре акушерские недели — это около двух недель от зачатия, и выпадает этот момент как раз на задержку. Все сроки ниже даны в акушерских неделях, в тех же, что называет врач.</w:t>
      </w:r>
    </w:p>
    <w:p>
      <w:pPr>
        <w:pStyle w:val="BodyText"/>
      </w:pPr>
      <w:r>
        <w:t xml:space="preserve">Высчитывать свой срок специально не придётся: его называют на каждом приёме и записывают в обменную карту и в протокол ультразвукового исследования.</w:t>
      </w:r>
    </w:p>
    <w:p>
      <w:pPr>
        <w:pStyle w:val="BodyText"/>
      </w:pPr>
      <w:r>
        <w:rPr>
          <w:bCs/>
          <w:b/>
        </w:rPr>
        <w:t xml:space="preserve">Первые две недели после зачатия.</w:t>
      </w:r>
      <w:r>
        <w:t xml:space="preserve"> </w:t>
      </w:r>
      <w:r>
        <w:t xml:space="preserve">В это время зародыш ещё не восприимчив к веществам, способным нарушить развитие органов; такие вещества называют тератогенами, и дальше в главе это слово встретится не раз. Работает принцип «всё или ничего»: воздействие либо нарушает деление клеток и прикрепление зародыша, и беременность прерывается очень рано, либо не оставляет следа. Промежуточного варианта, при котором на этом сроке формируется порок, не существует.</w:t>
      </w:r>
    </w:p>
    <w:p>
      <w:pPr>
        <w:pStyle w:val="BodyText"/>
      </w:pPr>
      <w:r>
        <w:t xml:space="preserve">Ситуация эта — самая частая из всех: женщина приняла что-то, не зная о беременности, а «не знала» почти всегда означает именно эти недели. Что делать, когда так вышло, разобрано отдельно — в разделе 7.16 «Если препарат уже принят: что делать по шагам».</w:t>
      </w:r>
    </w:p>
    <w:p>
      <w:pPr>
        <w:pStyle w:val="BodyText"/>
      </w:pPr>
      <w:r>
        <w:rPr>
          <w:bCs/>
          <w:b/>
        </w:rPr>
        <w:t xml:space="preserve">Примерно с пятой по десятую акушерскую неделю</w:t>
      </w:r>
      <w:r>
        <w:t xml:space="preserve"> </w:t>
      </w:r>
      <w:r>
        <w:t xml:space="preserve">идёт закладка органов и тканей, и это период наибольшей уязвимости: именно тогда воздействие способно повлиять на формирование органа. По тому же пересчёту первые две недели, о которых шла речь выше, приходятся примерно на срок до четвёртой акушерской недели, то есть до задержки.</w:t>
      </w:r>
    </w:p>
    <w:p>
      <w:pPr>
        <w:pStyle w:val="BodyText"/>
      </w:pPr>
      <w:r>
        <w:rPr>
          <w:bCs/>
          <w:b/>
        </w:rPr>
        <w:t xml:space="preserve">Когда органы уже заложены</w:t>
      </w:r>
      <w:r>
        <w:t xml:space="preserve">, характер риска меняется: речь идёт не о пороках развития, а о росте, созревании отдельных систем и о состоянии ребёнка при рождении. Поэтому у некоторых препаратов ограничения появляются только во второй половине беременности, хотя раньше их не было, — так устроены, например, нестероидные противовоспалительные из раздела 7.7 «Боль и температура: чем снижать и когда звонить врачу».</w:t>
      </w:r>
    </w:p>
    <w:p>
      <w:pPr>
        <w:pStyle w:val="BodyText"/>
      </w:pPr>
      <w:r>
        <w:t xml:space="preserve">Называя препарат врачу или фармацевту, всегда называйте срок — независимо от того, запомнили вы эти недели или нет. Без срока ответ на вопрос «можно ли это» не имеет смысла, и добросовестный специалист спросит о нём сам.</w:t>
      </w:r>
    </w:p>
    <w:p>
      <w:pPr>
        <w:pStyle w:val="Heading2"/>
      </w:pPr>
      <w:r>
        <w:t xml:space="preserve">7.3. Действующее вещество и торговое название: как не принять одно лекарство дважды</w:t>
      </w:r>
    </w:p>
    <w:p>
      <w:pPr>
        <w:pStyle w:val="FirstParagraph"/>
      </w:pPr>
      <w:r>
        <w:t xml:space="preserve">Одной женщине в аптеке предлагают «то же самое, только дешевле», другая принимает порошок от простуды, а через час — таблетку от температуры, считая их разными средствами. Обе ситуации упираются в одно обстоятельство: у лекарства два имени, и совпадают они далеко не всегда.</w:t>
      </w:r>
    </w:p>
    <w:p>
      <w:pPr>
        <w:pStyle w:val="BodyText"/>
      </w:pPr>
      <w:r>
        <w:t xml:space="preserve">Торговое название придумывает производитель, и у одного вещества их бывают десятки. Действующее вещество — международное непатентованное наименование — одно на всех, и написано оно мелким шрифтом под торговым названием на упаковке, а в инструкции вынесено в раздел «Состав».</w:t>
      </w:r>
    </w:p>
    <w:p>
      <w:pPr>
        <w:pStyle w:val="BodyText"/>
      </w:pPr>
      <w:r>
        <w:t xml:space="preserve">Практическое следствие этой разницы — то, ради чего она вообще попала в главу. Комбинированные средства от простуды часто содержат парацетамол, и женщина, принявшая такой порошок, а следом таблетку от температуры, получает двойную дозу одного вещества, не подозревая об этом. Проверять поэтому нужно состав, а не название на коробке.</w:t>
      </w:r>
    </w:p>
    <w:p>
      <w:pPr>
        <w:pStyle w:val="BodyText"/>
      </w:pPr>
      <w:r>
        <w:t xml:space="preserve">Здесь же ответ на аптечное «то же самое, только дешевле». Сравнивать стоит три вещи: действующее вещество, его дозу в одной таблетке и лекарственную форму. Совпали все три — речь и правда об одном и том же веществе. Разошлась хотя бы одна, и это уже другой разговор, который лучше вести не у кассы, а с тем, кто препарат назначил.</w:t>
      </w:r>
    </w:p>
    <w:p>
      <w:pPr>
        <w:pStyle w:val="BodyText"/>
      </w:pPr>
      <w:r>
        <w:t xml:space="preserve">Заведите привычку: прежде чем принять что-либо, найдите строку с действующим веществом и сравните её с тем, что уже принимаете.</w:t>
      </w:r>
    </w:p>
    <w:p>
      <w:pPr>
        <w:pStyle w:val="BodyText"/>
      </w:pPr>
      <w:r>
        <w:t xml:space="preserve">Этот же принцип лежит в основе Приложения 5 книги — списка ваших лекарств и добавок, который удобно вести и показывать врачу.</w:t>
      </w:r>
    </w:p>
    <w:p>
      <w:pPr>
        <w:pStyle w:val="Heading2"/>
      </w:pPr>
      <w:r>
        <w:t xml:space="preserve">7.4. Мазь или таблетка: сколько вещества попадает в кровь</w:t>
      </w:r>
    </w:p>
    <w:p>
      <w:pPr>
        <w:pStyle w:val="FirstParagraph"/>
      </w:pPr>
      <w:r>
        <w:t xml:space="preserve">Мазь ощущается безопаснее таблетки просто потому, что она не внутрь, и доля правды в этом ощущении есть. Различаются эти два способа применения, однако, не по линии «внутрь — снаружи», а по тому, какая часть вещества в итоге оказывается в общем кровотоке.</w:t>
      </w:r>
    </w:p>
    <w:p>
      <w:pPr>
        <w:pStyle w:val="BodyText"/>
      </w:pPr>
      <w:r>
        <w:t xml:space="preserve">У таблетки туда попадает практически всё. У мази, спрея или свечи — только часть, и обычно небольшая, а насколько небольшая, зависит от самого вещества, от площади обработки, от состояния кожи и от того, как долго средством пользуются.</w:t>
      </w:r>
    </w:p>
    <w:p>
      <w:pPr>
        <w:pStyle w:val="BodyText"/>
      </w:pPr>
      <w:r>
        <w:t xml:space="preserve">Насколько велика разница, видно на одном веществе. Витамин А внутрь в больших дозах — известный тератоген: превышение 10 000 МЕ — международных единиц, в которых измеряют дозы витаминов, — способно повлиять на развитие ребёнка, и российские рекомендации прямо не советуют рутинно назначать ретинол беременным. Тот же по сути класс веществ в виде крема на кожу ведёт себя иначе: через кожу вещества проходит так мало, что в крови его оказывается не больше, чем организм содержит и без всякого крема.</w:t>
      </w:r>
    </w:p>
    <w:p>
      <w:pPr>
        <w:pStyle w:val="BodyText"/>
      </w:pPr>
      <w:r>
        <w:t xml:space="preserve">Правило из этого выходит двустороннее. «Наружное» не выводит средство из разговора с врачом автоматически — особенно если обрабатывать нужно большую площадь или пользоваться долго. Но и переносить на крем страхи, относящиеся к таблетке, неверно: это разные величины поступления в кровь.</w:t>
      </w:r>
    </w:p>
    <w:p>
      <w:pPr>
        <w:pStyle w:val="BodyText"/>
      </w:pPr>
      <w:r>
        <w:t xml:space="preserve">Что считать большой площадью, ни один источник не определяет, и выдумывать здесь квадратные сантиметры бессмысленно. Ориентир проще: одно дело — точечно мазать пару очагов, и совсем другое — каждый день покрывать средством целую область тела. Наглядный пример такой разницы разобран в разделе 7.13 «Наружные средства и лечебная косметика: что проходит через кожу».</w:t>
      </w:r>
    </w:p>
    <w:p>
      <w:pPr>
        <w:pStyle w:val="Heading2"/>
      </w:pPr>
      <w:r>
        <w:t xml:space="preserve">7.5. Лекарства, начатые до беременности: почему их не бросают</w:t>
      </w:r>
    </w:p>
    <w:p>
      <w:pPr>
        <w:pStyle w:val="FirstParagraph"/>
      </w:pPr>
      <w:r>
        <w:t xml:space="preserve">Постоянный препарат — от астмы, от повышенного давления, от щитовидной железы — узнав о беременности, откладывают в сторону очень многие: до консультации, «на всякий случай». Движение понятное, и оно бывает опаснее, чем продолжать приём.</w:t>
      </w:r>
    </w:p>
    <w:p>
      <w:pPr>
        <w:pStyle w:val="BodyText"/>
      </w:pPr>
      <w:r>
        <w:t xml:space="preserve">Причина в том, что у отмены есть собственный риск, и он не нулевой. Заболевание, которое препарат держал под контролем, никуда не делось: астма, вышедшая из-под контроля, судорожный приступ, скачок давления, потеря контроля над болезнью щитовидной железы — всё это события, которые сами по себе угрожают и вам, и ребёнку. Поэтому врач, решая, менять ли терапию, взвешивает не «лекарство против его отсутствия», а «риск лекарства против риска болезни без лечения».</w:t>
      </w:r>
    </w:p>
    <w:p>
      <w:pPr>
        <w:pStyle w:val="BodyText"/>
      </w:pPr>
      <w:r>
        <w:t xml:space="preserve">Формулируется это и прямее: в ряде случаев отказ от препарата или его отмена при беременности способны причинить больше вреда, чем сам приём. Правило отсюда выходит одно, и работает оно в обе стороны — и когда препарат начинают, и когда его прекращают: сначала разговор с врачом, потом решение.</w:t>
      </w:r>
    </w:p>
    <w:p>
      <w:pPr>
        <w:pStyle w:val="BodyText"/>
      </w:pPr>
      <w:r>
        <w:t xml:space="preserve">Вместо самостоятельной отмены: продолжайте принимать назначенное и свяжитесь с врачом, который это назначил, не дожидаясь планового приёма; отдельно сообщите о беременности акушеру-гинекологу. Решение о замене, изменении дозы или отмене принимает врач, и часто оно оказывается «продолжать».</w:t>
      </w:r>
    </w:p>
    <w:p>
      <w:pPr>
        <w:pStyle w:val="BodyText"/>
      </w:pPr>
      <w:r>
        <w:t xml:space="preserve">А если вы уже перестали принимать — это ситуация с таким же понятным порядком действий. Позвоните врачу, который назначил препарат, и скажите три вещи: какой это препарат, сколько дней вы его не принимаете и как себя чувствуете. От этих трёх ответов зависит, возобновлять ли приём сразу и в какой дозе: пропущенная неделя решается по-разному для разных препаратов, и разбираться в этом по инструкции самостоятельно не нужно.</w:t>
      </w:r>
    </w:p>
    <w:p>
      <w:pPr>
        <w:pStyle w:val="BodyText"/>
      </w:pPr>
      <w:r>
        <w:t xml:space="preserve">Отдельно стоит знать, что некоторые препараты при беременности действительно требуют замены, и о них известно заранее. Именно поэтому разговор нужен ранний: замену подбирают заблаговременно, а не в тот день, когда препарат внезапно оказался под вопросом.</w:t>
      </w:r>
    </w:p>
    <w:p>
      <w:pPr>
        <w:pStyle w:val="Heading2"/>
      </w:pPr>
      <w:r>
        <w:t xml:space="preserve">7.6. Безрецептурные средства: почему «без рецепта» не значит «разрешено»</w:t>
      </w:r>
    </w:p>
    <w:p>
      <w:pPr>
        <w:pStyle w:val="FirstParagraph"/>
      </w:pPr>
      <w:r>
        <w:t xml:space="preserve">Домашняя аптечка собиралась годами, и куплено в ней всё без рецепта — значит, ничего опасного там нет. Логика понятная, и держится она на смешении двух разных вещей: рецепт говорит о порядке отпуска в аптеке, а не о безопасности при беременности. Средства, которые годами не вызывали вопросов, при беременности могут оказаться в списке нежелательных — и наоборот, рецептурный препарат может оказаться именно тем, что нужно продолжать.</w:t>
      </w:r>
    </w:p>
    <w:p>
      <w:pPr>
        <w:pStyle w:val="BodyText"/>
      </w:pPr>
      <w:r>
        <w:t xml:space="preserve">Такой список действительно существует. В него входят средства от расстройства желудка с висмута субсалицилатом, сосудосуживающие от насморка, средства от кашля с гвайфенезином и обезболивающие из группы нестероидных противовоспалительных — ибупрофен, напроксен, ацетилсалициловая кислота.</w:t>
      </w:r>
    </w:p>
    <w:p>
      <w:pPr>
        <w:pStyle w:val="BodyText"/>
      </w:pPr>
      <w:r>
        <w:t xml:space="preserve">Одну оговорку про этот перечень стоит сделать сразу, иначе он введёт в заблуждение: составлен он для американской аптеки. Состав безрецептурных средств в России другой, и какие именно коробки с наших полок в него попадут, по этому источнику сказать нельзя. Как принцип перечень работает; как список покупок — нет.</w:t>
      </w:r>
    </w:p>
    <w:p>
      <w:pPr>
        <w:pStyle w:val="BodyText"/>
      </w:pPr>
      <w:r>
        <w:t xml:space="preserve">Нестероидные противовоспалительные из этого ряда заслуживают отдельного упоминания, потому что с ними всё зависит от срока беременности, и разобрано это в разделе 7.7 «Боль и температура: чем снижать и когда звонить врачу».</w:t>
      </w:r>
    </w:p>
    <w:p>
      <w:pPr>
        <w:pStyle w:val="BodyText"/>
      </w:pPr>
      <w:r>
        <w:t xml:space="preserve">Правило же, которое работает без всякого списка, такое: перед покупкой безрецептурного средства назовите фармацевту срок беременности и спросите, какое в нём действующее вещество. Аптека врача не заменяет, но состав фармацевт видит и о явных несовместимостях предупредит.</w:t>
      </w:r>
    </w:p>
    <w:p>
      <w:pPr>
        <w:pStyle w:val="Heading2"/>
      </w:pPr>
      <w:r>
        <w:t xml:space="preserve">7.7. Боль и температура: чем снижать и когда звонить врачу</w:t>
      </w:r>
    </w:p>
    <w:p>
      <w:pPr>
        <w:pStyle w:val="FirstParagraph"/>
      </w:pPr>
      <w:r>
        <w:t xml:space="preserve">Голова болит второй день подряд, или к вечеру поднялась температура — и привычная упаковка, которая раньше решала вопрос за двадцать минут, теперь стоит в шкафу под вопросом. Терпеть, однако, тоже не выход: ни боль, ни температура при беременности не относятся к тому нейтральному фону, который достаточно пересидеть.</w:t>
      </w:r>
    </w:p>
    <w:p>
      <w:pPr>
        <w:pStyle w:val="BodyText"/>
      </w:pPr>
      <w:r>
        <w:t xml:space="preserve">С температурой терпеть опаснее всего, поэтому с неё и стоит начать. Повышение температуры в ранние сроки связывают с небольшим повышением частоты дефектов нервной трубки — если оно случилось до шестой недели, — а до двенадцатой недели, особенно</w:t>
      </w:r>
      <w:r>
        <w:t xml:space="preserve"> </w:t>
      </w:r>
      <w:r>
        <w:rPr>
          <w:bCs/>
          <w:b/>
        </w:rPr>
        <w:t xml:space="preserve">когда температуру не сбивали</w:t>
      </w:r>
      <w:r>
        <w:t xml:space="preserve">, в части исследований отмечали и другие пороки: сердца, передней брюшной стенки, расщелины.</w:t>
      </w:r>
    </w:p>
    <w:p>
      <w:pPr>
        <w:pStyle w:val="BodyText"/>
      </w:pPr>
      <w:r>
        <w:t xml:space="preserve">Оговорка в том же источнике сформулирована честно: есть и исследования, которые этой связи не нашли. Но направление вывода от этого не меняется, и руководители Международной федерации акушеров-гинекологов (FIGO) формулируют его прямо: нелеченая лихорадка в ранние сроки связана с повышением риска потери беременности, дефектов нервной трубки, расщелины нёба и пороков сердца, а в поздние сроки — преждевременных родов и задержки роста плода.</w:t>
      </w:r>
    </w:p>
    <w:p>
      <w:pPr>
        <w:pStyle w:val="BodyText"/>
      </w:pPr>
      <w:r>
        <w:t xml:space="preserve">Вывод отсюда следует обратный расхожей интуиции «при беременности лучше без таблеток»: температуру при беременности сбивают, а не пережидают.</w:t>
      </w:r>
    </w:p>
    <w:p>
      <w:pPr>
        <w:pStyle w:val="BodyText"/>
      </w:pPr>
      <w:r>
        <w:t xml:space="preserve">Российская и международная планки при этом отличаются, и знать надо российскую, потому что по ней работает ваша женская консультация. В памятке пациентке из клинических рекомендаций «Нормальная беременность» лихорадка</w:t>
      </w:r>
      <w:r>
        <w:t xml:space="preserve"> </w:t>
      </w:r>
      <w:r>
        <w:rPr>
          <w:bCs/>
          <w:b/>
        </w:rPr>
        <w:t xml:space="preserve">выше 37,5</w:t>
      </w:r>
      <w:r>
        <w:t xml:space="preserve"> </w:t>
      </w:r>
      <w:r>
        <w:t xml:space="preserve">названа поводом обратиться к врачу. Международный листок для сравнения называет лихорадкой температуру выше 38,3 °C, но это порог определения, а не порог обращения.</w:t>
      </w:r>
    </w:p>
    <w:p>
      <w:pPr>
        <w:pStyle w:val="BodyText"/>
      </w:pPr>
      <w:r>
        <w:t xml:space="preserve">Проще говоря: с 37,5 вопрос, чем сбивать, перестаёт быть вашим личным делом и становится поводом позвонить.</w:t>
      </w:r>
    </w:p>
    <w:p>
      <w:pPr>
        <w:pStyle w:val="BodyText"/>
      </w:pPr>
      <w:r>
        <w:rPr>
          <w:bCs/>
          <w:b/>
        </w:rPr>
        <w:t xml:space="preserve">Парацетамол.</w:t>
      </w:r>
      <w:r>
        <w:t xml:space="preserve"> </w:t>
      </w:r>
      <w:r>
        <w:t xml:space="preserve">Он остаётся первым, о чём думают при боли и лихорадке при беременности, и это позиция и американского консенсусного документа о стоматологической помощи беременным, и справочных служб по тератологии.</w:t>
      </w:r>
    </w:p>
    <w:p>
      <w:pPr>
        <w:pStyle w:val="BodyText"/>
      </w:pPr>
      <w:r>
        <w:t xml:space="preserve">Правило приёма — то же, что и по всей главе: наименьшая действующая доза и настолько коротко, насколько получается.</w:t>
      </w:r>
    </w:p>
    <w:p>
      <w:pPr>
        <w:pStyle w:val="BodyText"/>
      </w:pPr>
      <w:r>
        <w:t xml:space="preserve">То же по смыслу говорит инструкция к российскому препарату — та, что лежит у вас в коробке: применять при беременности можно, минимальными действующими дозами и максимально коротким курсом.</w:t>
      </w:r>
    </w:p>
    <w:p>
      <w:pPr>
        <w:pStyle w:val="BodyText"/>
      </w:pPr>
      <w:r>
        <w:t xml:space="preserve">Что такое «обычная доза» в цифрах: 500–1000 мг на приём, каждые 4–6 часов,</w:t>
      </w:r>
      <w:r>
        <w:t xml:space="preserve"> </w:t>
      </w:r>
      <w:r>
        <w:rPr>
          <w:bCs/>
          <w:b/>
        </w:rPr>
        <w:t xml:space="preserve">не более 4000 мг за сутки</w:t>
      </w:r>
      <w:r>
        <w:t xml:space="preserve">. Это дозировка из инструкции к российскому препарату, и она совпадает с тем, что британская тератологическая служба называет терапевтическим применением парацетамола при беременности.</w:t>
      </w:r>
    </w:p>
    <w:p>
      <w:pPr>
        <w:pStyle w:val="BodyText"/>
      </w:pPr>
      <w:r>
        <w:t xml:space="preserve">Если температура парацетамолом не сбивается или возвращается через несколько часов, самостоятельного следующего шага здесь не предусмотрено: нестероидные противовоспалительные ограничены по срокам, а перебирать жаропонижающие наугад при беременности не нужно. Это звонок в консультацию, и порог 37,5 остаётся в силе — он и так был поводом позвонить.</w:t>
      </w:r>
    </w:p>
    <w:p>
      <w:pPr>
        <w:pStyle w:val="BodyText"/>
      </w:pPr>
      <w:r>
        <w:t xml:space="preserve">Вторая цифра, которой обычно не знают: сколько дней можно принимать парацетамол самостоятельно. Инструкция называет срок прямо: если температура держится дольше трёх дней или боль дольше пяти, нужна консультация врача. В справочниках встречается и цифра 5–7 дней — это наибольшая длительность лечения вообще, а для самостоятельного приёма действует порог из инструкции.</w:t>
      </w:r>
    </w:p>
    <w:p>
      <w:pPr>
        <w:pStyle w:val="BodyText"/>
      </w:pPr>
      <w:r>
        <w:t xml:space="preserve">Цифра эта важнее, чем кажется, потому что задаёт назначение препарата: парацетамол рассчитан на несколько дней, а не на то, чтобы с его помощью жить с болью, которую никто не разбирал. Если на четвёртый день ситуация та же, вопрос уже не «что выпить», а «почему болит».</w:t>
      </w:r>
    </w:p>
    <w:p>
      <w:pPr>
        <w:pStyle w:val="BodyText"/>
      </w:pPr>
      <w:r>
        <w:t xml:space="preserve">Одна вещь про суточный максимум, из-за которой его и стоит держать в голове: считается он по веществу, а не по упаковке. Порошок от простуды, «противопростудная» шипучая таблетка и обычный парацетамол — это может быть одно и то же вещество в трёх разных коробках, и суммируются они в одну суточную дозу. Как читать состав, разобрано в разделе 7.3 «Действующее вещество и торговое название: как не принять одно лекарство дважды»; здесь достаточно правила: прежде чем добавить второе средство, проверьте, нет ли в нём парацетамола.</w:t>
      </w:r>
    </w:p>
    <w:p>
      <w:pPr>
        <w:pStyle w:val="BodyText"/>
      </w:pPr>
      <w:r>
        <w:t xml:space="preserve">В 2025 году публично прозвучало утверждение о связи парацетамола при беременности с аутизмом у ребёнка, и это до сих пор самый частый страх вокруг самого обычного жаропонижающего. Разобрать его стоит, потому что цена ошибки здесь несимметричная.</w:t>
      </w:r>
    </w:p>
    <w:p>
      <w:pPr>
        <w:pStyle w:val="BodyText"/>
      </w:pPr>
      <w:r>
        <w:t xml:space="preserve">Ключевым в этом споре оказалось шведское исследование на двух с половиной миллионах детей, родившихся с 1995 по 2019 год. Устроено оно так: сравнивали не разных женщин между собой, а родных братьев и сестёр — одну и ту же семью, где в одной беременности препарат применялся, а в другой нет. Такое сравнение снимает главное возражение к прежним работам: что дело не в лекарстве, а в самих семьях — в причине, по которой женщина за таблеткой потянулась.</w:t>
      </w:r>
    </w:p>
    <w:p>
      <w:pPr>
        <w:pStyle w:val="BodyText"/>
      </w:pPr>
      <w:r>
        <w:t xml:space="preserve">При сравнении внутри семьи не осталось ни повышения риска аутизма, ни повышения риска синдрома дефицита внимания и гиперактивности, ни повышения риска нарушений интеллектуального развития. Вывод авторов: связи нет, а то, что находили прежние работы, объясняется семейными факторами.</w:t>
      </w:r>
    </w:p>
    <w:p>
      <w:pPr>
        <w:pStyle w:val="BodyText"/>
      </w:pPr>
      <w:r>
        <w:t xml:space="preserve">Вывод на сегодня одинаков у американской коллегии акушеров-гинекологов и у британского регулятора лекарств: имеющиеся данные причинной связи между приёмом парацетамола при беременности и нарушениями развития не подтверждают, а применять его рекомендуют взвешенно — в наименьшей действующей дозе и столько, сколько нужно, а не отказываться от него.</w:t>
      </w:r>
    </w:p>
    <w:p>
      <w:pPr>
        <w:pStyle w:val="BodyText"/>
      </w:pPr>
      <w:r>
        <w:t xml:space="preserve">Страх перед парацетамолом опирается на связь, которая при строгой проверке не подтвердилась. Вред нелеченой лихорадки — на данные, которые собраны раньше и сходятся лучше. Поэтому отказ сбить температуру «на всякий случай» — это не осторожность, а обмен подтверждённого риска на неподтверждённый. Взвешенно — значит: по делу, в обычной дозе, не месяцами и не «для профилактики».</w:t>
      </w:r>
    </w:p>
    <w:p>
      <w:pPr>
        <w:pStyle w:val="BodyText"/>
      </w:pPr>
      <w:r>
        <w:rPr>
          <w:bCs/>
          <w:b/>
        </w:rPr>
        <w:t xml:space="preserve">Нестероидные противовоспалительные.</w:t>
      </w:r>
      <w:r>
        <w:t xml:space="preserve"> </w:t>
      </w:r>
      <w:r>
        <w:t xml:space="preserve">С ибупрофеном, напроксеном и ацетилсалициловой кислотой в обезболивающей дозе правило строже, чем с парацетамолом. В российских инструкциях к ибупрофену беременность сроком более 20 недель стоит среди противопоказаний: после этого срока препараты этой группы могут вызвать маловодие и нарушение работы почек у новорождённого. До 20 недель применения при беременности советуют избегать. Ту же границу в 20 недель с 2020 года называет и американское агентство FDA. Поэтому самостоятельно их при беременности не принимают на любом сроке; если парацетамола недостаточно, препарат выбирает врач.</w:t>
      </w:r>
    </w:p>
    <w:p>
      <w:pPr>
        <w:pStyle w:val="BodyText"/>
      </w:pPr>
      <w:r>
        <w:t xml:space="preserve">Отдельная строка — ацетилсалициловая кислота в низкой дозе. Её назначают не как обезболивающее, а по акушерским показаниям, и это решение акушера-гинеколога. Ни начинать, ни отменять её самостоятельно нельзя.</w:t>
      </w:r>
    </w:p>
    <w:p>
      <w:pPr>
        <w:pStyle w:val="BodyText"/>
      </w:pPr>
      <w:r>
        <w:rPr>
          <w:bCs/>
          <w:b/>
        </w:rPr>
        <w:t xml:space="preserve">Когда обезболивающее — неправильный ответ.</w:t>
      </w:r>
      <w:r>
        <w:t xml:space="preserve"> </w:t>
      </w:r>
      <w:r>
        <w:t xml:space="preserve">Есть жалобы, при которых следующий шаг — врач, а не вторая таблетка. В памятке из российских клинических рекомендаций они перечислены прямо:</w:t>
      </w:r>
    </w:p>
    <w:p>
      <w:pPr>
        <w:numPr>
          <w:ilvl w:val="0"/>
          <w:numId w:val="1001"/>
        </w:numPr>
        <w:pStyle w:val="Compact"/>
      </w:pPr>
      <w:r>
        <w:t xml:space="preserve">сильная головная боль;</w:t>
      </w:r>
    </w:p>
    <w:p>
      <w:pPr>
        <w:numPr>
          <w:ilvl w:val="0"/>
          <w:numId w:val="1001"/>
        </w:numPr>
        <w:pStyle w:val="Compact"/>
      </w:pPr>
      <w:r>
        <w:t xml:space="preserve">нарушения зрения — размытие или мелькание перед глазами;</w:t>
      </w:r>
    </w:p>
    <w:p>
      <w:pPr>
        <w:numPr>
          <w:ilvl w:val="0"/>
          <w:numId w:val="1001"/>
        </w:numPr>
        <w:pStyle w:val="Compact"/>
      </w:pPr>
      <w:r>
        <w:t xml:space="preserve">повышение артериального давления выше 120/80;</w:t>
      </w:r>
    </w:p>
    <w:p>
      <w:pPr>
        <w:numPr>
          <w:ilvl w:val="0"/>
          <w:numId w:val="1001"/>
        </w:numPr>
        <w:pStyle w:val="Compact"/>
      </w:pPr>
      <w:r>
        <w:t xml:space="preserve">отёк лица, рук или ног;</w:t>
      </w:r>
    </w:p>
    <w:p>
      <w:pPr>
        <w:numPr>
          <w:ilvl w:val="0"/>
          <w:numId w:val="1001"/>
        </w:numPr>
        <w:pStyle w:val="Compact"/>
      </w:pPr>
      <w:r>
        <w:t xml:space="preserve">боль в эпигастрии, то есть под ложечкой, в верхней части живота.</w:t>
      </w:r>
    </w:p>
    <w:p>
      <w:pPr>
        <w:pStyle w:val="FirstParagraph"/>
      </w:pPr>
      <w:r>
        <w:t xml:space="preserve">Это тот случай, когда обезболивающее опасно тем, что работает: голова перестаёт болеть, а причина остаётся. Звонить в консультацию с любой из этих жалоб нужно в тот же день. Если вы позвонили, а тревога не подтвердилась — это нормальный исход обращения, а не ложный вызов.</w:t>
      </w:r>
    </w:p>
    <w:p>
      <w:pPr>
        <w:pStyle w:val="BodyText"/>
      </w:pPr>
      <w:r>
        <w:t xml:space="preserve">Стоматологическая специфика — обезболивание после лечения зуба — разобрана в теме 6 «Здоровье полости рта», раздел 6.7 «Рентген, обезболивание и антибиотики: чего можно не опасаться и что согласовать».</w:t>
      </w:r>
    </w:p>
    <w:p>
      <w:pPr>
        <w:pStyle w:val="Heading2"/>
      </w:pPr>
      <w:r>
        <w:t xml:space="preserve">7.8. Простуда, кашель, насморк: что помогает и когда звонить врачу</w:t>
      </w:r>
    </w:p>
    <w:p>
      <w:pPr>
        <w:pStyle w:val="FirstParagraph"/>
      </w:pPr>
      <w:r>
        <w:t xml:space="preserve">Заложенный нос при беременности — история отдельная. Слизистая отекает сама по себе, без инфекции и без аллергии; тянется это неделями и доходит до того, что флакон с каплями переезжает в карман. У состояния есть название — ринит беременных.</w:t>
      </w:r>
    </w:p>
    <w:p>
      <w:pPr>
        <w:pStyle w:val="BodyText"/>
      </w:pPr>
      <w:r>
        <w:t xml:space="preserve">Знать о нём стоит по нескольким причинам сразу. Встречается он часто: оценки расходятся, но говорят они о величине от каждой десятой до каждой третьей женщины. Начинается обычно во втором или третьем триместре. И проходит сам — как правило, вскоре после родов, в пределах примерно двух недель.</w:t>
      </w:r>
    </w:p>
    <w:p>
      <w:pPr>
        <w:pStyle w:val="BodyText"/>
      </w:pPr>
      <w:r>
        <w:t xml:space="preserve">Последнее особенно меняет отношение к происходящему. Заложенность, тянущаяся третью неделю, обычно означает не провал лечения, а обычное течение ринита беременных, у которого есть свой срок окончания.</w:t>
      </w:r>
    </w:p>
    <w:p>
      <w:pPr>
        <w:pStyle w:val="BodyText"/>
      </w:pPr>
      <w:r>
        <w:t xml:space="preserve">Отличить его от простуды прямо сейчас, не дожидаясь родов, тоже можно — по тому, что вокруг. У простуды есть начало и спутники: больное горло, температура, ломота, кашель, — и через неделю-полторы всё это заканчивается. Ринит беременных приходит один, без свиты, и не заканчивается: о нём говорят, когда заложенность держится шесть недель и дольше без признаков инфекции.</w:t>
      </w:r>
    </w:p>
    <w:p>
      <w:pPr>
        <w:pStyle w:val="BodyText"/>
      </w:pPr>
      <w:r>
        <w:t xml:space="preserve">Именно с каплями и связана главная ловушка. Сосудосуживающие средства от насморка при беременности относят к нежелательным — как и средства от кашля с гвайфенезином, и препараты от расстройства желудка с висмута субсалицилатом. Сам перечень и оговорка о том, что составлен он для американской аптеки, — в разделе 7.6 «Безрецептурные средства: почему „без рецепта” не значит „разрешено”».</w:t>
      </w:r>
    </w:p>
    <w:p>
      <w:pPr>
        <w:pStyle w:val="BodyText"/>
      </w:pPr>
      <w:r>
        <w:t xml:space="preserve">К этому добавляется общая для всех беда сосудосуживающих капель: слизистая воспаляется от самого лекарства, и нос закладывает уже от капель, а не от простуды. Это состояние называют медикаментозным ринитом.</w:t>
      </w:r>
    </w:p>
    <w:p>
      <w:pPr>
        <w:pStyle w:val="BodyText"/>
      </w:pPr>
      <w:r>
        <w:t xml:space="preserve">Срок здесь короче, чем принято думать: обычно оно развивается</w:t>
      </w:r>
      <w:r>
        <w:t xml:space="preserve"> </w:t>
      </w:r>
      <w:r>
        <w:rPr>
          <w:bCs/>
          <w:b/>
        </w:rPr>
        <w:t xml:space="preserve">после пяти-семи дней непрерывного применения</w:t>
      </w:r>
      <w:r>
        <w:t xml:space="preserve">, а описаны случаи и на третий день.</w:t>
      </w:r>
    </w:p>
    <w:p>
      <w:pPr>
        <w:pStyle w:val="BodyText"/>
      </w:pPr>
      <w:r>
        <w:t xml:space="preserve">Отсюда простое правило, которое стоит взять и вне беременности: сосудосуживающие капли — средство на несколько дней, и отсчёт идёт от первого флакона, а не от того дня, когда вы заметили, что без них уже никак.</w:t>
      </w:r>
    </w:p>
    <w:p>
      <w:pPr>
        <w:pStyle w:val="BodyText"/>
      </w:pPr>
      <w:r>
        <w:t xml:space="preserve">Если флаконом вы пользуетесь уже вторую или третью неделю, отменить его в одну ночь тяжело — в первые дни без капель нос закладывает сильнее. Порядок здесь такой: сказать об этом врачу и одновременно начать промывание солевым раствором, у которого ограничения по длительности нет. Увеличивать дозу или частоту, чтобы «пробить» нос, — единственное, чего делать точно не нужно.</w:t>
      </w:r>
    </w:p>
    <w:p>
      <w:pPr>
        <w:pStyle w:val="BodyText"/>
      </w:pPr>
      <w:r>
        <w:t xml:space="preserve">Отдельно про псевдоэфедрин. Его содержат «противопростудные» средства от заложенности, которые принимают внутрь, и искать это название нужно в составе — на лицевой стороне коробки его обычно нет. Американская коллегия акушеров-гинекологов не рекомендует его в первые три месяца беременности.</w:t>
      </w:r>
    </w:p>
    <w:p>
      <w:pPr>
        <w:pStyle w:val="BodyText"/>
      </w:pPr>
      <w:r>
        <w:rPr>
          <w:bCs/>
          <w:b/>
        </w:rPr>
        <w:t xml:space="preserve">Что делать вместо этого.</w:t>
      </w:r>
      <w:r>
        <w:t xml:space="preserve"> </w:t>
      </w:r>
      <w:r>
        <w:t xml:space="preserve">Первым средством при заложенности идёт промывание носа солевым раствором — им можно пользоваться сколько нужно и сколько угодно долго. При рините беременных это и есть рекомендация первой линии: механический способ убрать слизь, уменьшить сухость и вернуть работу слизистой. Систематический обзор Cochrane по промыванию при аллергическом рините показывает, что оно может уменьшать симптомы, а нежелательные эффекты в исследованиях не описаны; достоверность этих данных низкая, и беременных среди участников не было.</w:t>
      </w:r>
    </w:p>
    <w:p>
      <w:pPr>
        <w:pStyle w:val="BodyText"/>
      </w:pPr>
      <w:r>
        <w:t xml:space="preserve">Помогает и то, что лекарством не является: увлажнение воздуха, приподнятое изголовье кровати, достаточное питьё. Эти меры не действуют мгновенно, но и не заканчиваются зависимостью от флакона.</w:t>
      </w:r>
    </w:p>
    <w:p>
      <w:pPr>
        <w:pStyle w:val="BodyText"/>
      </w:pPr>
      <w:r>
        <w:rPr>
          <w:bCs/>
          <w:b/>
        </w:rPr>
        <w:t xml:space="preserve">Когда это уже не простуда.</w:t>
      </w:r>
      <w:r>
        <w:t xml:space="preserve"> </w:t>
      </w:r>
      <w:r>
        <w:t xml:space="preserve">Свяжитесь с врачом, если поднялась температура выше 37,5 — этот порог и то, что за ним стоит, разобраны в разделе 7.7 «Боль и температура: чем снижать и когда звонить врачу», и при беременности он действует и здесь. Позвонить стоит и в остальных случаях, когда простуда перестаёт вести себя как простуда:</w:t>
      </w:r>
    </w:p>
    <w:p>
      <w:pPr>
        <w:numPr>
          <w:ilvl w:val="0"/>
          <w:numId w:val="1002"/>
        </w:numPr>
        <w:pStyle w:val="Compact"/>
      </w:pPr>
      <w:r>
        <w:t xml:space="preserve">на третий-четвёртый день стало хуже вместо улучшения;</w:t>
      </w:r>
    </w:p>
    <w:p>
      <w:pPr>
        <w:numPr>
          <w:ilvl w:val="0"/>
          <w:numId w:val="1002"/>
        </w:numPr>
        <w:pStyle w:val="Compact"/>
      </w:pPr>
      <w:r>
        <w:t xml:space="preserve">появилась одышка;</w:t>
      </w:r>
    </w:p>
    <w:p>
      <w:pPr>
        <w:numPr>
          <w:ilvl w:val="0"/>
          <w:numId w:val="1002"/>
        </w:numPr>
        <w:pStyle w:val="Compact"/>
      </w:pPr>
      <w:r>
        <w:t xml:space="preserve">появилась боль в груди или в ухе;</w:t>
      </w:r>
    </w:p>
    <w:p>
      <w:pPr>
        <w:numPr>
          <w:ilvl w:val="0"/>
          <w:numId w:val="1002"/>
        </w:numPr>
        <w:pStyle w:val="Compact"/>
      </w:pPr>
      <w:r>
        <w:t xml:space="preserve">кашель не даёт спать несколько ночей подряд.</w:t>
      </w:r>
    </w:p>
    <w:p>
      <w:pPr>
        <w:pStyle w:val="FirstParagraph"/>
      </w:pPr>
      <w:r>
        <w:t xml:space="preserve">И отдельно, потому что ошибка распространённая: температуру при беременности не «пережидают». Почему сбивать её нужно и с какой цифры — в том же разделе 7.7.</w:t>
      </w:r>
    </w:p>
    <w:p>
      <w:pPr>
        <w:pStyle w:val="BodyText"/>
      </w:pPr>
      <w:r>
        <w:t xml:space="preserve">Антибиотик при обычной простуде не нужен: он не действует на вирусы. Разговор об антибиотиках — в разделе 7.15 «Антибиотики: кто выбирает препарат и почему курс допивают».</w:t>
      </w:r>
    </w:p>
    <w:p>
      <w:pPr>
        <w:pStyle w:val="Heading2"/>
      </w:pPr>
      <w:r>
        <w:t xml:space="preserve">7.9. Аллергия: какие препараты изучены лучше и когда вызывать скорую</w:t>
      </w:r>
    </w:p>
    <w:p>
      <w:pPr>
        <w:pStyle w:val="FirstParagraph"/>
      </w:pPr>
      <w:r>
        <w:t xml:space="preserve">Пыление начинается в свой срок независимо от того, беременны вы или нет, и кошка у подруги ведёт себя точно так же, как год назад. Меняется только одно: привычная таблетка, которую раньше принимали не задумываясь, оказывается под вопросом — притом что дышать нужно сейчас, а не после консультации.</w:t>
      </w:r>
    </w:p>
    <w:p>
      <w:pPr>
        <w:pStyle w:val="BodyText"/>
      </w:pPr>
      <w:r>
        <w:t xml:space="preserve">Антигистаминные препараты при беременности применяются. Первыми обычно рассматривают неседативные — те, что не вызывают сонливости: у сонливости при беременности есть своя цена, от разбитости до риска оступиться. Среди неседативных предпочтение отдают лоратадину и цетиризину, и причина не в том, что они как-то принципиально мягче, а в том, что по ним накоплено больше данных о применении у беременных.</w:t>
      </w:r>
    </w:p>
    <w:p>
      <w:pPr>
        <w:pStyle w:val="BodyText"/>
      </w:pPr>
      <w:r>
        <w:t xml:space="preserve">Что показывают данные по лоратадину: опубликованные исследования не выявляют повышенного риска выкидыша, врождённых пороков, мертворождения или преждевременных родов. Оговорку авторы делают сами — часть данных методологически ограничена, и по влиянию на последующее развитие ребёнка сведений нет вовсе.</w:t>
      </w:r>
    </w:p>
    <w:p>
      <w:pPr>
        <w:pStyle w:val="BodyText"/>
      </w:pPr>
      <w:r>
        <w:t xml:space="preserve">Если аллергия уже лечилась и препарат работал, обсудите с врачом продолжение. Если лечение начинается впервые, назовите срок беременности до того, как в аптеке предложат «что-нибудь от аллергии»: выбор конкретного вещества здесь имеет значение, а витрина его не учитывает — и два названия, которые стоит произнести вслух, вы уже знаете.</w:t>
      </w:r>
    </w:p>
    <w:p>
      <w:pPr>
        <w:pStyle w:val="BodyText"/>
      </w:pPr>
      <w:r>
        <w:t xml:space="preserve">Если препарат не помогает или помогает заметно хуже, чем до беременности, это повод вернуться к врачу, а не увеличивать дозу самостоятельно.</w:t>
      </w:r>
    </w:p>
    <w:p>
      <w:pPr>
        <w:pStyle w:val="BodyText"/>
      </w:pPr>
      <w:r>
        <w:t xml:space="preserve">При заложенности носа, которая сопровождает поллиноз, работает и то, что лекарством не является: промывание солевым раствором разобрано в разделе 7.8 «Простуда, кашель, насморк: что помогает и когда звонить врачу», и ограничений по длительности у него нет.</w:t>
      </w:r>
    </w:p>
    <w:p>
      <w:pPr>
        <w:pStyle w:val="BodyText"/>
      </w:pPr>
      <w:r>
        <w:t xml:space="preserve">Отдельно стоит знать, что случайный приём лоратадина на любом сроке сам по себе не считается ни основанием для прерывания беременности, ни поводом для дополнительного наблюдения за ребёнком, если нет других факторов риска.</w:t>
      </w:r>
    </w:p>
    <w:p>
      <w:pPr>
        <w:pStyle w:val="BodyText"/>
      </w:pPr>
      <w:r>
        <w:rPr>
          <w:bCs/>
          <w:b/>
        </w:rPr>
        <w:t xml:space="preserve">Когда таблетка — неправильный ответ.</w:t>
      </w:r>
      <w:r>
        <w:t xml:space="preserve"> </w:t>
      </w:r>
      <w:r>
        <w:t xml:space="preserve">Есть признаки, при которых счёт идёт не на дни, а на минуты, и искать среди них подходящее лекарство не нужно:</w:t>
      </w:r>
    </w:p>
    <w:p>
      <w:pPr>
        <w:numPr>
          <w:ilvl w:val="0"/>
          <w:numId w:val="1003"/>
        </w:numPr>
        <w:pStyle w:val="Compact"/>
      </w:pPr>
      <w:r>
        <w:t xml:space="preserve">затруднённое дыхание, чувство нехватки воздуха;</w:t>
      </w:r>
    </w:p>
    <w:p>
      <w:pPr>
        <w:numPr>
          <w:ilvl w:val="0"/>
          <w:numId w:val="1003"/>
        </w:numPr>
        <w:pStyle w:val="Compact"/>
      </w:pPr>
      <w:r>
        <w:t xml:space="preserve">отёк лица, губ, языка или горла;</w:t>
      </w:r>
    </w:p>
    <w:p>
      <w:pPr>
        <w:numPr>
          <w:ilvl w:val="0"/>
          <w:numId w:val="1003"/>
        </w:numPr>
        <w:pStyle w:val="Compact"/>
      </w:pPr>
      <w:r>
        <w:t xml:space="preserve">сыпь, которая быстро распространяется по телу.</w:t>
      </w:r>
    </w:p>
    <w:p>
      <w:pPr>
        <w:pStyle w:val="FirstParagraph"/>
      </w:pPr>
      <w:r>
        <w:t xml:space="preserve">В этом случае вызывают скорую помощь — 103 с мобильного, 112 в любой сети, — и говорят диспетчеру, что вы беременны и на каком сроке. Если помощь приехала, а тревога не подтвердилась, это нормальный исход вызова, а не ложная тревога.</w:t>
      </w:r>
    </w:p>
    <w:p>
      <w:pPr>
        <w:pStyle w:val="Heading2"/>
      </w:pPr>
      <w:r>
        <w:t xml:space="preserve">7.10. Изжога и запор: что советуют российские рекомендации</w:t>
      </w:r>
    </w:p>
    <w:p>
      <w:pPr>
        <w:pStyle w:val="FirstParagraph"/>
      </w:pPr>
      <w:r>
        <w:t xml:space="preserve">Жжение за грудиной по вечерам и поход в туалет, превратившийся в отдельное дело дня, — две самые частые жалобы, с которыми при беременности идут в аптеку. Они же — те немногие случаи, где российские клинические рекомендации высказываются прямо, и поэтому разбирать их проще, чем почти всё остальное в этой главе.</w:t>
      </w:r>
    </w:p>
    <w:p>
      <w:pPr>
        <w:pStyle w:val="BodyText"/>
      </w:pPr>
      <w:r>
        <w:t xml:space="preserve">Прежде чем перейти к самим рекомендациям, стоит объяснить одну деталь их устройства, иначе половина сказанного ниже пройдёт мимо. У каждого пункта в них стоит буква — уровень убедительности: насколько твёрдо вывод обоснован.</w:t>
      </w:r>
      <w:r>
        <w:t xml:space="preserve"> </w:t>
      </w:r>
      <w:r>
        <w:rPr>
          <w:bCs/>
          <w:b/>
        </w:rPr>
        <w:t xml:space="preserve">A</w:t>
      </w:r>
      <w:r>
        <w:t xml:space="preserve"> </w:t>
      </w:r>
      <w:r>
        <w:t xml:space="preserve">означает сильную рекомендацию,</w:t>
      </w:r>
      <w:r>
        <w:t xml:space="preserve"> </w:t>
      </w:r>
      <w:r>
        <w:rPr>
          <w:bCs/>
          <w:b/>
        </w:rPr>
        <w:t xml:space="preserve">C</w:t>
      </w:r>
      <w:r>
        <w:t xml:space="preserve"> </w:t>
      </w:r>
      <w:r>
        <w:t xml:space="preserve">— слабую: качественных исследований за ней нет или их выводы не согласуются между собой. Это не та буквенная шкала, которую отменило американское агентство и о которой шла речь в разделе 7.1: та описывала препараты, эта — прочность самой рекомендации.</w:t>
      </w:r>
    </w:p>
    <w:p>
      <w:pPr>
        <w:pStyle w:val="BodyText"/>
      </w:pPr>
      <w:r>
        <w:rPr>
          <w:bCs/>
          <w:b/>
        </w:rPr>
        <w:t xml:space="preserve">Изжога.</w:t>
      </w:r>
      <w:r>
        <w:t xml:space="preserve"> </w:t>
      </w:r>
      <w:r>
        <w:t xml:space="preserve">Первым идёт не препарат. Рекомендовано избегать положений тела, провоцирующих изжогу, соблюдать диету и носить свободную одежду, не давящую на живот. Уровень убедительности здесь — C, то есть рекомендация слабая: сильных исследований за ней нет, и книга не выдаёт её за большее.</w:t>
      </w:r>
    </w:p>
    <w:p>
      <w:pPr>
        <w:pStyle w:val="BodyText"/>
      </w:pPr>
      <w:r>
        <w:t xml:space="preserve">Если диета и образ жизни не помогли, рекомендовано назначить препараты с антацидным действием — те, что снижают кислотность содержимого желудка. Обратите внимание на условие, с которым эта рекомендация записана: «при отсутствии эффекта». Порядок здесь именно такой, и задан он в самом документе, а не придуман книгой. Конкретных препаратов рекомендация не называет — это к врачу, и вопрос к нему звучит просто: какой антацид мне подойдёт и как часто его можно.</w:t>
      </w:r>
    </w:p>
    <w:p>
      <w:pPr>
        <w:pStyle w:val="BodyText"/>
      </w:pPr>
      <w:r>
        <w:rPr>
          <w:bCs/>
          <w:b/>
        </w:rPr>
        <w:t xml:space="preserve">Запор.</w:t>
      </w:r>
      <w:r>
        <w:t xml:space="preserve"> </w:t>
      </w:r>
      <w:r>
        <w:t xml:space="preserve">Рекомендовано увеличить двигательную активность и добавить в рацион пищевые волокна — растительную пищу. Здесь уровень A, то есть сильная рекомендация: движение и клетчатка в этом случае не «общий совет», а мера с доказанной эффективностью.</w:t>
      </w:r>
    </w:p>
    <w:p>
      <w:pPr>
        <w:pStyle w:val="BodyText"/>
      </w:pPr>
      <w:r>
        <w:t xml:space="preserve">Отдельного пункта про слабительные при запоре в самих рекомендациях, в их разделе о медикаментозной коррекции жалоб, нет. Есть пункт про геморрой: при отсутствии эффекта от профилактики запоров назначают средства, разрешённые при беременности, по отдельным клиническим рекомендациям.</w:t>
      </w:r>
    </w:p>
    <w:p>
      <w:pPr>
        <w:pStyle w:val="BodyText"/>
      </w:pPr>
      <w:r>
        <w:t xml:space="preserve">Стоит сказать прямо: весь раздел о медикаментозной коррекции жалоб в российских рекомендациях занимает</w:t>
      </w:r>
      <w:r>
        <w:t xml:space="preserve"> </w:t>
      </w:r>
      <w:r>
        <w:rPr>
          <w:bCs/>
          <w:b/>
        </w:rPr>
        <w:t xml:space="preserve">две рекомендации</w:t>
      </w:r>
      <w:r>
        <w:t xml:space="preserve"> </w:t>
      </w:r>
      <w:r>
        <w:t xml:space="preserve">— антациды и средства при геморрое. Это не пробел книги, а состояние документа: по остальным жалобам нормальной беременности он предлагает немедикаментозные меры и препаратов не называет.</w:t>
      </w:r>
    </w:p>
    <w:p>
      <w:pPr>
        <w:pStyle w:val="BodyText"/>
      </w:pPr>
      <w:r>
        <w:t xml:space="preserve">Немедикаментозная часть — режим питания, порции, положение тела — подробно разобрана в теме 1 «Питание и питьевой режим во время беременности», раздел 1.4 «Когда есть трудно: тошнота, изжога, запоры». Здесь только лекарственная сторона и порядок действий.</w:t>
      </w:r>
    </w:p>
    <w:p>
      <w:pPr>
        <w:pStyle w:val="Heading2"/>
      </w:pPr>
      <w:r>
        <w:t xml:space="preserve">7.11. Витамины и добавки: что не назначают «на всякий случай»</w:t>
      </w:r>
    </w:p>
    <w:p>
      <w:pPr>
        <w:pStyle w:val="FirstParagraph"/>
      </w:pPr>
      <w:r>
        <w:t xml:space="preserve">Полка с комплексами «для беременных» тянется в аптеке на несколько метров, к ней добавляются подарок от свекрови и список из чата для будущих мам — и всё это объединяет одна мысль: витамины не лекарство, вреда не будет, а чем больше наименований, тем надёжнее. Российские клинические рекомендации именно здесь высказываются жёстче, чем где бы то ни было ещё в вопросе беременности.</w:t>
      </w:r>
    </w:p>
    <w:p>
      <w:pPr>
        <w:pStyle w:val="BodyText"/>
      </w:pPr>
      <w:r>
        <w:t xml:space="preserve">Начать стоит с того, что в них</w:t>
      </w:r>
      <w:r>
        <w:t xml:space="preserve"> </w:t>
      </w:r>
      <w:r>
        <w:rPr>
          <w:bCs/>
          <w:b/>
        </w:rPr>
        <w:t xml:space="preserve">не</w:t>
      </w:r>
      <w:r>
        <w:t xml:space="preserve"> </w:t>
      </w:r>
      <w:r>
        <w:t xml:space="preserve">рекомендовано. Список длинный, и уровни убедительности — те самые буквы из предыдущего раздела — у большинства пунктов высокие: у железа, ретинола, витаминов E и C это A, у омега-3 B; у поливитаминов — C.</w:t>
      </w:r>
    </w:p>
    <w:p>
      <w:pPr>
        <w:numPr>
          <w:ilvl w:val="0"/>
          <w:numId w:val="1004"/>
        </w:numPr>
        <w:pStyle w:val="Compact"/>
      </w:pPr>
      <w:r>
        <w:rPr>
          <w:bCs/>
          <w:b/>
        </w:rPr>
        <w:t xml:space="preserve">поливитамины</w:t>
      </w:r>
      <w:r>
        <w:t xml:space="preserve"> </w:t>
      </w:r>
      <w:r>
        <w:t xml:space="preserve">рутинно не назначают женщинам группы низкого риска гиповитаминоза, то есть тем, у кого нет причин ожидать нехватки витаминов;</w:t>
      </w:r>
    </w:p>
    <w:p>
      <w:pPr>
        <w:numPr>
          <w:ilvl w:val="0"/>
          <w:numId w:val="1004"/>
        </w:numPr>
        <w:pStyle w:val="Compact"/>
      </w:pPr>
      <w:r>
        <w:rPr>
          <w:bCs/>
          <w:b/>
        </w:rPr>
        <w:t xml:space="preserve">омега-3</w:t>
      </w:r>
      <w:r>
        <w:t xml:space="preserve"> </w:t>
      </w:r>
      <w:r>
        <w:t xml:space="preserve">рутинно не назначают: приём не снижает риск гестационного диабета, преждевременных родов, преэклампсии, задержки роста плода, послеродовой депрессии и нарушений нейрокогнитивного развития ребёнка — развития мышления, внимания и памяти;</w:t>
      </w:r>
    </w:p>
    <w:p>
      <w:pPr>
        <w:numPr>
          <w:ilvl w:val="0"/>
          <w:numId w:val="1004"/>
        </w:numPr>
        <w:pStyle w:val="Compact"/>
      </w:pPr>
      <w:r>
        <w:rPr>
          <w:bCs/>
          <w:b/>
        </w:rPr>
        <w:t xml:space="preserve">препараты железа</w:t>
      </w:r>
      <w:r>
        <w:t xml:space="preserve"> </w:t>
      </w:r>
      <w:r>
        <w:t xml:space="preserve">рутинно не назначают при нормальном гемоглобине — доказательств пользы для здоровья матери или ребёнка нет;</w:t>
      </w:r>
    </w:p>
    <w:p>
      <w:pPr>
        <w:numPr>
          <w:ilvl w:val="0"/>
          <w:numId w:val="1004"/>
        </w:numPr>
        <w:pStyle w:val="Compact"/>
      </w:pPr>
      <w:r>
        <w:rPr>
          <w:bCs/>
          <w:b/>
        </w:rPr>
        <w:t xml:space="preserve">витамин А</w:t>
      </w:r>
      <w:r>
        <w:t xml:space="preserve"> </w:t>
      </w:r>
      <w:r>
        <w:t xml:space="preserve">рутинно не назначают, и большие дозы, свыше 10 000 МЕ, могут оказывать тератогенное действие;</w:t>
      </w:r>
    </w:p>
    <w:p>
      <w:pPr>
        <w:numPr>
          <w:ilvl w:val="0"/>
          <w:numId w:val="1004"/>
        </w:numPr>
        <w:pStyle w:val="Compact"/>
      </w:pPr>
      <w:r>
        <w:rPr>
          <w:bCs/>
          <w:b/>
        </w:rPr>
        <w:t xml:space="preserve">витамин Е</w:t>
      </w:r>
      <w:r>
        <w:t xml:space="preserve"> </w:t>
      </w:r>
      <w:r>
        <w:t xml:space="preserve">рутинно не назначают — приём не снижает риск преэклампсии, преждевременных родов, задержки роста плода и гибели плода;</w:t>
      </w:r>
    </w:p>
    <w:p>
      <w:pPr>
        <w:numPr>
          <w:ilvl w:val="0"/>
          <w:numId w:val="1004"/>
        </w:numPr>
        <w:pStyle w:val="Compact"/>
      </w:pPr>
      <w:r>
        <w:rPr>
          <w:bCs/>
          <w:b/>
        </w:rPr>
        <w:t xml:space="preserve">витамин С</w:t>
      </w:r>
      <w:r>
        <w:t xml:space="preserve"> </w:t>
      </w:r>
      <w:r>
        <w:t xml:space="preserve">рутинно не назначают по тем же причинам.</w:t>
      </w:r>
    </w:p>
    <w:p>
      <w:pPr>
        <w:pStyle w:val="FirstParagraph"/>
      </w:pPr>
      <w:r>
        <w:t xml:space="preserve">Ключевое слово во всех этих пунктах —</w:t>
      </w:r>
      <w:r>
        <w:t xml:space="preserve"> </w:t>
      </w:r>
      <w:r>
        <w:rPr>
          <w:bCs/>
          <w:b/>
        </w:rPr>
        <w:t xml:space="preserve">рутинно</w:t>
      </w:r>
      <w:r>
        <w:t xml:space="preserve">. Речь не о запрете, а о том, что добавка назначается под конкретную задачу или конкретный дефицит, а не «потому что беременность». Для групп риска рекомендации свои: поливитамины показаны при заболеваниях, нарушающих обмен витаминов, при вегетарианской или веганской диете, при ожирении, при больших физических нагрузках; железо — при риске железодефицита или при уже установленной анемии; омега-3 может быть рекомендована курящей женщине из группы риска преждевременных родов.</w:t>
      </w:r>
    </w:p>
    <w:p>
      <w:pPr>
        <w:pStyle w:val="BodyText"/>
      </w:pPr>
      <w:r>
        <w:t xml:space="preserve">Отдельный вопрос — что делать, если комплекс уже куплен и принимается не первый месяц. Резко бросать его и что-то срочно исправлять не нужно: речь о том, что рутинное назначение не обосновано, а не о том, что приём непременно вреден. Возьмите упаковку на ближайший приём и покажите состав — именно по составу видно, нет ли задвоения и не превышены ли дозы жирорастворимых витаминов.</w:t>
      </w:r>
    </w:p>
    <w:p>
      <w:pPr>
        <w:pStyle w:val="BodyText"/>
      </w:pPr>
      <w:r>
        <w:t xml:space="preserve">Задвоение — вторая вещь, ради которой стоит смотреть состав. Комплекс для беременных, отдельный препарат железа и «витамин для волос» могут содержать одно и то же вещество, и суммарная доза оказывается выше, чем предполагал каждый из них по отдельности. Для жирорастворимых витаминов — A, D, E — это имеет значение: они накапливаются в организме, в отличие от водорастворимых, которые избытком уходят с мочой. Складывайте состав, а не упаковки.</w:t>
      </w:r>
    </w:p>
    <w:p>
      <w:pPr>
        <w:pStyle w:val="BodyText"/>
      </w:pPr>
      <w:r>
        <w:t xml:space="preserve">Что рекомендовано принимать, а не избегать — фолиевая кислота, йод и витамин D в конкретных дозах и в конкретные сроки — разобрано в теме 1 «Питание и питьевой режим во время беременности», раздел 1.2 «Витамины и нутриенты: что действительно нужно»; там же режимы приёма.</w:t>
      </w:r>
    </w:p>
    <w:p>
      <w:pPr>
        <w:pStyle w:val="Heading2"/>
      </w:pPr>
      <w:r>
        <w:t xml:space="preserve">7.12. Травы и «натуральное»: что изучено и что вызывает опасения</w:t>
      </w:r>
    </w:p>
    <w:p>
      <w:pPr>
        <w:pStyle w:val="FirstParagraph"/>
      </w:pPr>
      <w:r>
        <w:t xml:space="preserve">Когда от таблеток решено отказаться, на их место обычно встаёт травяной чай — его же и советуют чаще всего именно в этот момент: и мягче, и «всё натуральное». Беда в том, что мягкость здесь относится к способу заваривания, а не к тому, что в чашке окажется.</w:t>
      </w:r>
    </w:p>
    <w:p>
      <w:pPr>
        <w:pStyle w:val="BodyText"/>
      </w:pPr>
      <w:r>
        <w:t xml:space="preserve">Логика «натуральное значит безопасное» ломается на простом устройстве растения: это набор действующих веществ в неизвестной концентрации. У лекарства доза стандартизована и проверяема; у сбора содержание активного вещества зависит от сырья, места и времени сбора, способа заваривания и крепости настоя. Две чашки «одного и того же» чая могут различаться в разы.</w:t>
      </w:r>
    </w:p>
    <w:p>
      <w:pPr>
        <w:pStyle w:val="BodyText"/>
      </w:pPr>
      <w:r>
        <w:t xml:space="preserve">Что это означает не в теории, показывает один задокументированный случай. В коммерческих препаратах гинкго билоба обнаруживали колхицин — вещество с тератогенным действием, которого в составе быть не должно вообще.</w:t>
      </w:r>
    </w:p>
    <w:p>
      <w:pPr>
        <w:pStyle w:val="BodyText"/>
      </w:pPr>
      <w:r>
        <w:rPr>
          <w:bCs/>
          <w:b/>
        </w:rPr>
        <w:t xml:space="preserve">Что изучено лучше остального.</w:t>
      </w:r>
    </w:p>
    <w:p>
      <w:pPr>
        <w:numPr>
          <w:ilvl w:val="0"/>
          <w:numId w:val="1005"/>
        </w:numPr>
        <w:pStyle w:val="Compact"/>
      </w:pPr>
      <w:r>
        <w:rPr>
          <w:bCs/>
          <w:b/>
        </w:rPr>
        <w:t xml:space="preserve">Имбирь</w:t>
      </w:r>
      <w:r>
        <w:t xml:space="preserve"> </w:t>
      </w:r>
      <w:r>
        <w:t xml:space="preserve">при тошноте и рвоте — из растений самое исследованное. В дозе ниже 1000 мг в сутки он может облегчать состояние, и в этом количестве не увеличивал частоту нежелательных эффектов ни у женщины, ни у плода.</w:t>
      </w:r>
    </w:p>
    <w:p>
      <w:pPr>
        <w:numPr>
          <w:ilvl w:val="0"/>
          <w:numId w:val="1005"/>
        </w:numPr>
        <w:pStyle w:val="Compact"/>
      </w:pPr>
      <w:r>
        <w:rPr>
          <w:bCs/>
          <w:b/>
        </w:rPr>
        <w:t xml:space="preserve">Мята перечная</w:t>
      </w:r>
      <w:r>
        <w:t xml:space="preserve"> </w:t>
      </w:r>
      <w:r>
        <w:t xml:space="preserve">— вдыхание масла применяют при тошноте; в обычных дозах мяту относят к безопасным при беременности.</w:t>
      </w:r>
    </w:p>
    <w:p>
      <w:pPr>
        <w:numPr>
          <w:ilvl w:val="0"/>
          <w:numId w:val="1005"/>
        </w:numPr>
        <w:pStyle w:val="Compact"/>
      </w:pPr>
      <w:r>
        <w:rPr>
          <w:bCs/>
          <w:b/>
        </w:rPr>
        <w:t xml:space="preserve">Чеснок</w:t>
      </w:r>
      <w:r>
        <w:t xml:space="preserve"> </w:t>
      </w:r>
      <w:r>
        <w:t xml:space="preserve">— есть данные, что приём во время беременности снижает риск преждевременных родов, начавшихся сами по себе, и ранних, и поздних.</w:t>
      </w:r>
    </w:p>
    <w:p>
      <w:pPr>
        <w:pStyle w:val="FirstParagraph"/>
      </w:pPr>
      <w:r>
        <w:t xml:space="preserve">С этой единственной цифрой связана отдельная сложность, и о ней честнее сказать сразу: тысяча миллиграммов — это про препарат с известной дозой, а не про заварку. Сколько имбиря в вашей чашке, не знает никто — ни вы, ни тот, кто советовал чай. Перевести миллиграммы в ложки корня обзор не берётся, и книга не берётся тоже.</w:t>
      </w:r>
    </w:p>
    <w:p>
      <w:pPr>
        <w:pStyle w:val="BodyText"/>
      </w:pPr>
      <w:r>
        <w:t xml:space="preserve">Даже здесь единого мнения нет: имбирь FDA относит к «в целом признанным безопасными», а надзорное ведомство Финляндии не рекомендует имбирные продукты беременным — именно потому, что безопасные пределы потребления не установлены.</w:t>
      </w:r>
    </w:p>
    <w:p>
      <w:pPr>
        <w:pStyle w:val="BodyText"/>
      </w:pPr>
      <w:r>
        <w:rPr>
          <w:bCs/>
          <w:b/>
        </w:rPr>
        <w:t xml:space="preserve">Что вызывает опасения.</w:t>
      </w:r>
    </w:p>
    <w:p>
      <w:pPr>
        <w:numPr>
          <w:ilvl w:val="0"/>
          <w:numId w:val="1006"/>
        </w:numPr>
        <w:pStyle w:val="Compact"/>
      </w:pPr>
      <w:r>
        <w:rPr>
          <w:bCs/>
          <w:b/>
        </w:rPr>
        <w:t xml:space="preserve">Эхинацея</w:t>
      </w:r>
      <w:r>
        <w:t xml:space="preserve"> </w:t>
      </w:r>
      <w:r>
        <w:t xml:space="preserve">— Европейское агентство по лекарственным средствам не рекомендует её при беременности и в период кормления, кроме как по назначению врача.</w:t>
      </w:r>
    </w:p>
    <w:p>
      <w:pPr>
        <w:numPr>
          <w:ilvl w:val="0"/>
          <w:numId w:val="1006"/>
        </w:numPr>
        <w:pStyle w:val="Compact"/>
      </w:pPr>
      <w:r>
        <w:rPr>
          <w:bCs/>
          <w:b/>
        </w:rPr>
        <w:t xml:space="preserve">Гинкго билоба</w:t>
      </w:r>
      <w:r>
        <w:t xml:space="preserve"> </w:t>
      </w:r>
      <w:r>
        <w:t xml:space="preserve">— помимо истории с колхицином, его советуют избегать перед родами: он способен удлинять время кровотечения.</w:t>
      </w:r>
    </w:p>
    <w:p>
      <w:pPr>
        <w:numPr>
          <w:ilvl w:val="0"/>
          <w:numId w:val="1006"/>
        </w:numPr>
        <w:pStyle w:val="Compact"/>
      </w:pPr>
      <w:r>
        <w:rPr>
          <w:bCs/>
          <w:b/>
        </w:rPr>
        <w:t xml:space="preserve">Ромашка</w:t>
      </w:r>
      <w:r>
        <w:t xml:space="preserve"> </w:t>
      </w:r>
      <w:r>
        <w:t xml:space="preserve">— при регулярном употреблении наблюдали более высокую частоту угрожающего выкидыша, то есть состояния, при котором беременность может прерваться и требуется наблюдение, и преждевременных родов. Это наблюдение; доказанной причинно-следственной связи за ним нет. Но ромашку как «безобидный чай каждый вечер» оно из списка выводит.</w:t>
      </w:r>
    </w:p>
    <w:p>
      <w:pPr>
        <w:numPr>
          <w:ilvl w:val="0"/>
          <w:numId w:val="1006"/>
        </w:numPr>
        <w:pStyle w:val="Compact"/>
      </w:pPr>
      <w:r>
        <w:rPr>
          <w:bCs/>
          <w:b/>
        </w:rPr>
        <w:t xml:space="preserve">Клюква</w:t>
      </w:r>
      <w:r>
        <w:t xml:space="preserve"> </w:t>
      </w:r>
      <w:r>
        <w:t xml:space="preserve">— данные противоречивы, ясного вывода нет.</w:t>
      </w:r>
    </w:p>
    <w:p>
      <w:pPr>
        <w:pStyle w:val="FirstParagraph"/>
      </w:pPr>
      <w:r>
        <w:rPr>
          <w:bCs/>
          <w:b/>
        </w:rPr>
        <w:t xml:space="preserve">Третья полка — травы, по которым данных нет вовсе.</w:t>
      </w:r>
      <w:r>
        <w:t xml:space="preserve"> </w:t>
      </w:r>
      <w:r>
        <w:t xml:space="preserve">Их большинство. Отсутствие данных — это отсутствие данных, а не доказанная опасность; но и многолетнее народное применение исследования не заменяет, потому что редкие эффекты и влияние на развитие ребёнка на глаз не улавливаются. Авторы обзора говорят об этом прямо: безопасных пределов потребления для растительных средств попросту не установлено.</w:t>
      </w:r>
    </w:p>
    <w:p>
      <w:pPr>
        <w:pStyle w:val="BodyText"/>
      </w:pPr>
      <w:r>
        <w:t xml:space="preserve">Если вечерний чай с ромашкой уже был привычкой не первый месяц — это не повод разбираться в случившемся в одиночку и тем более себя корить. Скажите об этом на ближайшем приёме, как сказали бы о любом другом принимаемом средстве; общий порядок действий для уже принятого разобран в разделе 7.16 «Если препарат уже принят: что делать по шагам».</w:t>
      </w:r>
    </w:p>
    <w:p>
      <w:pPr>
        <w:pStyle w:val="BodyText"/>
      </w:pPr>
      <w:r>
        <w:t xml:space="preserve">Что делать независимо от полки: называйте травяные сборы, когда вас спрашивают, что вы принимаете. Их пропускают чаще всего — не из скрытности, а потому что чай не воспринимается как лекарство. И относитесь настороженно к средствам, где состав не указан или указан общими словами вроде «растительный комплекс».</w:t>
      </w:r>
    </w:p>
    <w:p>
      <w:pPr>
        <w:pStyle w:val="Heading2"/>
      </w:pPr>
      <w:r>
        <w:t xml:space="preserve">7.13. Наружные средства и лечебная косметика: что проходит через кожу</w:t>
      </w:r>
    </w:p>
    <w:p>
      <w:pPr>
        <w:pStyle w:val="FirstParagraph"/>
      </w:pPr>
      <w:r>
        <w:t xml:space="preserve">Кожа при беременности меняется почти у всех — у кого-то высыпаниями, у кого-то пигментными пятнами, у кого-то сухостью и зудом, — и полка в ванной пополняется быстрее обычного. Сами средства — что бывает в аптеке при акне, под какими названиями и что смотреть в составе — разбираются в теме 5 «Кожа, уход за телом и интимная гигиена», раздел 5.4 «Косметика и уход: как оценить средство до применения». Здесь — другая сторона того же вопроса. Наружное средство с действующим веществом ближе к лекарству, чем к крему для рук, и правила этой главы к нему относятся полностью: сколько вещества попадает в кровь через кожу, отчего это количество меняется и почему по одним средствам ответ твёрдый, а по другим его нет.</w:t>
      </w:r>
    </w:p>
    <w:p>
      <w:pPr>
        <w:pStyle w:val="BodyText"/>
      </w:pPr>
      <w:r>
        <w:rPr>
          <w:bCs/>
          <w:b/>
        </w:rPr>
        <w:t xml:space="preserve">Ретиноиды.</w:t>
      </w:r>
      <w:r>
        <w:t xml:space="preserve"> </w:t>
      </w:r>
      <w:r>
        <w:t xml:space="preserve">Производные витамина А в кремах от акне и в антивозрастной косметике — самый частый вопрос этой полки.</w:t>
      </w:r>
    </w:p>
    <w:p>
      <w:pPr>
        <w:pStyle w:val="BodyText"/>
      </w:pPr>
      <w:r>
        <w:t xml:space="preserve">Внутрь витамин А в больших дозах — доказанный тератоген, об этом шла речь в разделе 7.4 «Мазь или таблетка: сколько вещества попадает в кровь». Регуляторы, действуя по принципу предосторожности, распространили ограничение и на наружные формы. Когда накопленные данные объединили в систематический обзор с метаанализом, повышения риска не обнаружилось: ни по крупным врождённым порокам, ни по самопроизвольному прерыванию при применении в первом триместре.</w:t>
      </w:r>
    </w:p>
    <w:p>
      <w:pPr>
        <w:pStyle w:val="BodyText"/>
      </w:pPr>
      <w:r>
        <w:t xml:space="preserve">Из этого не следует «пользуйтесь спокойно». Рекомендации регуляторов по-прежнему советуют воздержаться — как мера предосторожности, а не как вывод из доказанного вреда, и авторы обзора это оговаривают прямо.</w:t>
      </w:r>
    </w:p>
    <w:p>
      <w:pPr>
        <w:pStyle w:val="BodyText"/>
      </w:pPr>
      <w:r>
        <w:t xml:space="preserve">Плановое применение ретиноидов на время беременности поэтому откладывают: терять особо нечего, а вопрос остаётся открытым. Если же крем использовался до того, как вы узнали о беременности, — в объединённых данных повышения риска не видно ни по крупным порокам, ни по прерыванию беременности.</w:t>
      </w:r>
    </w:p>
    <w:p>
      <w:pPr>
        <w:pStyle w:val="BodyText"/>
      </w:pPr>
      <w:r>
        <w:rPr>
          <w:bCs/>
          <w:b/>
        </w:rPr>
        <w:t xml:space="preserve">Гормональные мази.</w:t>
      </w:r>
      <w:r>
        <w:t xml:space="preserve"> </w:t>
      </w:r>
      <w:r>
        <w:t xml:space="preserve">Второй частый вопрос — кортикостероиды в кремах при экземе, дерматите, зуде. Здесь доказательная база сильнее, чем по любому другому наружному средству: систематический обзор Cochrane не нашёл связи между их применением при беременности и расщелиной губы или нёба, преждевременными родами и гибелью плода.</w:t>
      </w:r>
    </w:p>
    <w:p>
      <w:pPr>
        <w:pStyle w:val="BodyText"/>
      </w:pPr>
      <w:r>
        <w:t xml:space="preserve">Одна оговорка в обзоре всё же есть, и она про количество. Для сильных и очень сильных препаратов авторы называют вероятной связь с низкой массой тела при рождении, особенно при очень большом суммарном расходе.</w:t>
      </w:r>
    </w:p>
    <w:p>
      <w:pPr>
        <w:pStyle w:val="BodyText"/>
      </w:pPr>
      <w:r>
        <w:t xml:space="preserve">Если мазь назначена, применяйте её по назначению: самостоятельная отмена гормональной мази при обострении обычно заканчивается тем, что площадь поражения растёт и мази в итоге уходит больше. Если препарат сильный и мазать нужно долго и много — это тема отдельного разговора с врачом.</w:t>
      </w:r>
    </w:p>
    <w:p>
      <w:pPr>
        <w:pStyle w:val="BodyText"/>
      </w:pPr>
      <w:r>
        <w:rPr>
          <w:bCs/>
          <w:b/>
        </w:rPr>
        <w:t xml:space="preserve">Средства от акне без рецепта.</w:t>
      </w:r>
      <w:r>
        <w:t xml:space="preserve"> </w:t>
      </w:r>
      <w:r>
        <w:t xml:space="preserve">Здесь работает то же различие, что и во всей главе: наружное средство — не то же самое, что таблетка. Кожа — неплохой барьер, и при нанесении на неё в кровь попадает лишь малая часть действующего вещества.</w:t>
      </w:r>
    </w:p>
    <w:p>
      <w:pPr>
        <w:pStyle w:val="BodyText"/>
      </w:pPr>
      <w:r>
        <w:t xml:space="preserve">Барьер этот не сплошной, и обе бреши стоит знать заранее: через повреждённую или раздражённую кожу вещества проходит больше, и больше — когда средство наносится на большую площадь. Крем, нанесённый точечно на воспалённый участок щеки, и то же средство, которым каждый день покрывают спину, плечи и грудь, — это разные количества вещества, попавшие в кровь.</w:t>
      </w:r>
    </w:p>
    <w:p>
      <w:pPr>
        <w:pStyle w:val="BodyText"/>
      </w:pPr>
      <w:r>
        <w:t xml:space="preserve">Четыре вещества из безрецептурных средств от акне американская коллегия акушеров-гинекологов называет применимыми при беременности при необходимости: бензоила пероксид, азелаиновая кислота, салициловая кислота, гликолевая кислота.</w:t>
      </w:r>
    </w:p>
    <w:p>
      <w:pPr>
        <w:pStyle w:val="BodyText"/>
      </w:pPr>
      <w:r>
        <w:rPr>
          <w:iCs/>
          <w:i/>
        </w:rPr>
        <w:t xml:space="preserve">ПРОВЕРИТЬ: перечень ACOG приведён по листку MotherToBaby, документ ACOG не открыт; гликолевая кислота стоит на единственном вторичном источнике (DISPUTED-CLAIMS, строка 18).</w:t>
      </w:r>
    </w:p>
    <w:p>
      <w:pPr>
        <w:pStyle w:val="BodyText"/>
      </w:pPr>
      <w:r>
        <w:t xml:space="preserve">Перечень этот американский, и на российскую аптеку он ложится не целиком. Три вещества из четырёх здесь продаются как средства с действующим веществом — у них есть название, состав и инструкция. Гликолевая кислота в этот ряд не попадает: как лекарство в России она не зарегистрирована, встречается в косметике, и нигде, кроме самого этого перечня, применительно к беременности не разбирается.</w:t>
      </w:r>
    </w:p>
    <w:p>
      <w:pPr>
        <w:pStyle w:val="BodyText"/>
      </w:pPr>
      <w:r>
        <w:t xml:space="preserve">Российский документ по акне при этом существует, и о беременности в нём сказано прямо — правда, об одном веществе из трёх. Азелаиновая кислота: в клинических рекомендациях Российского общества дерматовенерологов и косметологов записано, что контролируемых исследований у беременных не проводилось, но при наружном применении средств 15 % и 20 % побочных действий препарата не отмечалось. Рекомендации эти 2015 года, срок пересмотра у них прошёл, и опорой они служат с этой оговоркой.</w:t>
      </w:r>
    </w:p>
    <w:p>
      <w:pPr>
        <w:pStyle w:val="BodyText"/>
      </w:pPr>
      <w:r>
        <w:t xml:space="preserve">С бензоила пероксидом сложнее, и лучше знать об этом до аптеки. Тот же российский документ ставит его в схемы для тех, кто беременность планирует, а не для беременных, а справочная запись по самому веществу формулирует ещё строже: при беременности назначают только в случае крайней необходимости. Американский перечень и российская запись говорят про одно вещество разное — и выбирать между ними, стоя у прилавка, не нужно и не получится. Назовите врачу действующее вещество и спросите про него отдельно: это ровно тот случай, ради которого написан раздел 7.3 «Действующее вещество и торговое название: как не принять одно лекарство дважды».</w:t>
      </w:r>
    </w:p>
    <w:p>
      <w:pPr>
        <w:pStyle w:val="BodyText"/>
      </w:pPr>
      <w:r>
        <w:t xml:space="preserve">Что этот перечень означает и чего не означает. Он означает: связи между наружными безрецептурными средствами от акне и повышением частоты врождённых пороков не выявлено, и при применении по инструкции повышения риска осложнений беременности не ожидается. Он не означает, что любой крем с этими веществами автоматически подходит: в готовом средстве их обычно несколько, и рядом может стоять ретиноид или что-то ещё. Смотреть надо на весь состав — и это ровно тот навык из раздела 7.3 «Действующее вещество и торговое название: как не принять одно лекарство дважды».</w:t>
      </w:r>
    </w:p>
    <w:p>
      <w:pPr>
        <w:pStyle w:val="BodyText"/>
      </w:pPr>
      <w:r>
        <w:rPr>
          <w:bCs/>
          <w:b/>
        </w:rPr>
        <w:t xml:space="preserve">Осветляющие средства.</w:t>
      </w:r>
      <w:r>
        <w:t xml:space="preserve"> </w:t>
      </w:r>
      <w:r>
        <w:t xml:space="preserve">Отдельная полка — кремы «от пигментных пятен»: потемнение кожи при беременности случается часто, и покупают эти кремы именно ради него. Главное действующее вещество таких средств — гидрохинон, и с ним ответ другой, чем со средствами от акне.</w:t>
      </w:r>
    </w:p>
    <w:p>
      <w:pPr>
        <w:pStyle w:val="BodyText"/>
      </w:pPr>
      <w:r>
        <w:t xml:space="preserve">Данных о применении гидрохинона при беременности крайне мало, и оценить тератогенный риск по ним невозможно — не потому, что риск нашли, а потому, что смотреть почти не на что. При таком положении британская тератологическая служба рекомендацию формулирует однозначно: осветляющие средства с гидрохиноном при беременности применять не рекомендуется.</w:t>
      </w:r>
    </w:p>
    <w:p>
      <w:pPr>
        <w:pStyle w:val="BodyText"/>
      </w:pPr>
      <w:r>
        <w:t xml:space="preserve">Если крем уже использовался, то вот что говорит на этот счёт та же служба: воздействие гидрохинона обычно не считается ни основанием для прерывания беременности, ни поводом для дополнительного наблюдения по умолчанию.</w:t>
      </w:r>
    </w:p>
    <w:p>
      <w:pPr>
        <w:pStyle w:val="BodyText"/>
      </w:pPr>
      <w:r>
        <w:t xml:space="preserve">Плановое осветление кожи спокойно ждёт до после родов. Тем более что потемнение, связанное с беременностью, часто само бледнеет после неё.</w:t>
      </w:r>
    </w:p>
    <w:p>
      <w:pPr>
        <w:pStyle w:val="BodyText"/>
      </w:pPr>
      <w:r>
        <w:t xml:space="preserve">По всей полке правило одно: если средство наносится на небольшой участок и по инструкции, в кровь попадает малая доля вещества, и отдельного разговора это не требует. Если площадь большая, кожа повреждена или средство лечебное и назначено курсом — назовите его врачу по действующему веществу.</w:t>
      </w:r>
    </w:p>
    <w:p>
      <w:pPr>
        <w:pStyle w:val="Heading2"/>
      </w:pPr>
      <w:r>
        <w:t xml:space="preserve">7.14. Снотворные и мелатонин: почему их не начинают без врача</w:t>
      </w:r>
    </w:p>
    <w:p>
      <w:pPr>
        <w:pStyle w:val="FirstParagraph"/>
      </w:pPr>
      <w:r>
        <w:t xml:space="preserve">Три часа ночи, сна нет вторую неделю подряд, а в ящике лежит упаковка мелатонина, купленная ещё до беременности и когда-то помогавшая. Соблазн принять её понятен, и разбирать его стоит отдельно от всех прочих средств для сна — по причине, которая у мелатонина особенная.</w:t>
      </w:r>
    </w:p>
    <w:p>
      <w:pPr>
        <w:pStyle w:val="BodyText"/>
      </w:pPr>
      <w:r>
        <w:t xml:space="preserve">Он единственный в аптеке продаётся как безрецептурное средство и при этом является гормоном, который организм вырабатывает сам. Из-за этого возникает соблазн рассуждать так: раз он и так свой, добавить немного — то же самое, что помочь себе.</w:t>
      </w:r>
    </w:p>
    <w:p>
      <w:pPr>
        <w:pStyle w:val="BodyText"/>
      </w:pPr>
      <w:r>
        <w:t xml:space="preserve">Собственный мелатонин при беременности растёт. Уровни повышаются по ходу беременности и достигают максимума в третьем триместре — то есть ровно тогда, когда со сном обычно тяжелее всего.</w:t>
      </w:r>
    </w:p>
    <w:p>
      <w:pPr>
        <w:pStyle w:val="BodyText"/>
      </w:pPr>
      <w:r>
        <w:t xml:space="preserve">Материнский мелатонин проходит через плаценту к ребёнку, и в этом переходе есть смысл: собственного суточного ритма выработки у ребёнка ещё нет — он появляется только к трём-пяти месяцам после рождения. До этого времени сигналом «сейчас ночь» служит материнский гормон, и по нему выстраивается будущий цикл сна и бодрствования ребёнка.</w:t>
      </w:r>
    </w:p>
    <w:p>
      <w:pPr>
        <w:pStyle w:val="BodyText"/>
      </w:pPr>
      <w:r>
        <w:t xml:space="preserve">Поэтому таблетка мелатонина — не «немного своего же гормона», а внешний сигнал, поданный в систему, которая работает на двоих и в это время и без того на подъёме. И главная сложность здесь не в том, что этот сигнал доказанно вреден, а в том, что его последствий никто толком не измерял.</w:t>
      </w:r>
    </w:p>
    <w:p>
      <w:pPr>
        <w:pStyle w:val="BodyText"/>
      </w:pPr>
      <w:r>
        <w:t xml:space="preserve">Применение добавок мелатонина при беременности изучено плохо — так прямо и сформулировано в справочной службе по тератологии.</w:t>
      </w:r>
    </w:p>
    <w:p>
      <w:pPr>
        <w:pStyle w:val="BodyText"/>
      </w:pPr>
      <w:r>
        <w:t xml:space="preserve">Внутри этого «плохо изучено» есть два конкретных факта, и оба стоит знать, потому что тянут они в разные стороны.</w:t>
      </w:r>
    </w:p>
    <w:p>
      <w:pPr>
        <w:pStyle w:val="BodyText"/>
      </w:pPr>
      <w:r>
        <w:t xml:space="preserve">Первый — успокаивающий. Исследования, где мелатонин применяли при лечении бесплодия, повышения частоты выкидыша не показали, а немногочисленные исследования на людях не дали сигнала о повышении частоты врождённых пороков.</w:t>
      </w:r>
    </w:p>
    <w:p>
      <w:pPr>
        <w:pStyle w:val="BodyText"/>
      </w:pPr>
      <w:r>
        <w:t xml:space="preserve">Второй — настораживающий, и он про дозу. В одном давнем исследовании суточные дозы мелатонина в диапазоне 75–300 мг влияли на работу яичников, снижая уровень гормонов, необходимых для наступления беременности.</w:t>
      </w:r>
    </w:p>
    <w:p>
      <w:pPr>
        <w:pStyle w:val="BodyText"/>
      </w:pPr>
      <w:r>
        <w:t xml:space="preserve">Речь там шла о зачатии, при уже наступившей беременности это не изучалось, и дозы назывались конкретные. До разговора с врачом поэтому стоит сделать один шаг: посмотрите на упаковку и найдите дозу в миллиграммах на таблетку. Сопоставить её с числами из исследования — первое, что сделает и врач, и без этой цифры разговор о мелатонине будет разговором ни о чём.</w:t>
      </w:r>
    </w:p>
    <w:p>
      <w:pPr>
        <w:pStyle w:val="BodyText"/>
      </w:pPr>
      <w:r>
        <w:rPr>
          <w:bCs/>
          <w:b/>
        </w:rPr>
        <w:t xml:space="preserve">Что делать.</w:t>
      </w:r>
      <w:r>
        <w:t xml:space="preserve"> </w:t>
      </w:r>
      <w:r>
        <w:t xml:space="preserve">Мелатонин при беременности не начинают самостоятельно — ни по совету подруги, ни потому, что он лежит на полке рядом с витаминами и не требует рецепта. Отсутствие рецепта говорит здесь только о порядке продажи. Добавки регулируются иначе, чем лекарства, и требования к доказательствам у них другие.</w:t>
      </w:r>
    </w:p>
    <w:p>
      <w:pPr>
        <w:pStyle w:val="BodyText"/>
      </w:pPr>
      <w:r>
        <w:t xml:space="preserve">Если вы принимали мелатонин до того, как узнали о беременности: в имеющихся данных сигнала о вреде нет — ни по выкидышам, ни по врождённым порокам. Скажите об этом врачу на ближайшем приёме и на этом закройте вопрос. Что делать с уже принятым препаратом в целом, разбирает раздел 7.16 «Если препарат уже принят: что делать по шагам».</w:t>
      </w:r>
    </w:p>
    <w:p>
      <w:pPr>
        <w:pStyle w:val="BodyText"/>
      </w:pPr>
      <w:r>
        <w:t xml:space="preserve">Со снотворными по рецепту принцип тот же и без исключений: назначает врач, знающий о беременности; самостоятельная отмена уже назначенного препарата — тоже вопрос к врачу.</w:t>
      </w:r>
    </w:p>
    <w:p>
      <w:pPr>
        <w:pStyle w:val="BodyText"/>
      </w:pPr>
      <w:r>
        <w:t xml:space="preserve">И то, ради чего в эту главу вообще отправляет тема о сне: принцип обращения с препаратами для сна исчерпывается сказанным выше, а всё остальное — режим, свет, вечерние привычки — разобрано в теме 2 «Режим дня, сон и восстановление», раздел 2.3 «Режим дня: как настроить засыпание». Когда бессонница перестаёт быть просто неудобством — там же, в разделе 2.5 «Когда нужен врач: границы самопомощи при бессоннице».</w:t>
      </w:r>
    </w:p>
    <w:p>
      <w:pPr>
        <w:pStyle w:val="Heading2"/>
      </w:pPr>
      <w:r>
        <w:t xml:space="preserve">7.15. Антибиотики: кто выбирает препарат и почему курс допивают</w:t>
      </w:r>
    </w:p>
    <w:p>
      <w:pPr>
        <w:pStyle w:val="FirstParagraph"/>
      </w:pPr>
      <w:r>
        <w:t xml:space="preserve">Рецепт на антибиотик при беременности пугает сильнее любого другого назначения: кажется, что соглашаться на него — уже вред, а отказаться — всего лишь осторожность. Работает это ровно наоборот, и по той же причине, что разобрана в разделе 7.5: невылеченная инфекция угрожает и вам, и беременности, а отказ от нужного препарата — это не отсутствие риска, а другой риск. Выбор при этом действительно есть, и делает его врач.</w:t>
      </w:r>
    </w:p>
    <w:p>
      <w:pPr>
        <w:pStyle w:val="BodyText"/>
      </w:pPr>
      <w:r>
        <w:rPr>
          <w:bCs/>
          <w:b/>
        </w:rPr>
        <w:t xml:space="preserve">Два случая, когда антибиотик назначают женщине, которая прекрасно себя чувствует.</w:t>
      </w:r>
      <w:r>
        <w:t xml:space="preserve"> </w:t>
      </w:r>
      <w:r>
        <w:t xml:space="preserve">Именно здесь чаще всего возникает соблазн рецепт не выполнить, поэтому оба стоит разобрать заранее — до того, как он окажется у вас на руках.</w:t>
      </w:r>
    </w:p>
    <w:p>
      <w:pPr>
        <w:pStyle w:val="BodyText"/>
      </w:pPr>
      <w:r>
        <w:t xml:space="preserve">Первый. На первом визите вас направят на посев мочи, и этот анализ ищет бактерии у женщины</w:t>
      </w:r>
      <w:r>
        <w:t xml:space="preserve"> </w:t>
      </w:r>
      <w:r>
        <w:rPr>
          <w:bCs/>
          <w:b/>
        </w:rPr>
        <w:t xml:space="preserve">без каких-либо жалоб</w:t>
      </w:r>
      <w:r>
        <w:t xml:space="preserve"> </w:t>
      </w:r>
      <w:r>
        <w:t xml:space="preserve">— рост колоний в моче при полном отсутствии симптомов. Это и называется бессимптомной бактериурией. Смысл искать её заранее в том, что раннее выявление и лечение снижает риск пиелонефрита, преждевременных родов и задержки роста плода.</w:t>
      </w:r>
    </w:p>
    <w:p>
      <w:pPr>
        <w:pStyle w:val="BodyText"/>
      </w:pPr>
      <w:r>
        <w:t xml:space="preserve">Если посев дал рост, а вы ничего не чувствуете — лечение всё равно назначается, и это не перестраховка. Ощущения здесь не показатель: пиелонефрит начинается уже с температуры и боли, и лечить его заметно тяжелее, чем предотвратить.</w:t>
      </w:r>
    </w:p>
    <w:p>
      <w:pPr>
        <w:pStyle w:val="BodyText"/>
      </w:pPr>
      <w:r>
        <w:t xml:space="preserve">Второй случай — стрептококк группы В, бактерия, носительство которой обычно ничем себя не проявляет; именно поэтому мазок берут у всех, а не по жалобам. Делают это в 35–37 недель, и положительный результат означает не лечение сейчас, а</w:t>
      </w:r>
      <w:r>
        <w:t xml:space="preserve"> </w:t>
      </w:r>
      <w:r>
        <w:rPr>
          <w:bCs/>
          <w:b/>
        </w:rPr>
        <w:t xml:space="preserve">антибиотикопрофилактику в родах</w:t>
      </w:r>
      <w:r>
        <w:t xml:space="preserve">. Знать об этом заранее стоит по одной причине: в родах вам сообщат о таком назначении в момент, когда разбираться уже некогда. Положительный мазок — это не «инфекция, которую упустили», это известный заранее пункт плана родов.</w:t>
      </w:r>
    </w:p>
    <w:p>
      <w:pPr>
        <w:pStyle w:val="BodyText"/>
      </w:pPr>
      <w:r>
        <w:t xml:space="preserve">Выбор препарата — не ваша задача. Часть антибиотиков при беременности не применяют, и один стоит запомнить именно потому, что он до сих пор лежит у многих в аптечке: тетрациклин не используют никогда.</w:t>
      </w:r>
    </w:p>
    <w:p>
      <w:pPr>
        <w:pStyle w:val="BodyText"/>
      </w:pPr>
      <w:r>
        <w:t xml:space="preserve">Ваша задача — четыре вещи, и все четыре конкретные:</w:t>
      </w:r>
    </w:p>
    <w:p>
      <w:pPr>
        <w:numPr>
          <w:ilvl w:val="0"/>
          <w:numId w:val="1007"/>
        </w:numPr>
        <w:pStyle w:val="Compact"/>
      </w:pPr>
      <w:r>
        <w:rPr>
          <w:bCs/>
          <w:b/>
        </w:rPr>
        <w:t xml:space="preserve">назвать срок беременности до того, как выписан рецепт</w:t>
      </w:r>
      <w:r>
        <w:t xml:space="preserve"> </w:t>
      </w:r>
      <w:r>
        <w:t xml:space="preserve">— от срока зависит и выбор препарата, и решение, лечить ли вообще сейчас;</w:t>
      </w:r>
    </w:p>
    <w:p>
      <w:pPr>
        <w:numPr>
          <w:ilvl w:val="0"/>
          <w:numId w:val="1007"/>
        </w:numPr>
        <w:pStyle w:val="Compact"/>
      </w:pPr>
      <w:r>
        <w:rPr>
          <w:bCs/>
          <w:b/>
        </w:rPr>
        <w:t xml:space="preserve">сказать об аллергии на антибиотики, если она была, и назвать препарат</w:t>
      </w:r>
      <w:r>
        <w:t xml:space="preserve"> </w:t>
      </w:r>
      <w:r>
        <w:t xml:space="preserve">— от этого зависит, чем вас будут лечить в родах, если понадобится;</w:t>
      </w:r>
    </w:p>
    <w:p>
      <w:pPr>
        <w:numPr>
          <w:ilvl w:val="0"/>
          <w:numId w:val="1007"/>
        </w:numPr>
        <w:pStyle w:val="Compact"/>
      </w:pPr>
      <w:r>
        <w:rPr>
          <w:bCs/>
          <w:b/>
        </w:rPr>
        <w:t xml:space="preserve">уточнить, на сколько дней курс</w:t>
      </w:r>
      <w:r>
        <w:t xml:space="preserve"> </w:t>
      </w:r>
      <w:r>
        <w:t xml:space="preserve">— эту цифру называет врач, единой длительности не существует, и записать её стоит сразу, а не вспоминать на пятый день;</w:t>
      </w:r>
    </w:p>
    <w:p>
      <w:pPr>
        <w:numPr>
          <w:ilvl w:val="0"/>
          <w:numId w:val="1007"/>
        </w:numPr>
        <w:pStyle w:val="Compact"/>
      </w:pPr>
      <w:r>
        <w:rPr>
          <w:bCs/>
          <w:b/>
        </w:rPr>
        <w:t xml:space="preserve">допить курс до конца</w:t>
      </w:r>
      <w:r>
        <w:t xml:space="preserve"> </w:t>
      </w:r>
      <w:r>
        <w:t xml:space="preserve">— брошенный на середине антибиотик не «меньше лекарства», а невылеченная инфекция и потраченное впустую действие препарата.</w:t>
      </w:r>
    </w:p>
    <w:p>
      <w:pPr>
        <w:pStyle w:val="FirstParagraph"/>
      </w:pPr>
      <w:r>
        <w:t xml:space="preserve">Улучшение на третий день — ожидаемый ход событий, и сигналом остановиться оно не служит: именно на этом месте курс чаще всего и бросают.</w:t>
      </w:r>
    </w:p>
    <w:p>
      <w:pPr>
        <w:pStyle w:val="BodyText"/>
      </w:pPr>
      <w:r>
        <w:t xml:space="preserve">Антибиотик не действует на вирусы, и при обычной простуде не нужен — об этом в разделе 7.8 «Простуда, кашель, насморк: что помогает и когда звонить врачу». Если антибиотик предлагают «на всякий случай, чтобы не спустилось ниже», это тот случай, когда уместно спросить: какой именно инфекции мы лечим и по какому анализу. Вопрос вежливый и совершенно нормальный.</w:t>
      </w:r>
    </w:p>
    <w:p>
      <w:pPr>
        <w:pStyle w:val="Heading2"/>
      </w:pPr>
      <w:r>
        <w:t xml:space="preserve">7.16. Если препарат уже принят: что делать по шагам</w:t>
      </w:r>
    </w:p>
    <w:p>
      <w:pPr>
        <w:pStyle w:val="FirstParagraph"/>
      </w:pPr>
      <w:r>
        <w:t xml:space="preserve">Таблетка принята — до того, как стало известно о беременности, или в момент, когда думать о ней было некогда. Дальше обычно начинается поиск в интернете, и находится там всё сразу: от «ничего страшного» до самого худшего, что можно вообразить. Разбирать эту ситуацию стоит спокойно, и начинать — не с препарата.</w:t>
      </w:r>
    </w:p>
    <w:p>
      <w:pPr>
        <w:pStyle w:val="BodyText"/>
      </w:pPr>
      <w:r>
        <w:t xml:space="preserve">Прежде чем что-либо делать, стоит знать две вещи о фоне, на котором вы оцениваете случившееся.</w:t>
      </w:r>
    </w:p>
    <w:p>
      <w:pPr>
        <w:pStyle w:val="BodyText"/>
      </w:pPr>
      <w:r>
        <w:t xml:space="preserve">Первая: определённый риск существует у любой беременности, независимо от лекарств. По международным данным, примерно четыре ребёнка из ста — то есть около четырёх процентов — рождаются с крупным пороком развития, и около шестнадцати процентов известных беременностей заканчиваются самопроизвольным прерыванием. Службы тератологической информации называют ту же величину чуть шире: каждая беременность начинается с вероятностью врождённого порока три-пять процентов — независимо от того, принимала женщина что-нибудь или нет.</w:t>
      </w:r>
    </w:p>
    <w:p>
      <w:pPr>
        <w:pStyle w:val="BodyText"/>
      </w:pPr>
      <w:r>
        <w:t xml:space="preserve">Это не утешение, а точка отсчёта: без неё любое совпадение по времени читается как причина.</w:t>
      </w:r>
    </w:p>
    <w:p>
      <w:pPr>
        <w:pStyle w:val="BodyText"/>
      </w:pPr>
      <w:r>
        <w:t xml:space="preserve">Вторая: срок. Если приём пришёлся на первые две недели после зачатия, работает принцип «всё или ничего» из раздела 7.2 «Срок беременности: почему от него зависит ответ» — формирование порока в этом окне не происходит.</w:t>
      </w:r>
    </w:p>
    <w:p>
      <w:pPr>
        <w:pStyle w:val="BodyText"/>
      </w:pPr>
      <w:r>
        <w:rPr>
          <w:bCs/>
          <w:b/>
        </w:rPr>
        <w:t xml:space="preserve">Что делать конкретно.</w:t>
      </w:r>
    </w:p>
    <w:p>
      <w:pPr>
        <w:numPr>
          <w:ilvl w:val="0"/>
          <w:numId w:val="1008"/>
        </w:numPr>
        <w:pStyle w:val="Compact"/>
      </w:pPr>
      <w:r>
        <w:t xml:space="preserve">Не «компенсировать». Не пить много воды, не вызывать рвоту, не принимать сорбенты и не назначать себе ничего вдогонку. Все эти действия ничего не отменяют, а часть из них добавляет собственных проблем.</w:t>
      </w:r>
    </w:p>
    <w:p>
      <w:pPr>
        <w:numPr>
          <w:ilvl w:val="0"/>
          <w:numId w:val="1008"/>
        </w:numPr>
        <w:pStyle w:val="Compact"/>
      </w:pPr>
      <w:r>
        <w:t xml:space="preserve">Не прекращать приём, если препарат назначен врачом. Отмена — тоже решение, и принимать его в одиночку не нужно.</w:t>
      </w:r>
    </w:p>
    <w:p>
      <w:pPr>
        <w:numPr>
          <w:ilvl w:val="0"/>
          <w:numId w:val="1008"/>
        </w:numPr>
        <w:pStyle w:val="Compact"/>
      </w:pPr>
      <w:r>
        <w:t xml:space="preserve">Записать четыре вещи:</w:t>
      </w:r>
      <w:r>
        <w:t xml:space="preserve"> </w:t>
      </w:r>
      <w:r>
        <w:rPr>
          <w:bCs/>
          <w:b/>
        </w:rPr>
        <w:t xml:space="preserve">что</w:t>
      </w:r>
      <w:r>
        <w:t xml:space="preserve"> </w:t>
      </w:r>
      <w:r>
        <w:t xml:space="preserve">(действующее вещество, помимо торгового названия),</w:t>
      </w:r>
      <w:r>
        <w:t xml:space="preserve"> </w:t>
      </w:r>
      <w:r>
        <w:rPr>
          <w:bCs/>
          <w:b/>
        </w:rPr>
        <w:t xml:space="preserve">сколько</w:t>
      </w:r>
      <w:r>
        <w:t xml:space="preserve"> </w:t>
      </w:r>
      <w:r>
        <w:t xml:space="preserve">(доза и число приёмов),</w:t>
      </w:r>
      <w:r>
        <w:t xml:space="preserve"> </w:t>
      </w:r>
      <w:r>
        <w:rPr>
          <w:bCs/>
          <w:b/>
        </w:rPr>
        <w:t xml:space="preserve">когда</w:t>
      </w:r>
      <w:r>
        <w:t xml:space="preserve"> </w:t>
      </w:r>
      <w:r>
        <w:t xml:space="preserve">(дата и время) и</w:t>
      </w:r>
      <w:r>
        <w:t xml:space="preserve"> </w:t>
      </w:r>
      <w:r>
        <w:rPr>
          <w:bCs/>
          <w:b/>
        </w:rPr>
        <w:t xml:space="preserve">на каком сроке</w:t>
      </w:r>
      <w:r>
        <w:t xml:space="preserve"> </w:t>
      </w:r>
      <w:r>
        <w:t xml:space="preserve">вы находитесь.</w:t>
      </w:r>
    </w:p>
    <w:p>
      <w:pPr>
        <w:numPr>
          <w:ilvl w:val="0"/>
          <w:numId w:val="1008"/>
        </w:numPr>
        <w:pStyle w:val="Compact"/>
      </w:pPr>
      <w:r>
        <w:t xml:space="preserve">Позвонить своему акушеру-гинекологу и назвать эти четыре пункта. Если препарат назначал другой врач — сообщить и ему.</w:t>
      </w:r>
    </w:p>
    <w:p>
      <w:pPr>
        <w:numPr>
          <w:ilvl w:val="0"/>
          <w:numId w:val="1008"/>
        </w:numPr>
        <w:pStyle w:val="Compact"/>
      </w:pPr>
      <w:r>
        <w:t xml:space="preserve">Сохранить упаковку или сфотографировать её. Состав по фотографии восстанавливается за секунду, по памяти — далеко не всегда.</w:t>
      </w:r>
    </w:p>
    <w:p>
      <w:pPr>
        <w:pStyle w:val="FirstParagraph"/>
      </w:pPr>
      <w:r>
        <w:t xml:space="preserve">Срочность здесь обычно не измеряется часами: звонок в рабочее время ближайшего дня — нормальный темп для этого разговора.</w:t>
      </w:r>
    </w:p>
    <w:p>
      <w:pPr>
        <w:pStyle w:val="BodyText"/>
      </w:pPr>
      <w:r>
        <w:rPr>
          <w:bCs/>
          <w:b/>
        </w:rPr>
        <w:t xml:space="preserve">Когда ждать до приёма нельзя.</w:t>
      </w:r>
      <w:r>
        <w:t xml:space="preserve"> </w:t>
      </w:r>
      <w:r>
        <w:t xml:space="preserve">Исключение из предыдущего абзаца одно, и касается оно не самого препарата, а самочувствия. Если вместе с приёмом появились:</w:t>
      </w:r>
    </w:p>
    <w:p>
      <w:pPr>
        <w:numPr>
          <w:ilvl w:val="0"/>
          <w:numId w:val="1009"/>
        </w:numPr>
        <w:pStyle w:val="Compact"/>
      </w:pPr>
      <w:r>
        <w:t xml:space="preserve">боль в животе;</w:t>
      </w:r>
    </w:p>
    <w:p>
      <w:pPr>
        <w:numPr>
          <w:ilvl w:val="0"/>
          <w:numId w:val="1009"/>
        </w:numPr>
        <w:pStyle w:val="Compact"/>
      </w:pPr>
      <w:r>
        <w:t xml:space="preserve">кровянистые выделения;</w:t>
      </w:r>
    </w:p>
    <w:p>
      <w:pPr>
        <w:numPr>
          <w:ilvl w:val="0"/>
          <w:numId w:val="1009"/>
        </w:numPr>
        <w:pStyle w:val="Compact"/>
      </w:pPr>
      <w:r>
        <w:t xml:space="preserve">резкое ухудшение состояния;</w:t>
      </w:r>
    </w:p>
    <w:p>
      <w:pPr>
        <w:pStyle w:val="FirstParagraph"/>
      </w:pPr>
      <w:r>
        <w:t xml:space="preserve">— то вопрос перестаёт быть вопросом о лекарстве. Сразу позвоните своему врачу или в женскую консультацию; если боль сильная, нарастает или состояние резко ухудшилось, вызывайте скорую помощь: 103 с мобильного, 112 в любой сети. Скажите, что вы беременны, на каком сроке и что принимали. Если тревога не подтвердится, это нормальный исход обращения, а не ложный вызов.</w:t>
      </w:r>
    </w:p>
    <w:p>
      <w:pPr>
        <w:pStyle w:val="BodyText"/>
      </w:pPr>
      <w:r>
        <w:t xml:space="preserve">Эта же ситуация вынесена в Приложение 2 книги — навигатор по жизненным ситуациям, где она стоит рядом с другими случаями «уже случилось, что теперь».</w:t>
      </w:r>
    </w:p>
    <w:p>
      <w:pPr>
        <w:pStyle w:val="Heading2"/>
      </w:pPr>
      <w:r>
        <w:t xml:space="preserve">7.17. Как спросить о лекарстве: пять деталей полезного вопроса</w:t>
      </w:r>
    </w:p>
    <w:p>
      <w:pPr>
        <w:pStyle w:val="FirstParagraph"/>
      </w:pPr>
      <w:r>
        <w:t xml:space="preserve">Вопрос «а это можно при беременности?» почти всегда получает бесполезный ответ — и не потому, что отвечающий отмахивается. Ответить на него, не зная деталей, невозможно, поэтому в ответ прилетает единственное безопасное для отвечающего: «лучше не надо» или «спросите у своего врача». Ни то ни другое вам не помогает.</w:t>
      </w:r>
    </w:p>
    <w:p>
      <w:pPr>
        <w:pStyle w:val="BodyText"/>
      </w:pPr>
      <w:r>
        <w:t xml:space="preserve">Полезный вопрос собирается из пяти деталей. Все они у вас уже есть — их надо просто произнести вместе.</w:t>
      </w:r>
    </w:p>
    <w:p>
      <w:pPr>
        <w:numPr>
          <w:ilvl w:val="0"/>
          <w:numId w:val="1010"/>
        </w:numPr>
        <w:pStyle w:val="Compact"/>
      </w:pPr>
      <w:r>
        <w:rPr>
          <w:bCs/>
          <w:b/>
        </w:rPr>
        <w:t xml:space="preserve">Действующее вещество</w:t>
      </w:r>
      <w:r>
        <w:t xml:space="preserve">, а не название на коробке. Где его искать, разобрано в разделе 7.3 «Действующее вещество и торговое название: как не принять одно лекарство дважды».</w:t>
      </w:r>
    </w:p>
    <w:p>
      <w:pPr>
        <w:numPr>
          <w:ilvl w:val="0"/>
          <w:numId w:val="1010"/>
        </w:numPr>
        <w:pStyle w:val="Compact"/>
      </w:pPr>
      <w:r>
        <w:rPr>
          <w:bCs/>
          <w:b/>
        </w:rPr>
        <w:t xml:space="preserve">Срок беременности</w:t>
      </w:r>
      <w:r>
        <w:t xml:space="preserve"> </w:t>
      </w:r>
      <w:r>
        <w:t xml:space="preserve">в неделях. Не «второй триместр», а число: почему от него меняется ответ, разобрано в разделе 7.2 «Срок беременности: почему от него зависит ответ».</w:t>
      </w:r>
    </w:p>
    <w:p>
      <w:pPr>
        <w:numPr>
          <w:ilvl w:val="0"/>
          <w:numId w:val="1010"/>
        </w:numPr>
        <w:pStyle w:val="Compact"/>
      </w:pPr>
      <w:r>
        <w:rPr>
          <w:bCs/>
          <w:b/>
        </w:rPr>
        <w:t xml:space="preserve">Зачем</w:t>
      </w:r>
      <w:r>
        <w:t xml:space="preserve">: что именно происходит и как давно. «Голова болит третий день» и «голова болит иногда» — разные вопросы.</w:t>
      </w:r>
    </w:p>
    <w:p>
      <w:pPr>
        <w:numPr>
          <w:ilvl w:val="0"/>
          <w:numId w:val="1010"/>
        </w:numPr>
        <w:pStyle w:val="Compact"/>
      </w:pPr>
      <w:r>
        <w:rPr>
          <w:bCs/>
          <w:b/>
        </w:rPr>
        <w:t xml:space="preserve">Форма и доза</w:t>
      </w:r>
      <w:r>
        <w:t xml:space="preserve">: таблетка, мазь, спрей, сколько миллиграммов, сколько раз в день, сколько дней.</w:t>
      </w:r>
    </w:p>
    <w:p>
      <w:pPr>
        <w:numPr>
          <w:ilvl w:val="0"/>
          <w:numId w:val="1010"/>
        </w:numPr>
        <w:pStyle w:val="Compact"/>
      </w:pPr>
      <w:r>
        <w:rPr>
          <w:bCs/>
          <w:b/>
        </w:rPr>
        <w:t xml:space="preserve">Что вы уже принимаете</w:t>
      </w:r>
      <w:r>
        <w:t xml:space="preserve"> </w:t>
      </w:r>
      <w:r>
        <w:t xml:space="preserve">— включая витамины, добавки и травяной чай. Этот пункт пропускают чаще всего, и именно он позволяет заметить, что одно и то же вещество приходит из двух источников сразу; про травы отдельно сказано в разделе 7.12 «Травы и „натуральное”: что изучено и что вызывает опасения».</w:t>
      </w:r>
    </w:p>
    <w:p>
      <w:pPr>
        <w:pStyle w:val="FirstParagraph"/>
      </w:pPr>
      <w:r>
        <w:t xml:space="preserve">Собранный вопрос звучит примерно так: «Мне 22 недели. Третий день болит голова, парацетамол помогает, но ненадолго. Принимаю только фолиевую кислоту и витамин D. Можно ли парацетамол и в какой дозе, и стоит ли что-то ещё проверить?» На такой вопрос ответ будет.</w:t>
      </w:r>
    </w:p>
    <w:p>
      <w:pPr>
        <w:pStyle w:val="BodyText"/>
      </w:pPr>
      <w:r>
        <w:rPr>
          <w:bCs/>
          <w:b/>
        </w:rPr>
        <w:t xml:space="preserve">Четыре вопроса, которые стоит задать сверх «можно ли».</w:t>
      </w:r>
      <w:r>
        <w:t xml:space="preserve"> </w:t>
      </w:r>
      <w:r>
        <w:t xml:space="preserve">Разрешение — это ещё не решение; решение появляется, когда вы понимаете обе чаши весов.</w:t>
      </w:r>
    </w:p>
    <w:p>
      <w:pPr>
        <w:numPr>
          <w:ilvl w:val="0"/>
          <w:numId w:val="1011"/>
        </w:numPr>
        <w:pStyle w:val="Compact"/>
      </w:pPr>
      <w:r>
        <w:t xml:space="preserve">Что будет, если</w:t>
      </w:r>
      <w:r>
        <w:t xml:space="preserve"> </w:t>
      </w:r>
      <w:r>
        <w:rPr>
          <w:bCs/>
          <w:b/>
        </w:rPr>
        <w:t xml:space="preserve">не</w:t>
      </w:r>
      <w:r>
        <w:t xml:space="preserve"> </w:t>
      </w:r>
      <w:r>
        <w:t xml:space="preserve">принимать? Только так видна вторая чаша весов — цена отказа.</w:t>
      </w:r>
    </w:p>
    <w:p>
      <w:pPr>
        <w:numPr>
          <w:ilvl w:val="0"/>
          <w:numId w:val="1011"/>
        </w:numPr>
        <w:pStyle w:val="Compact"/>
      </w:pPr>
      <w:r>
        <w:t xml:space="preserve">Есть ли препарат с той же задачей, но лучше изученный при беременности?</w:t>
      </w:r>
    </w:p>
    <w:p>
      <w:pPr>
        <w:numPr>
          <w:ilvl w:val="0"/>
          <w:numId w:val="1011"/>
        </w:numPr>
        <w:pStyle w:val="Compact"/>
      </w:pPr>
      <w:r>
        <w:t xml:space="preserve">Как понять, что средство не работает, и что делать в этом случае? Иначе через три дня вы окажетесь ровно там же, откуда начали.</w:t>
      </w:r>
    </w:p>
    <w:p>
      <w:pPr>
        <w:numPr>
          <w:ilvl w:val="0"/>
          <w:numId w:val="1011"/>
        </w:numPr>
        <w:pStyle w:val="Compact"/>
      </w:pPr>
      <w:r>
        <w:t xml:space="preserve">Нужно ли что-то отслеживать, пока принимаете, — самочувствие, давление, анализы?</w:t>
      </w:r>
    </w:p>
    <w:p>
      <w:pPr>
        <w:pStyle w:val="FirstParagraph"/>
      </w:pPr>
      <w:r>
        <w:rPr>
          <w:bCs/>
          <w:b/>
        </w:rPr>
        <w:t xml:space="preserve">Если ответ вас не устроил.</w:t>
      </w:r>
      <w:r>
        <w:t xml:space="preserve"> </w:t>
      </w:r>
      <w:r>
        <w:t xml:space="preserve">«Лучше не надо» без объяснения — это не ответ, а отказ отвечать, и переспросить нормально: «Я правильно понимаю, что это запрет, или это осторожность из-за нехватки данных?» Разница между этими двумя ситуациями разобрана в разделе 7.1 «„Безопасно при беременности”: как читать инструкцию и справочники», и она напрямую меняет, что вам делать дальше.</w:t>
      </w:r>
    </w:p>
    <w:p>
      <w:pPr>
        <w:pStyle w:val="BodyText"/>
      </w:pPr>
      <w:r>
        <w:t xml:space="preserve">Аптека — это место, где можно уточнить состав и форму, но не место, где принимают решение о лечении при беременности. Провизор не знает вашего срока, диагноза и остальных назначений, и хороший провизор именно поэтому отправит вас к врачу.</w:t>
      </w:r>
    </w:p>
    <w:p>
      <w:pPr>
        <w:pStyle w:val="BodyText"/>
      </w:pPr>
      <w:r>
        <w:t xml:space="preserve">Развёрнутый чек-лист вынесен в Приложение 8 книги; здесь дан принцип, чтобы вопрос сложился прямо в кабинете.</w:t>
      </w:r>
    </w:p>
    <w:p>
      <w:pPr>
        <w:pStyle w:val="Heading2"/>
      </w:pPr>
      <w:r>
        <w:t xml:space="preserve">Коротко о главном (Итоги главы)</w:t>
      </w:r>
    </w:p>
    <w:p>
      <w:pPr>
        <w:numPr>
          <w:ilvl w:val="0"/>
          <w:numId w:val="1012"/>
        </w:numPr>
        <w:pStyle w:val="Compact"/>
      </w:pPr>
      <w:r>
        <w:t xml:space="preserve">Готовой шкалы «безопасно / небезопасно» не существует: буквенные категории отменены в 2015 году, а «нет данных» и «безопасно» — разные вещи.</w:t>
      </w:r>
    </w:p>
    <w:p>
      <w:pPr>
        <w:numPr>
          <w:ilvl w:val="0"/>
          <w:numId w:val="1012"/>
        </w:numPr>
        <w:pStyle w:val="Compact"/>
      </w:pPr>
      <w:r>
        <w:t xml:space="preserve">Ответ о любом препарате зависит от срока: в первые две недели после зачатия действует принцип «всё или ничего», примерно с 5-й по 10-ю акушерскую неделю закладываются органы. Называя препарат врачу или фармацевту, всегда называйте срок.</w:t>
      </w:r>
    </w:p>
    <w:p>
      <w:pPr>
        <w:numPr>
          <w:ilvl w:val="0"/>
          <w:numId w:val="1012"/>
        </w:numPr>
        <w:pStyle w:val="Compact"/>
      </w:pPr>
      <w:r>
        <w:t xml:space="preserve">Нужную терапию, начатую до беременности, не бросают самостоятельно: у отмены есть собственный риск. Свяжитесь с врачом, продолжая приём.</w:t>
      </w:r>
    </w:p>
    <w:p>
      <w:pPr>
        <w:numPr>
          <w:ilvl w:val="0"/>
          <w:numId w:val="1012"/>
        </w:numPr>
        <w:pStyle w:val="Compact"/>
      </w:pPr>
      <w:r>
        <w:t xml:space="preserve">Проверяйте действующее вещество, а не название на коробке: комбинированные средства легко дают двойную дозу одного и того же, и суточный максимум считается по веществу.</w:t>
      </w:r>
    </w:p>
    <w:p>
      <w:pPr>
        <w:numPr>
          <w:ilvl w:val="0"/>
          <w:numId w:val="1012"/>
        </w:numPr>
        <w:pStyle w:val="Compact"/>
      </w:pPr>
      <w:r>
        <w:t xml:space="preserve">Температуру при беременности сбивают, а не терпят: у нелеченой лихорадки в ранние сроки есть собственный риск. Парацетамол — первое, о чём думают при боли и температуре; выше 37,5 — звонок врачу. Нестероидные противовоспалительные — ибупрофен и другие — самостоятельно не принимают: с 20-й недели они противопоказаны, до 20-й их применения советуют избегать.</w:t>
      </w:r>
    </w:p>
    <w:p>
      <w:pPr>
        <w:numPr>
          <w:ilvl w:val="0"/>
          <w:numId w:val="1012"/>
        </w:numPr>
        <w:pStyle w:val="Compact"/>
      </w:pPr>
      <w:r>
        <w:t xml:space="preserve">Сильная головная боль, нарушения зрения, отёки лица и рук, боль в эпигастрии — не повод для обезболивающего, а повод позвонить в консультацию в тот же день.</w:t>
      </w:r>
    </w:p>
    <w:p>
      <w:pPr>
        <w:numPr>
          <w:ilvl w:val="0"/>
          <w:numId w:val="1012"/>
        </w:numPr>
        <w:pStyle w:val="Compact"/>
      </w:pPr>
      <w:r>
        <w:t xml:space="preserve">Витамины и добавки назначают под задачу, а не «потому что беременность»: поливитамины, железо при нормальном гемоглобине, омега-3, витамины A, E и C рутинно не рекомендованы. Мелатонин и травяные сборы без врача не начинают.</w:t>
      </w:r>
    </w:p>
    <w:p>
      <w:pPr>
        <w:numPr>
          <w:ilvl w:val="0"/>
          <w:numId w:val="1012"/>
        </w:numPr>
        <w:pStyle w:val="Compact"/>
      </w:pPr>
      <w:r>
        <w:t xml:space="preserve">Назначенный антибиотик принимают до конца курса, даже если жалоб нет: бессимптомную бактериурию лечат, чтобы предупредить пиелонефрит, а при носительстве стрептококка группы В антибиотик дают в родах.</w:t>
      </w:r>
    </w:p>
    <w:p>
      <w:pPr>
        <w:numPr>
          <w:ilvl w:val="0"/>
          <w:numId w:val="1012"/>
        </w:numPr>
        <w:pStyle w:val="Compact"/>
      </w:pPr>
      <w:r>
        <w:t xml:space="preserve">Безрецептурное, травяное, наружное и «просто добавка» — такой же предмет разговора с врачом, как таблетка. Если препарат уже принят: записать название, дозу, время и срок, позвонить врачу, ничего не «компенсировать».</w:t>
      </w:r>
    </w:p>
    <w:p>
      <w:pPr>
        <w:pStyle w:val="Heading2"/>
      </w:pPr>
      <w:r>
        <w:t xml:space="preserve">Клинические и научные источники</w:t>
      </w:r>
    </w:p>
    <w:p>
      <w:pPr>
        <w:pStyle w:val="FirstParagraph"/>
      </w:pPr>
      <w:r>
        <w:t xml:space="preserve">Список сгруппирован по разделам главы. Каждая запись устроена одинаково: сначала источник — название кликабельно, — затем после тире то, какое именно утверждение главы на нём стоит. Курсивом добавлены оговорки: где документ недоступен напрямую, где сверка не доводилась до первоисточника, где данные в прежней версии списка были указаны неверно. Все ссылки проверены 08.10.2026.</w:t>
      </w:r>
    </w:p>
    <w:p>
      <w:pPr>
        <w:pStyle w:val="BodyText"/>
      </w:pPr>
      <w:r>
        <w:rPr>
          <w:bCs/>
          <w:b/>
        </w:rPr>
        <w:t xml:space="preserve">«Безопасно при беременности»: как читать инструкцию</w:t>
      </w:r>
    </w:p>
    <w:p>
      <w:pPr>
        <w:pStyle w:val="BodyText"/>
      </w:pPr>
      <w:r>
        <w:t xml:space="preserve">1. U.S. Food and Drug Administration.</w:t>
      </w:r>
      <w:r>
        <w:t xml:space="preserve"> </w:t>
      </w:r>
      <w:hyperlink r:id="rId20">
        <w:r>
          <w:rPr>
            <w:rStyle w:val="Hyperlink"/>
          </w:rPr>
          <w:t xml:space="preserve">Pregnancy and Lactation Labeling Resources</w:t>
        </w:r>
      </w:hyperlink>
      <w:r>
        <w:t xml:space="preserve"> </w:t>
      </w:r>
      <w:r>
        <w:t xml:space="preserve">(правило PLLR), в силе с 30.06.2015 — буквенные категории A, B, C, D и X убраны из инструкций; вместо них раздел о беременности состоит из краткого изложения риска, клинических соображений и данных (7.1).</w:t>
      </w:r>
    </w:p>
    <w:p>
      <w:pPr>
        <w:pStyle w:val="BodyText"/>
      </w:pPr>
      <w:r>
        <w:t xml:space="preserve">2. Совет Евразийской экономической комиссии.</w:t>
      </w:r>
      <w:r>
        <w:t xml:space="preserve"> </w:t>
      </w:r>
      <w:hyperlink r:id="rId21">
        <w:r>
          <w:rPr>
            <w:rStyle w:val="Hyperlink"/>
          </w:rPr>
          <w:t xml:space="preserve">Требования к инструкции по медицинскому применению лекарственного препарата и общей характеристике лекарственного препарата для медицинского применения</w:t>
        </w:r>
      </w:hyperlink>
      <w:r>
        <w:t xml:space="preserve">, утверждены Решением от 03.11.2016 № 88 — листок-вкладыш составляется на основе общей характеристики препарата, в которой беременности отведён раздел 4.6 «Фертильность, беременность и лактация» (7.1).</w:t>
      </w:r>
      <w:r>
        <w:t xml:space="preserve"> </w:t>
      </w:r>
      <w:r>
        <w:rPr>
          <w:iCs/>
          <w:i/>
        </w:rPr>
        <w:t xml:space="preserve">Официальный портал ЕЭК закрыт для автоматической проверки; текст открыт в копии приложения на сайте правовых актов Армении (new.arlis.am), раздел 4.6 в ней сверен. Редакция копии не указана.</w:t>
      </w:r>
    </w:p>
    <w:p>
      <w:pPr>
        <w:pStyle w:val="BodyText"/>
      </w:pPr>
      <w:r>
        <w:t xml:space="preserve">3. U.S. Food and Drug Administration. Content and Format of Labeling for Human Prescription Drug and Biological Products; Requirements for Pregnancy and Lactation Labeling.</w:t>
      </w:r>
      <w:r>
        <w:t xml:space="preserve"> </w:t>
      </w:r>
      <w:hyperlink r:id="rId22">
        <w:r>
          <w:rPr>
            <w:rStyle w:val="Hyperlink"/>
          </w:rPr>
          <w:t xml:space="preserve">Final rule</w:t>
        </w:r>
      </w:hyperlink>
      <w:r>
        <w:t xml:space="preserve">. Federal Register, 2014, 79(233): 72063–72103, 04.12.2014, с. 72076 — буквенные категории критиковали как вводящие в заблуждение: их читали как шкалу, где риск растёт от A к X, хотя категория не различала источник данных и тяжесть вреда (7.1).</w:t>
      </w:r>
    </w:p>
    <w:p>
      <w:pPr>
        <w:pStyle w:val="BodyText"/>
      </w:pPr>
      <w:r>
        <w:rPr>
          <w:bCs/>
          <w:b/>
        </w:rPr>
        <w:t xml:space="preserve">Срок беременности</w:t>
      </w:r>
    </w:p>
    <w:p>
      <w:pPr>
        <w:pStyle w:val="BodyText"/>
      </w:pPr>
      <w:r>
        <w:t xml:space="preserve">4. U.S. Food and Drug Administration.</w:t>
      </w:r>
      <w:r>
        <w:t xml:space="preserve"> </w:t>
      </w:r>
      <w:hyperlink r:id="rId23">
        <w:r>
          <w:rPr>
            <w:rStyle w:val="Hyperlink"/>
          </w:rPr>
          <w:t xml:space="preserve">Reviewer Guidance: Evaluating the Risks of Drug Exposure in Human Pregnancies</w:t>
        </w:r>
      </w:hyperlink>
      <w:r>
        <w:t xml:space="preserve">, апрель 2005 — в первые две недели после зачатия зародыш не восприимчив к тератогенам, действует принцип «всё или ничего»; период наибольшей уязвимости при закладке органов — с 3-й по 8-ю неделю после зачатия (7.2); около 4 % детей рождаются с крупным пороком развития, около 16 % известных беременностей заканчиваются самопроизвольным прерыванием (7.16).</w:t>
      </w:r>
      <w:r>
        <w:t xml:space="preserve"> </w:t>
      </w:r>
      <w:r>
        <w:rPr>
          <w:iCs/>
          <w:i/>
        </w:rPr>
        <w:t xml:space="preserve">Пересчёт недель от зачатия в акушерские выполнен автором, в документе его нет.</w:t>
      </w:r>
    </w:p>
    <w:p>
      <w:pPr>
        <w:pStyle w:val="BodyText"/>
      </w:pPr>
      <w:r>
        <w:rPr>
          <w:bCs/>
          <w:b/>
        </w:rPr>
        <w:t xml:space="preserve">Лекарства, начатые до беременности</w:t>
      </w:r>
    </w:p>
    <w:p>
      <w:pPr>
        <w:pStyle w:val="BodyText"/>
      </w:pPr>
      <w:r>
        <w:t xml:space="preserve">5. Centers for Disease Control and Prevention.</w:t>
      </w:r>
      <w:r>
        <w:t xml:space="preserve"> </w:t>
      </w:r>
      <w:hyperlink r:id="rId24">
        <w:r>
          <w:rPr>
            <w:rStyle w:val="Hyperlink"/>
          </w:rPr>
          <w:t xml:space="preserve">Medicine and Pregnancy: An Overview</w:t>
        </w:r>
      </w:hyperlink>
      <w:r>
        <w:t xml:space="preserve">, страница пересмотрена 22.09.2025 — в ряде случаев отказ от препарата или его отмена при беременности вреднее приёма; перед началом или прекращением любого препарата нужно поговорить с врачом (7.5).</w:t>
      </w:r>
    </w:p>
    <w:p>
      <w:pPr>
        <w:pStyle w:val="BodyText"/>
      </w:pPr>
      <w:r>
        <w:rPr>
          <w:bCs/>
          <w:b/>
        </w:rPr>
        <w:t xml:space="preserve">Безрецептурные средства</w:t>
      </w:r>
    </w:p>
    <w:p>
      <w:pPr>
        <w:pStyle w:val="BodyText"/>
      </w:pPr>
      <w:r>
        <w:t xml:space="preserve">6. American Academy of Pediatric Dentistry.</w:t>
      </w:r>
      <w:r>
        <w:t xml:space="preserve"> </w:t>
      </w:r>
      <w:hyperlink r:id="rId25">
        <w:r>
          <w:rPr>
            <w:rStyle w:val="Hyperlink"/>
          </w:rPr>
          <w:t xml:space="preserve">Oral Health Care for the Pregnant Pediatric Dental Patient</w:t>
        </w:r>
      </w:hyperlink>
      <w:r>
        <w:t xml:space="preserve">. Best Practice, The Reference Manual of Pediatric Dentistry, 2025:354–363, раздел «Pharmacotherapy during pregnancy», с. 355 — препараты, которые при беременности нужно заменять: доксициклин, тетрациклин, алпразолам, диазепам, часть противосудорожных (7.5); американский перечень безрецептурных средств, которых беременным стоит избегать: с висмута субсалицилатом, сосудосуживающие, с гвайфенезином, ибупрофен, напроксен, ацетилсалициловая кислота (7.6, 7.8); тетрациклин и доксициклин избегать (7.15).</w:t>
      </w:r>
      <w:r>
        <w:t xml:space="preserve"> </w:t>
      </w:r>
      <w:r>
        <w:rPr>
          <w:iCs/>
          <w:i/>
        </w:rPr>
        <w:t xml:space="preserve">В прежней версии списка название было дано как «Oral Health Care for the Pregnant Patient»; исправлено по документу.</w:t>
      </w:r>
    </w:p>
    <w:p>
      <w:pPr>
        <w:pStyle w:val="BodyText"/>
      </w:pPr>
      <w:r>
        <w:rPr>
          <w:bCs/>
          <w:b/>
        </w:rPr>
        <w:t xml:space="preserve">Боль и температура</w:t>
      </w:r>
    </w:p>
    <w:p>
      <w:pPr>
        <w:pStyle w:val="BodyText"/>
      </w:pPr>
      <w:r>
        <w:t xml:space="preserve">7. Oral Health Care During Pregnancy Expert Workgroup.</w:t>
      </w:r>
      <w:r>
        <w:t xml:space="preserve"> </w:t>
      </w:r>
      <w:hyperlink r:id="rId26">
        <w:r>
          <w:rPr>
            <w:rStyle w:val="Hyperlink"/>
          </w:rPr>
          <w:t xml:space="preserve">Oral Health Care During Pregnancy: A National Consensus Statement</w:t>
        </w:r>
      </w:hyperlink>
      <w:r>
        <w:t xml:space="preserve">, пересмотренное издание, 2026, таблица «Pharmacological Considerations for Pregnant Women», с. 8 — парацетамол допустим при беременности (7.7); ацетилсалициловая кислота в низкой дозе после 12 недель при высоком риске преэклампсии (7.7); тетрациклин — «никогда» (7.15).</w:t>
      </w:r>
      <w:r>
        <w:t xml:space="preserve"> </w:t>
      </w:r>
      <w:r>
        <w:rPr>
          <w:iCs/>
          <w:i/>
        </w:rPr>
        <w:t xml:space="preserve">В прежней версии списка таблица была отнесена к с. 7; по документу она на с. 8.</w:t>
      </w:r>
    </w:p>
    <w:p>
      <w:pPr>
        <w:pStyle w:val="BodyText"/>
      </w:pPr>
      <w:r>
        <w:t xml:space="preserve">8. АО «ПФК Обновление».</w:t>
      </w:r>
      <w:r>
        <w:t xml:space="preserve"> </w:t>
      </w:r>
      <w:hyperlink r:id="rId27">
        <w:r>
          <w:rPr>
            <w:rStyle w:val="Hyperlink"/>
          </w:rPr>
          <w:t xml:space="preserve">Парацетамол Реневал, таблетки 500 мг. Инструкция по медицинскому применению</w:t>
        </w:r>
      </w:hyperlink>
      <w:r>
        <w:t xml:space="preserve"> </w:t>
      </w:r>
      <w:r>
        <w:t xml:space="preserve">— название раздела о беременности «Применение при беременности и в период грудного вскармливания» (7.1); действующее вещество указано в составе (7.3); разовая доза 500–1000 мг, интервал 4–6 часов, не более 4000 мг в сутки (7.7); при лихорадке дольше трёх суток и при боли дольше пяти суток нужна консультация врача (7.7); при беременности препарат можно применять в минимальных эффективных дозах и наименьшим курсом (7.7).</w:t>
      </w:r>
      <w:r>
        <w:t xml:space="preserve"> </w:t>
      </w:r>
      <w:r>
        <w:rPr>
          <w:iCs/>
          <w:i/>
        </w:rPr>
        <w:t xml:space="preserve">В прежней версии списка инструкция была названа «Парацетамол»; на сайте производителя она выпущена как «Парацетамол Реневал».</w:t>
      </w:r>
    </w:p>
    <w:p>
      <w:pPr>
        <w:pStyle w:val="BodyText"/>
      </w:pPr>
      <w:r>
        <w:t xml:space="preserve">9. Видаль.</w:t>
      </w:r>
      <w:r>
        <w:t xml:space="preserve"> </w:t>
      </w:r>
      <w:hyperlink r:id="rId28">
        <w:r>
          <w:rPr>
            <w:rStyle w:val="Hyperlink"/>
          </w:rPr>
          <w:t xml:space="preserve">Парацетамол, таблетки 500 мг (ПФК Обновление)</w:t>
        </w:r>
      </w:hyperlink>
      <w:r>
        <w:t xml:space="preserve">, справочная статья — второй вариант названия раздела «Применение при беременности и кормлении грудью» (7.1); пороги в три и пять суток, после которых нужна консультация врача; наибольшая продолжительность лечения — 5–7 дней (7.7).</w:t>
      </w:r>
    </w:p>
    <w:p>
      <w:pPr>
        <w:pStyle w:val="BodyText"/>
      </w:pPr>
      <w:r>
        <w:t xml:space="preserve">10. MotherToBaby (Organization of Teratology Information Specialists).</w:t>
      </w:r>
      <w:r>
        <w:t xml:space="preserve"> </w:t>
      </w:r>
      <w:hyperlink r:id="rId29">
        <w:r>
          <w:rPr>
            <w:rStyle w:val="Hyperlink"/>
          </w:rPr>
          <w:t xml:space="preserve">Fever / Hyperthermia</w:t>
        </w:r>
      </w:hyperlink>
      <w:r>
        <w:t xml:space="preserve">, информационный листок, NCBI Bookshelf NBK582757, февраль 2025 — лихорадка до шестой недели связана с небольшим повышением частоты дефектов нервной трубки, а в части исследований — с пороками сердца, передней брюшной стенки и расщелинами, особенно без лечения (7.7); лихорадкой в листке названа температура выше 38,3 °C (7.7); парацетамол — только по необходимости и в наименьшей эффективной дозе (7.7).</w:t>
      </w:r>
    </w:p>
    <w:p>
      <w:pPr>
        <w:pStyle w:val="BodyText"/>
      </w:pPr>
      <w:r>
        <w:t xml:space="preserve">11. UK Teratology Information Service (UKTIS).</w:t>
      </w:r>
      <w:r>
        <w:t xml:space="preserve"> </w:t>
      </w:r>
      <w:hyperlink r:id="rId30">
        <w:r>
          <w:rPr>
            <w:rStyle w:val="Hyperlink"/>
          </w:rPr>
          <w:t xml:space="preserve">‘</w:t>
        </w:r>
        <w:r>
          <w:rPr>
            <w:rStyle w:val="Hyperlink"/>
          </w:rPr>
          <w:t xml:space="preserve">Therapeutic</w:t>
        </w:r>
        <w:r>
          <w:rPr>
            <w:rStyle w:val="Hyperlink"/>
          </w:rPr>
          <w:t xml:space="preserve">’</w:t>
        </w:r>
        <w:r>
          <w:rPr>
            <w:rStyle w:val="Hyperlink"/>
          </w:rPr>
          <w:t xml:space="preserve"> </w:t>
        </w:r>
        <w:r>
          <w:rPr>
            <w:rStyle w:val="Hyperlink"/>
          </w:rPr>
          <w:t xml:space="preserve">use of paracetamol in pregnancy</w:t>
        </w:r>
      </w:hyperlink>
      <w:r>
        <w:t xml:space="preserve">. Версия 2, август 2023 — терапевтическая доза парацетамола при беременности: 500–1000 мг до четырёх раз в сутки, не более 4 г за сутки (7.7).</w:t>
      </w:r>
    </w:p>
    <w:p>
      <w:pPr>
        <w:pStyle w:val="BodyText"/>
      </w:pPr>
      <w:r>
        <w:t xml:space="preserve">12. Louwen F., Deuster E., McAuliffe F.M. et al. </w:t>
      </w:r>
      <w:hyperlink r:id="rId31">
        <w:r>
          <w:rPr>
            <w:rStyle w:val="Hyperlink"/>
          </w:rPr>
          <w:t xml:space="preserve">Paracetamol (acetaminophen) use during pregnancy and autism risk: Evidence does not support causal association</w:t>
        </w:r>
      </w:hyperlink>
      <w:r>
        <w:t xml:space="preserve">. International Journal of Gynecology &amp; Obstetrics, 2025;171(3):915–919, DOI 10.1002/ijgo.70577 — редакционная статья руководителей FIGO: нелеченая лихорадка в ранние сроки связана с большим риском потери беременности, дефектов нервной трубки, расщелины нёба и пороков сердца, в поздние — преждевременных родов и задержки роста плода (7.7).</w:t>
      </w:r>
      <w:r>
        <w:t xml:space="preserve"> </w:t>
      </w:r>
      <w:r>
        <w:rPr>
          <w:iCs/>
          <w:i/>
        </w:rPr>
        <w:t xml:space="preserve">Страница издателя (Wiley) агенту закрыта, выходные данные сверены по PubMed (PMID 41028913). В прежней версии списка статья была названа «совместной позицией профессиональных объединений»; по PubMed это редакционная статья.</w:t>
      </w:r>
    </w:p>
    <w:p>
      <w:pPr>
        <w:pStyle w:val="BodyText"/>
      </w:pPr>
      <w:r>
        <w:t xml:space="preserve">13. Ahlqvist V.H., Sjöqvist H., Dalman C. et al. </w:t>
      </w:r>
      <w:hyperlink r:id="rId32">
        <w:r>
          <w:rPr>
            <w:rStyle w:val="Hyperlink"/>
          </w:rPr>
          <w:t xml:space="preserve">Acetaminophen Use During Pregnancy and Children’s Risk of Autism, ADHD, and Intellectual Disability</w:t>
        </w:r>
      </w:hyperlink>
      <w:r>
        <w:t xml:space="preserve">. JAMA, 2024;331(14):1205–1214, DOI 10.1001/jama.2024.3172 — шведское когортное исследование на 2 480 797 детях со сравнением родных братьев и сестёр: приём парацетамола при беременности не был связан с аутизмом, синдромом дефицита внимания и гиперактивности и нарушениями интеллектуального развития (7.7).</w:t>
      </w:r>
      <w:r>
        <w:t xml:space="preserve"> </w:t>
      </w:r>
      <w:r>
        <w:rPr>
          <w:iCs/>
          <w:i/>
        </w:rPr>
        <w:t xml:space="preserve">Страница JAMA агенту закрыта (CAPTCHA); выходные данные сверены по PubMed (PMID 38592388).</w:t>
      </w:r>
    </w:p>
    <w:p>
      <w:pPr>
        <w:pStyle w:val="BodyText"/>
      </w:pPr>
      <w:r>
        <w:t xml:space="preserve">14. American College of Obstetricians and Gynecologists.</w:t>
      </w:r>
      <w:r>
        <w:t xml:space="preserve"> </w:t>
      </w:r>
      <w:hyperlink r:id="rId33">
        <w:r>
          <w:rPr>
            <w:rStyle w:val="Hyperlink"/>
          </w:rPr>
          <w:t xml:space="preserve">Acetaminophen Use in Pregnancy and Neurodevelopmental Outcomes</w:t>
        </w:r>
      </w:hyperlink>
      <w:r>
        <w:t xml:space="preserve">. Practice Advisory, 22.09.2025 — парацетамол остаётся препаратом выбора при боли и лихорадке; взвешенное применение в наименьшей действующей дозе и наименьшим курсом; имеющиеся данные причинной связи с нарушениями развития не подтверждают (7.7).</w:t>
      </w:r>
      <w:r>
        <w:t xml:space="preserve"> </w:t>
      </w:r>
      <w:r>
        <w:rPr>
          <w:iCs/>
          <w:i/>
        </w:rPr>
        <w:t xml:space="preserve">Сайт ACOG закрыт для машинного доступа; цитаты сверены по резюме на</w:t>
      </w:r>
      <w:r>
        <w:rPr>
          <w:iCs/>
          <w:i/>
        </w:rPr>
        <w:t xml:space="preserve"> </w:t>
      </w:r>
      <w:hyperlink r:id="rId34">
        <w:r>
          <w:rPr>
            <w:rStyle w:val="Hyperlink"/>
            <w:iCs/>
            <w:i/>
          </w:rPr>
          <w:t xml:space="preserve">Guideline Central</w:t>
        </w:r>
      </w:hyperlink>
      <w:r>
        <w:rPr>
          <w:iCs/>
          <w:i/>
        </w:rPr>
        <w:t xml:space="preserve">.</w:t>
      </w:r>
    </w:p>
    <w:p>
      <w:pPr>
        <w:pStyle w:val="BodyText"/>
      </w:pPr>
      <w:r>
        <w:t xml:space="preserve">15. Medicines and Healthcare products Regulatory Agency.</w:t>
      </w:r>
      <w:r>
        <w:t xml:space="preserve"> </w:t>
      </w:r>
      <w:hyperlink r:id="rId35">
        <w:r>
          <w:rPr>
            <w:rStyle w:val="Hyperlink"/>
          </w:rPr>
          <w:t xml:space="preserve">Paracetamol and pregnancy – reminder that taking paracetamol during pregnancy remains safe</w:t>
        </w:r>
      </w:hyperlink>
      <w:r>
        <w:t xml:space="preserve">. Drug Safety Update, 23.09.2025 — доказательств того, что парацетамол при беременности вызывает аутизм, нет; применять в наименьшей действующей дозе и наименьшим курсом (7.7).</w:t>
      </w:r>
    </w:p>
    <w:p>
      <w:pPr>
        <w:pStyle w:val="BodyText"/>
      </w:pPr>
      <w:r>
        <w:t xml:space="preserve">16. Reckitt Benckiser Healthcare.</w:t>
      </w:r>
      <w:r>
        <w:t xml:space="preserve"> </w:t>
      </w:r>
      <w:hyperlink r:id="rId36">
        <w:r>
          <w:rPr>
            <w:rStyle w:val="Hyperlink"/>
          </w:rPr>
          <w:t xml:space="preserve">Нурофен форте, таблетки 400 мг. Инструкция по медицинскому применению</w:t>
        </w:r>
      </w:hyperlink>
      <w:r>
        <w:t xml:space="preserve"> </w:t>
      </w:r>
      <w:r>
        <w:t xml:space="preserve">— беременность сроком более 20 недель стоит в противопоказаниях; с 20-й недели НПВП не применяют из-за возможного маловодия и нарушения работы почек у новорождённого, до 20 недель применения советуют избегать (7.7).</w:t>
      </w:r>
      <w:r>
        <w:t xml:space="preserve"> </w:t>
      </w:r>
      <w:r>
        <w:rPr>
          <w:iCs/>
          <w:i/>
        </w:rPr>
        <w:t xml:space="preserve">Пример российской инструкции ибупрофена; формулировки совпадают с требованием Минздрава (запись 17).</w:t>
      </w:r>
    </w:p>
    <w:p>
      <w:pPr>
        <w:pStyle w:val="BodyText"/>
      </w:pPr>
      <w:r>
        <w:t xml:space="preserve">17. Минздрав России. Письмо от 23.11.2020 № 20-3/2565 о внесении изменений в инструкции системных НПВП — противопоказание «Беременность в сроке более 20 недель» и указание о маловодии для всех системных НПВП, рецептурных и безрецептурных (7.7).</w:t>
      </w:r>
      <w:r>
        <w:t xml:space="preserve"> </w:t>
      </w:r>
      <w:r>
        <w:rPr>
          <w:iCs/>
          <w:i/>
        </w:rPr>
        <w:t xml:space="preserve">Реквизиты и содержание — по новости «Фармвестника» от 23.11.2020 (</w:t>
      </w:r>
      <w:hyperlink r:id="rId37">
        <w:r>
          <w:rPr>
            <w:rStyle w:val="Hyperlink"/>
            <w:iCs/>
            <w:i/>
          </w:rPr>
          <w:t xml:space="preserve">pharmvestnik.ru</w:t>
        </w:r>
      </w:hyperlink>
      <w:r>
        <w:rPr>
          <w:iCs/>
          <w:i/>
        </w:rPr>
        <w:t xml:space="preserve">); текст письма выложен там же (</w:t>
      </w:r>
      <w:hyperlink r:id="rId38">
        <w:r>
          <w:rPr>
            <w:rStyle w:val="Hyperlink"/>
            <w:iCs/>
            <w:i/>
          </w:rPr>
          <w:t xml:space="preserve">pharmvestnik.ru/documents</w:t>
        </w:r>
      </w:hyperlink>
      <w:r>
        <w:rPr>
          <w:iCs/>
          <w:i/>
        </w:rPr>
        <w:t xml:space="preserve">), но закрыт для машинного чтения. Формулировки совпадают с действующей инструкцией ибупрофена (запись 16).</w:t>
      </w:r>
    </w:p>
    <w:p>
      <w:pPr>
        <w:pStyle w:val="BodyText"/>
      </w:pPr>
      <w:r>
        <w:t xml:space="preserve">18. U.S. Food and Drug Administration.</w:t>
      </w:r>
      <w:r>
        <w:t xml:space="preserve"> </w:t>
      </w:r>
      <w:hyperlink r:id="rId39">
        <w:r>
          <w:rPr>
            <w:rStyle w:val="Hyperlink"/>
          </w:rPr>
          <w:t xml:space="preserve">FDA recommends avoiding use of NSAIDs in pregnancy at 20 weeks or later because they can result in low amniotic fluid</w:t>
        </w:r>
      </w:hyperlink>
      <w:r>
        <w:t xml:space="preserve">. Drug Safety Communication, 15.10.2020 — НПВП не применять с 20 недель без указания врача, низкие дозы аспирина — исключение (7.7).</w:t>
      </w:r>
    </w:p>
    <w:p>
      <w:pPr>
        <w:pStyle w:val="BodyText"/>
      </w:pPr>
      <w:r>
        <w:rPr>
          <w:bCs/>
          <w:b/>
        </w:rPr>
        <w:t xml:space="preserve">Простуда, кашель, насморк</w:t>
      </w:r>
    </w:p>
    <w:p>
      <w:pPr>
        <w:pStyle w:val="BodyText"/>
      </w:pPr>
      <w:r>
        <w:t xml:space="preserve">19. Dumitru C.S., Zara F., Novacescu D. et al. </w:t>
      </w:r>
      <w:hyperlink r:id="rId40">
        <w:r>
          <w:rPr>
            <w:rStyle w:val="Hyperlink"/>
          </w:rPr>
          <w:t xml:space="preserve">Pregnancy Rhinitis: Pathophysiological Mechanisms, Diagnostic Challenges, and Management Strategies — A Narrative Review</w:t>
        </w:r>
      </w:hyperlink>
      <w:r>
        <w:t xml:space="preserve">. Life, 2025;15(8):1166, DOI 10.3390/life15081166 — ринит беременных встречается у 9–39 % женщин, не связан с инфекцией и проходит вскоре после родов (7.8); промывание носа солевым раствором — механический способ убрать слизь, первая линия (7.8).</w:t>
      </w:r>
    </w:p>
    <w:p>
      <w:pPr>
        <w:pStyle w:val="BodyText"/>
      </w:pPr>
      <w:r>
        <w:t xml:space="preserve">20. Head K., Snidvongs K., Glew S. et al. </w:t>
      </w:r>
      <w:hyperlink r:id="rId41">
        <w:r>
          <w:rPr>
            <w:rStyle w:val="Hyperlink"/>
          </w:rPr>
          <w:t xml:space="preserve">Saline irrigation for allergic rhinitis</w:t>
        </w:r>
      </w:hyperlink>
      <w:r>
        <w:t xml:space="preserve">. Cochrane Database of Systematic Reviews, 2018, Issue 6, CD012597 — при аллергическом рините промывание носа солевым раствором может уменьшать выраженность симптомов; нежелательных эффектов в исследованиях не описано (7.8).</w:t>
      </w:r>
      <w:r>
        <w:t xml:space="preserve"> </w:t>
      </w:r>
      <w:r>
        <w:rPr>
          <w:iCs/>
          <w:i/>
        </w:rPr>
        <w:t xml:space="preserve">Страница Cochrane Library агенту закрыта (код 412); содержание сверено по резюме на cochrane.org и по реферату в PubMed (PMID 29932206).</w:t>
      </w:r>
    </w:p>
    <w:p>
      <w:pPr>
        <w:pStyle w:val="BodyText"/>
      </w:pPr>
      <w:r>
        <w:t xml:space="preserve">21. Zeitlin J., Shermetaro C., Sutton A.E.</w:t>
      </w:r>
      <w:r>
        <w:t xml:space="preserve"> </w:t>
      </w:r>
      <w:hyperlink r:id="rId42">
        <w:r>
          <w:rPr>
            <w:rStyle w:val="Hyperlink"/>
          </w:rPr>
          <w:t xml:space="preserve">Rhinitis Medicamentosa</w:t>
        </w:r>
      </w:hyperlink>
      <w:r>
        <w:t xml:space="preserve">. StatPearls, NCBI Bookshelf NBK538318, обновлено 23.03.2026 — медикаментозный ринит обычно развивается после 5–7 дней применения сосудосуживающих капель, описан и на третий день (7.8).</w:t>
      </w:r>
    </w:p>
    <w:p>
      <w:pPr>
        <w:pStyle w:val="BodyText"/>
      </w:pPr>
      <w:r>
        <w:t xml:space="preserve">22. MotherToBaby (Organization of Teratology Information Specialists).</w:t>
      </w:r>
      <w:r>
        <w:t xml:space="preserve"> </w:t>
      </w:r>
      <w:hyperlink r:id="rId43">
        <w:r>
          <w:rPr>
            <w:rStyle w:val="Hyperlink"/>
          </w:rPr>
          <w:t xml:space="preserve">Pseudoephedrine</w:t>
        </w:r>
      </w:hyperlink>
      <w:r>
        <w:t xml:space="preserve">, информационный листок, NCBI Bookshelf NBK582924, март 2024 — ACOG не рекомендует псевдоэфедрин в первые три месяца беременности, риск пороков, если он есть, считается небольшим (7.8); фоновый риск врождённого порока в любой беременности — 3–5 % (7.16).</w:t>
      </w:r>
      <w:r>
        <w:t xml:space="preserve"> </w:t>
      </w:r>
      <w:r>
        <w:rPr>
          <w:iCs/>
          <w:i/>
        </w:rPr>
        <w:t xml:space="preserve">Позиция ACOG приведена по листку, без сверки с документом ACOG.</w:t>
      </w:r>
    </w:p>
    <w:p>
      <w:pPr>
        <w:pStyle w:val="BodyText"/>
      </w:pPr>
      <w:r>
        <w:rPr>
          <w:bCs/>
          <w:b/>
        </w:rPr>
        <w:t xml:space="preserve">Аллергия</w:t>
      </w:r>
    </w:p>
    <w:p>
      <w:pPr>
        <w:pStyle w:val="BodyText"/>
      </w:pPr>
      <w:r>
        <w:t xml:space="preserve">23. UK Teratology Information Service (UKTIS).</w:t>
      </w:r>
      <w:r>
        <w:t xml:space="preserve"> </w:t>
      </w:r>
      <w:hyperlink r:id="rId44">
        <w:r>
          <w:rPr>
            <w:rStyle w:val="Hyperlink"/>
          </w:rPr>
          <w:t xml:space="preserve">Use of loratadine in pregnancy</w:t>
        </w:r>
      </w:hyperlink>
      <w:r>
        <w:t xml:space="preserve">. Версия 4, март 2026 — неседативные антигистаминные применяют первыми, предпочитают цетиризин и лоратадин, потому что по ним больше данных (7.9); опубликованные данные не показывают повышенного риска выкидыша, пороков, мертворождения и преждевременных родов, часть данных методологически ограничена (7.9); случайный приём лоратадина на любом сроке не считается основанием для прерывания беременности или дополнительного наблюдения плода (7.9).</w:t>
      </w:r>
    </w:p>
    <w:p>
      <w:pPr>
        <w:pStyle w:val="BodyText"/>
      </w:pPr>
      <w:r>
        <w:rPr>
          <w:bCs/>
          <w:b/>
        </w:rPr>
        <w:t xml:space="preserve">Изжога, запор, витамины и добавки, антибиотики</w:t>
      </w:r>
    </w:p>
    <w:p>
      <w:pPr>
        <w:pStyle w:val="BodyText"/>
      </w:pPr>
      <w:r>
        <w:t xml:space="preserve">24. Минздрав России, Российское общество акушеров-гинекологов.</w:t>
      </w:r>
      <w:r>
        <w:t xml:space="preserve"> </w:t>
      </w:r>
      <w:hyperlink r:id="rId45">
        <w:r>
          <w:rPr>
            <w:rStyle w:val="Hyperlink"/>
          </w:rPr>
          <w:t xml:space="preserve">Клинические рекомендации «Нормальная беременность»</w:t>
        </w:r>
      </w:hyperlink>
      <w:r>
        <w:t xml:space="preserve">, 2023 (редакция 15.02.2024), ID 288 (в рубрикаторе 288_2) — приём ретинола в дозе свыше 10 000 МЕ может оказывать тератогенное действие, ретинол рутинно не назначают (7.4, 7.11); лихорадка выше 37,5 и жалобы из памятки пациентке (сильная головная боль, нарушения зрения, давление выше 120/80, отёк лица, рук или ног, боль в эпигастрии) — повод обратиться к врачу (7.7); боль внизу живота и кровянистые выделения — повод обратиться к врачу (7.16); при изжоге — положение тела, диета и свободная одежда, при отсутствии эффекта — антациды, при запоре — движение и пищевые волокна, пункт о средствах при геморрое, уровни убедительности A и C (7.10); поливитамины, омега-3, железо и витамины A, E и C рутинно не назначают, группы риска (7.11); посев мочи на бессимптомную бактериурию на первом визите и мазок на стрептококк группы В в 35–37 недель (7.15).</w:t>
      </w:r>
      <w:r>
        <w:t xml:space="preserve"> </w:t>
      </w:r>
      <w:r>
        <w:rPr>
          <w:iCs/>
          <w:i/>
        </w:rPr>
        <w:t xml:space="preserve">Рубрикатор cr.minzdrav.gov.ru загружает текст скриптом; ссылка ведёт на PDF той же редакции на congress-med.ru, титул (название, год, ID) сверен.</w:t>
      </w:r>
    </w:p>
    <w:p>
      <w:pPr>
        <w:pStyle w:val="BodyText"/>
      </w:pPr>
      <w:r>
        <w:rPr>
          <w:bCs/>
          <w:b/>
        </w:rPr>
        <w:t xml:space="preserve">Травы и «натуральное»</w:t>
      </w:r>
    </w:p>
    <w:p>
      <w:pPr>
        <w:pStyle w:val="BodyText"/>
      </w:pPr>
      <w:r>
        <w:t xml:space="preserve">25. Sarecka-Hujar B., Szulc-Musioł B.</w:t>
      </w:r>
      <w:r>
        <w:t xml:space="preserve"> </w:t>
      </w:r>
      <w:hyperlink r:id="rId46">
        <w:r>
          <w:rPr>
            <w:rStyle w:val="Hyperlink"/>
          </w:rPr>
          <w:t xml:space="preserve">Herbal Medicines — Are They Effective and Safe during Pregnancy?</w:t>
        </w:r>
      </w:hyperlink>
      <w:r>
        <w:t xml:space="preserve"> </w:t>
      </w:r>
      <w:r>
        <w:t xml:space="preserve">Pharmaceutics, 2022;14(1):171, DOI 10.3390/pharmaceutics14010171 — в коммерческих препаратах гинкго обнаруживали колхицин (7.12); имбирь в дозе ниже 1000 мг в сутки, мята перечная и чеснок — лучше изученные из трав (7.12); эхинацея, гинкго, ромашка и клюква вызывают опасения или данные по ним противоречивы, мнения FDA и надзорного ведомства Финляндии об имбире расходятся (7.12); безопасные пределы потребления трав не установлены (7.12).</w:t>
      </w:r>
    </w:p>
    <w:p>
      <w:pPr>
        <w:pStyle w:val="BodyText"/>
      </w:pPr>
      <w:r>
        <w:rPr>
          <w:bCs/>
          <w:b/>
        </w:rPr>
        <w:t xml:space="preserve">Наружные средства и лечебная косметика</w:t>
      </w:r>
    </w:p>
    <w:p>
      <w:pPr>
        <w:pStyle w:val="BodyText"/>
      </w:pPr>
      <w:r>
        <w:t xml:space="preserve">26. Alali A.B., Alhammad F.A., Almohammed Saleh J.A. et al. </w:t>
      </w:r>
      <w:hyperlink r:id="rId47">
        <w:r>
          <w:rPr>
            <w:rStyle w:val="Hyperlink"/>
          </w:rPr>
          <w:t xml:space="preserve">Topical retinoids and risk of major congenital malformations and spontaneous abortion: a systematic review and meta-analysis</w:t>
        </w:r>
      </w:hyperlink>
      <w:r>
        <w:t xml:space="preserve">. Frontiers in Drug Safety and Regulation, 2026;6:1864872, DOI 10.3389/fdsfr.2026.1864872 — наружные ретиноиды в первом триместре не связаны с ростом риска крупных пороков и самопроизвольного прерывания (7.13); европейский и австралийский регуляторы советуют избегать их как меру предосторожности (7.1, 7.13); при нанесении на кожу системное воздействие минимально (7.4).</w:t>
      </w:r>
    </w:p>
    <w:p>
      <w:pPr>
        <w:pStyle w:val="BodyText"/>
      </w:pPr>
      <w:r>
        <w:t xml:space="preserve">27. Chi C.-C., Wang S.-H., Wojnarowska F. et al. </w:t>
      </w:r>
      <w:hyperlink r:id="rId48">
        <w:r>
          <w:rPr>
            <w:rStyle w:val="Hyperlink"/>
          </w:rPr>
          <w:t xml:space="preserve">Safety of topical corticosteroids in pregnancy</w:t>
        </w:r>
      </w:hyperlink>
      <w:r>
        <w:t xml:space="preserve">. Cochrane Database of Systematic Reviews, 2015, Issue 10, CD007346.pub3 — связи наружных кортикостероидов любой силы с пороками развития, расщелиной, преждевременными родами, гибелью плода и низкой оценкой по Апгар не найдено; для сильных и очень сильных препаратов при большом суммарном расходе вероятна связь с низкой массой тела при рождении (7.13).</w:t>
      </w:r>
      <w:r>
        <w:t xml:space="preserve"> </w:t>
      </w:r>
      <w:r>
        <w:rPr>
          <w:iCs/>
          <w:i/>
        </w:rPr>
        <w:t xml:space="preserve">Страница Cochrane Library агенту закрыта (код 412); содержание сверено по резюме на cochrane.org и по реферату в PubMed (PMID 26497573).</w:t>
      </w:r>
    </w:p>
    <w:p>
      <w:pPr>
        <w:pStyle w:val="BodyText"/>
      </w:pPr>
      <w:r>
        <w:t xml:space="preserve">28. MotherToBaby (Organization of Teratology Information Specialists).</w:t>
      </w:r>
      <w:r>
        <w:t xml:space="preserve"> </w:t>
      </w:r>
      <w:hyperlink r:id="rId49">
        <w:r>
          <w:rPr>
            <w:rStyle w:val="Hyperlink"/>
          </w:rPr>
          <w:t xml:space="preserve">Topical Acne Treatments</w:t>
        </w:r>
      </w:hyperlink>
      <w:r>
        <w:t xml:space="preserve">, информационный листок, NCBI Bookshelf NBK582985, октябрь 2023 — кожа служит барьером, всасывается малая часть вещества, больше — через повреждённую кожу и с большой площади (7.13); ACOG называет бензоила пероксид, азелаиновую, салициловую и гликолевую кислоты применимыми при необходимости (7.13); связи безрецептурных наружных средств с врождёнными пороками не выявлено (7.13).</w:t>
      </w:r>
      <w:r>
        <w:t xml:space="preserve"> </w:t>
      </w:r>
      <w:r>
        <w:rPr>
          <w:iCs/>
          <w:i/>
        </w:rPr>
        <w:t xml:space="preserve">Позиция ACOG приведена по листку, без сверки с документом ACOG.</w:t>
      </w:r>
    </w:p>
    <w:p>
      <w:pPr>
        <w:pStyle w:val="BodyText"/>
      </w:pPr>
      <w:r>
        <w:t xml:space="preserve">29. Российское общество дерматовенерологов и косметологов.</w:t>
      </w:r>
      <w:r>
        <w:t xml:space="preserve"> </w:t>
      </w:r>
      <w:hyperlink r:id="rId50">
        <w:r>
          <w:rPr>
            <w:rStyle w:val="Hyperlink"/>
          </w:rPr>
          <w:t xml:space="preserve">Федеральные клинические рекомендации по ведению больных акне</w:t>
        </w:r>
      </w:hyperlink>
      <w:r>
        <w:t xml:space="preserve">, 2015 — за два десятилетия клинического опыта побочных действий азелаиновой кислоты 15 % и 20 % при наружном применении не отмечалось, контролируемых исследований у беременных не проводилось (7.13); бензоила пероксид стоит в схемах для планирующих беременность (7.13).</w:t>
      </w:r>
      <w:r>
        <w:t xml:space="preserve"> </w:t>
      </w:r>
      <w:r>
        <w:rPr>
          <w:iCs/>
          <w:i/>
        </w:rPr>
        <w:t xml:space="preserve">Документ открыт в копии на стороннем ресурсе ismos.ru, экземпляр с сайта общества не найден. В прежней версии списка название было дано как «Акне. Клинические рекомендации»; исправлено по титулу.</w:t>
      </w:r>
    </w:p>
    <w:p>
      <w:pPr>
        <w:pStyle w:val="BodyText"/>
      </w:pPr>
      <w:r>
        <w:t xml:space="preserve">30. Регистр лекарственных средств России (РЛС).</w:t>
      </w:r>
      <w:r>
        <w:t xml:space="preserve"> </w:t>
      </w:r>
      <w:hyperlink r:id="rId51">
        <w:r>
          <w:rPr>
            <w:rStyle w:val="Hyperlink"/>
          </w:rPr>
          <w:t xml:space="preserve">Бензоила пероксид — описание вещества</w:t>
        </w:r>
      </w:hyperlink>
      <w:r>
        <w:t xml:space="preserve">, раздел о беременности: «При беременности назначают только в случае крайней необходимости», «Категория действия на плод по FDA — C» — пример записи со словесной формулировкой и буквой, которую читательница встретит в справочнике (7.1); российская запись по бензоила пероксиду, которая расходится с американским перечнем (7.13).</w:t>
      </w:r>
    </w:p>
    <w:p>
      <w:pPr>
        <w:pStyle w:val="BodyText"/>
      </w:pPr>
      <w:r>
        <w:t xml:space="preserve">31. UK Teratology Information Service (UKTIS).</w:t>
      </w:r>
      <w:r>
        <w:t xml:space="preserve"> </w:t>
      </w:r>
      <w:hyperlink r:id="rId52">
        <w:r>
          <w:rPr>
            <w:rStyle w:val="Hyperlink"/>
          </w:rPr>
          <w:t xml:space="preserve">Exposure to hydroquinone in pregnancy</w:t>
        </w:r>
      </w:hyperlink>
      <w:r>
        <w:t xml:space="preserve">. Версия 3, октябрь 2024 — данных о гидрохиноне при беременности крайне мало, применение осветляющих средств с ним не рекомендуется; воздействие не считается основанием для прерывания беременности, необходимость дополнительного наблюдения плода решается индивидуально (7.13).</w:t>
      </w:r>
    </w:p>
    <w:p>
      <w:pPr>
        <w:pStyle w:val="BodyText"/>
      </w:pPr>
      <w:r>
        <w:rPr>
          <w:bCs/>
          <w:b/>
        </w:rPr>
        <w:t xml:space="preserve">Снотворные и мелатонин</w:t>
      </w:r>
    </w:p>
    <w:p>
      <w:pPr>
        <w:pStyle w:val="BodyText"/>
      </w:pPr>
      <w:r>
        <w:t xml:space="preserve">32. MotherToBaby (Organization of Teratology Information Specialists).</w:t>
      </w:r>
      <w:r>
        <w:t xml:space="preserve"> </w:t>
      </w:r>
      <w:hyperlink r:id="rId53">
        <w:r>
          <w:rPr>
            <w:rStyle w:val="Hyperlink"/>
          </w:rPr>
          <w:t xml:space="preserve">Melatonin</w:t>
        </w:r>
      </w:hyperlink>
      <w:r>
        <w:t xml:space="preserve">, информационный листок, 1 мая 2026 — собственный мелатонин растёт и достигает максимума в третьем триместре; добавки при беременности изучены плохо; при лечении бесплодия рост выкидышей не показан; в одном давнем исследовании суточные дозы 75–300 мг влияли на функцию яичников (7.14).</w:t>
      </w:r>
    </w:p>
    <w:p>
      <w:pPr>
        <w:pStyle w:val="BodyText"/>
      </w:pPr>
      <w:r>
        <w:t xml:space="preserve">33. Verteramo R., Pierdomenico M., Greco P., Milano C.</w:t>
      </w:r>
      <w:r>
        <w:t xml:space="preserve"> </w:t>
      </w:r>
      <w:hyperlink r:id="rId54">
        <w:r>
          <w:rPr>
            <w:rStyle w:val="Hyperlink"/>
          </w:rPr>
          <w:t xml:space="preserve">The Role of Melatonin in Pregnancy and the Health Benefits for the Newborn</w:t>
        </w:r>
      </w:hyperlink>
      <w:r>
        <w:t xml:space="preserve">. Biomedicines, 2022;10(12):3252, DOI 10.3390/biomedicines10123252 — мелатонин матери проходит через плаценту; собственный суточный ритм выработки мелатонина у ребёнка появляется к 3–5 месяцам (7.14).</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eorgia" w:hAnsi="Georgia"/>
      <w:color w:val="000000"/>
      <w:sz w:val="23"/>
    </w:rPr>
  </w:style>
  <w:style w:styleId="BodyText" w:type="paragraph">
    <w:name w:val="Body Text"/>
    <w:basedOn w:val="Normal"/>
    <w:link w:val="BodyTextChar"/>
    <w:pPr>
      <w:spacing w:after="180" w:before="180"/>
    </w:pPr>
    <w:qFormat/>
    <w:rPr>
      <w:rFonts w:ascii="Georgia" w:hAnsi="Georgia"/>
      <w:color w:val="000000"/>
      <w:sz w:val="23"/>
    </w:rPr>
  </w:style>
  <w:style w:customStyle="1" w:styleId="FirstParagraph" w:type="paragraph">
    <w:name w:val="First Paragraph"/>
    <w:basedOn w:val="BodyText"/>
    <w:next w:val="BodyText"/>
    <w:qFormat/>
    <w:rPr>
      <w:rFonts w:ascii="Georgia" w:hAnsi="Georgia"/>
      <w:color w:val="000000"/>
      <w:sz w:val="23"/>
    </w:rPr>
  </w:style>
  <w:style w:customStyle="1" w:styleId="Compact" w:type="paragraph">
    <w:name w:val="Compact"/>
    <w:basedOn w:val="BodyText"/>
    <w:qFormat/>
    <w:pPr>
      <w:spacing w:after="36" w:before="36"/>
    </w:pPr>
    <w:rPr>
      <w:rFonts w:ascii="Georgia" w:hAnsi="Georgia"/>
      <w:color w:val="000000"/>
      <w:sz w:val="23"/>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Georgia" w:hAnsi="Georgia"/>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Georgia" w:hAnsi="Georgia"/>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Georgia" w:hAnsi="Georgia"/>
      <w:b/>
      <w:bCs/>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Georgia" w:hAnsi="Georgia"/>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Georgia" w:hAnsi="Georgia"/>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Georgia" w:hAnsi="Georgia"/>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Georgia" w:hAnsi="Georgia"/>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Georgia" w:hAnsi="Georgia"/>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Georgia" w:hAnsi="Georgia"/>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Georgia" w:hAnsi="Georgia"/>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5" Type="http://schemas.openxmlformats.org/officeDocument/2006/relationships/hyperlink" Target="https://congress-med.ru/assets/files/2024/2024-normalnaya-beremennost.pdf" TargetMode="External"/><Relationship Id="rId32" Type="http://schemas.openxmlformats.org/officeDocument/2006/relationships/hyperlink" Target="https://doi.org/10.1001/jama.2024.3172" TargetMode="External"/><Relationship Id="rId31" Type="http://schemas.openxmlformats.org/officeDocument/2006/relationships/hyperlink" Target="https://doi.org/10.1002/ijgo.70577" TargetMode="External"/><Relationship Id="rId50" Type="http://schemas.openxmlformats.org/officeDocument/2006/relationships/hyperlink" Target="https://ismos.ru/guidelines/doc/akne.pdf" TargetMode="External"/><Relationship Id="rId53" Type="http://schemas.openxmlformats.org/officeDocument/2006/relationships/hyperlink" Target="https://mothertobaby.org/fact-sheets/melatonin/" TargetMode="External"/><Relationship Id="rId21" Type="http://schemas.openxmlformats.org/officeDocument/2006/relationships/hyperlink" Target="https://new.arlis.am/acts/files/331668/2e310f2f0d74132e6a8c0021845b8853d24fa116fc03f829009e0ce97ee9512d" TargetMode="External"/><Relationship Id="rId36" Type="http://schemas.openxmlformats.org/officeDocument/2006/relationships/hyperlink" Target="https://nurofen.ru/pdf/instruction/IMP_Nurofen_forte.pdf" TargetMode="External"/><Relationship Id="rId37" Type="http://schemas.openxmlformats.org/officeDocument/2006/relationships/hyperlink" Target="https://pharmvestnik.ru/content/news/Minzdrav-potreboval-dopolnit-instrukciu-sistemnyh-NPVP-o-protivopokazaniyah-pri-beremennosti.html" TargetMode="External"/><Relationship Id="rId38" Type="http://schemas.openxmlformats.org/officeDocument/2006/relationships/hyperlink" Target="https://pharmvestnik.ru/documents/20-3-2565-ot-23-11-2020.html" TargetMode="External"/><Relationship Id="rId52" Type="http://schemas.openxmlformats.org/officeDocument/2006/relationships/hyperlink" Target="https://uktis.org/monographs/exposure-to-hydroquinone-in-pregnancy/" TargetMode="External"/><Relationship Id="rId30" Type="http://schemas.openxmlformats.org/officeDocument/2006/relationships/hyperlink" Target="https://uktis.org/monographs/therapeutic-use-of-paracetamol-in-pregnancy/" TargetMode="External"/><Relationship Id="rId44" Type="http://schemas.openxmlformats.org/officeDocument/2006/relationships/hyperlink" Target="https://uktis.org/monographs/use-of-loratadine-in-pregnancy/" TargetMode="External"/><Relationship Id="rId25" Type="http://schemas.openxmlformats.org/officeDocument/2006/relationships/hyperlink" Target="https://www.aapd.org/globalassets/media/policies_guidelines/bp_pregnancy25.pdf" TargetMode="External"/><Relationship Id="rId33" Type="http://schemas.openxmlformats.org/officeDocument/2006/relationships/hyperlink" Target="https://www.acog.org/clinical/clinical-guidance/practice-advisory/articles/2025/09/acetaminophen-use-in-pregnancy-and-neurodevelopmental-outcomes" TargetMode="External"/><Relationship Id="rId24" Type="http://schemas.openxmlformats.org/officeDocument/2006/relationships/hyperlink" Target="https://www.cdc.gov/medicine-and-pregnancy/about/index.html" TargetMode="External"/><Relationship Id="rId48" Type="http://schemas.openxmlformats.org/officeDocument/2006/relationships/hyperlink" Target="https://www.cochrane.org/evidence/CD007346_safety-topical-steroids-pregnancy" TargetMode="External"/><Relationship Id="rId41" Type="http://schemas.openxmlformats.org/officeDocument/2006/relationships/hyperlink" Target="https://www.cochrane.org/evidence/CD012597_nasal-saline-allergic-rhinitis" TargetMode="External"/><Relationship Id="rId39" Type="http://schemas.openxmlformats.org/officeDocument/2006/relationships/hyperlink" Target="https://www.fda.gov/drugs/drug-safety-and-availability/fda-recommends-avoiding-use-nsaids-pregnancy-20-weeks-or-later-because-they-can-result-low-amniotic" TargetMode="External"/><Relationship Id="rId20" Type="http://schemas.openxmlformats.org/officeDocument/2006/relationships/hyperlink" Target="https://www.fda.gov/drugs/labeling-information-drug-products/pregnancy-and-lactation-labeling-drugs-final-rule" TargetMode="External"/><Relationship Id="rId23" Type="http://schemas.openxmlformats.org/officeDocument/2006/relationships/hyperlink" Target="https://www.fda.gov/media/71368/download" TargetMode="External"/><Relationship Id="rId47" Type="http://schemas.openxmlformats.org/officeDocument/2006/relationships/hyperlink" Target="https://www.frontiersin.org/journals/drug-safety-and-regulation/articles/10.3389/fdsfr.2026.1864872/full" TargetMode="External"/><Relationship Id="rId35" Type="http://schemas.openxmlformats.org/officeDocument/2006/relationships/hyperlink" Target="https://www.gov.uk/drug-safety-update/paracetamol-and-pregnancy-reminder-that-taking-paracetamol-during-pregnancy-remains-safe" TargetMode="External"/><Relationship Id="rId22" Type="http://schemas.openxmlformats.org/officeDocument/2006/relationships/hyperlink" Target="https://www.govinfo.gov/content/pkg/FR-2014-12-04/html/2014-28241.htm" TargetMode="External"/><Relationship Id="rId34" Type="http://schemas.openxmlformats.org/officeDocument/2006/relationships/hyperlink" Target="https://www.guidelinecentral.com/guideline/4917226" TargetMode="External"/><Relationship Id="rId26" Type="http://schemas.openxmlformats.org/officeDocument/2006/relationships/hyperlink" Target="https://www.mchoralhealth.org/PDFs/OralHealthPregnancyConsensus.pdf" TargetMode="External"/><Relationship Id="rId46" Type="http://schemas.openxmlformats.org/officeDocument/2006/relationships/hyperlink" Target="https://www.mdpi.com/1999-4923/14/1/171" TargetMode="External"/><Relationship Id="rId40" Type="http://schemas.openxmlformats.org/officeDocument/2006/relationships/hyperlink" Target="https://www.mdpi.com/2075-1729/15/8/1166" TargetMode="External"/><Relationship Id="rId54" Type="http://schemas.openxmlformats.org/officeDocument/2006/relationships/hyperlink" Target="https://www.mdpi.com/2227-9059/10/12/3252" TargetMode="External"/><Relationship Id="rId42" Type="http://schemas.openxmlformats.org/officeDocument/2006/relationships/hyperlink" Target="https://www.ncbi.nlm.nih.gov/books/NBK538318/" TargetMode="External"/><Relationship Id="rId29" Type="http://schemas.openxmlformats.org/officeDocument/2006/relationships/hyperlink" Target="https://www.ncbi.nlm.nih.gov/books/NBK582757/" TargetMode="External"/><Relationship Id="rId43" Type="http://schemas.openxmlformats.org/officeDocument/2006/relationships/hyperlink" Target="https://www.ncbi.nlm.nih.gov/books/NBK582924/" TargetMode="External"/><Relationship Id="rId49" Type="http://schemas.openxmlformats.org/officeDocument/2006/relationships/hyperlink" Target="https://www.ncbi.nlm.nih.gov/books/NBK582985/" TargetMode="External"/><Relationship Id="rId27" Type="http://schemas.openxmlformats.org/officeDocument/2006/relationships/hyperlink" Target="https://www.renewal.ru/upload/iblock/0d5/pvc43taofcxbxc9wct94kzubtdwhd870/Paratsetamol-Reneval-_-instruktsiya-po-primeneniyu.pdf" TargetMode="External"/><Relationship Id="rId51" Type="http://schemas.openxmlformats.org/officeDocument/2006/relationships/hyperlink" Target="https://www.rlsnet.ru/active-substance/benzoila-peroksid-885" TargetMode="External"/><Relationship Id="rId28" Type="http://schemas.openxmlformats.org/officeDocument/2006/relationships/hyperlink" Target="https://www.vidal.ru/drugs/paracetamol" TargetMode="External"/></Relationships>
</file>

<file path=word/_rels/footnotes.xml.rels><?xml version='1.0' encoding='UTF-8' standalone='yes'?>
<Relationships xmlns="http://schemas.openxmlformats.org/package/2006/relationships"><Relationship Id="rId45" Type="http://schemas.openxmlformats.org/officeDocument/2006/relationships/hyperlink" Target="https://congress-med.ru/assets/files/2024/2024-normalnaya-beremennost.pdf" TargetMode="External"/><Relationship Id="rId32" Type="http://schemas.openxmlformats.org/officeDocument/2006/relationships/hyperlink" Target="https://doi.org/10.1001/jama.2024.3172" TargetMode="External"/><Relationship Id="rId31" Type="http://schemas.openxmlformats.org/officeDocument/2006/relationships/hyperlink" Target="https://doi.org/10.1002/ijgo.70577" TargetMode="External"/><Relationship Id="rId50" Type="http://schemas.openxmlformats.org/officeDocument/2006/relationships/hyperlink" Target="https://ismos.ru/guidelines/doc/akne.pdf" TargetMode="External"/><Relationship Id="rId53" Type="http://schemas.openxmlformats.org/officeDocument/2006/relationships/hyperlink" Target="https://mothertobaby.org/fact-sheets/melatonin/" TargetMode="External"/><Relationship Id="rId21" Type="http://schemas.openxmlformats.org/officeDocument/2006/relationships/hyperlink" Target="https://new.arlis.am/acts/files/331668/2e310f2f0d74132e6a8c0021845b8853d24fa116fc03f829009e0ce97ee9512d" TargetMode="External"/><Relationship Id="rId36" Type="http://schemas.openxmlformats.org/officeDocument/2006/relationships/hyperlink" Target="https://nurofen.ru/pdf/instruction/IMP_Nurofen_forte.pdf" TargetMode="External"/><Relationship Id="rId37" Type="http://schemas.openxmlformats.org/officeDocument/2006/relationships/hyperlink" Target="https://pharmvestnik.ru/content/news/Minzdrav-potreboval-dopolnit-instrukciu-sistemnyh-NPVP-o-protivopokazaniyah-pri-beremennosti.html" TargetMode="External"/><Relationship Id="rId38" Type="http://schemas.openxmlformats.org/officeDocument/2006/relationships/hyperlink" Target="https://pharmvestnik.ru/documents/20-3-2565-ot-23-11-2020.html" TargetMode="External"/><Relationship Id="rId52" Type="http://schemas.openxmlformats.org/officeDocument/2006/relationships/hyperlink" Target="https://uktis.org/monographs/exposure-to-hydroquinone-in-pregnancy/" TargetMode="External"/><Relationship Id="rId30" Type="http://schemas.openxmlformats.org/officeDocument/2006/relationships/hyperlink" Target="https://uktis.org/monographs/therapeutic-use-of-paracetamol-in-pregnancy/" TargetMode="External"/><Relationship Id="rId44" Type="http://schemas.openxmlformats.org/officeDocument/2006/relationships/hyperlink" Target="https://uktis.org/monographs/use-of-loratadine-in-pregnancy/" TargetMode="External"/><Relationship Id="rId25" Type="http://schemas.openxmlformats.org/officeDocument/2006/relationships/hyperlink" Target="https://www.aapd.org/globalassets/media/policies_guidelines/bp_pregnancy25.pdf" TargetMode="External"/><Relationship Id="rId33" Type="http://schemas.openxmlformats.org/officeDocument/2006/relationships/hyperlink" Target="https://www.acog.org/clinical/clinical-guidance/practice-advisory/articles/2025/09/acetaminophen-use-in-pregnancy-and-neurodevelopmental-outcomes" TargetMode="External"/><Relationship Id="rId24" Type="http://schemas.openxmlformats.org/officeDocument/2006/relationships/hyperlink" Target="https://www.cdc.gov/medicine-and-pregnancy/about/index.html" TargetMode="External"/><Relationship Id="rId48" Type="http://schemas.openxmlformats.org/officeDocument/2006/relationships/hyperlink" Target="https://www.cochrane.org/evidence/CD007346_safety-topical-steroids-pregnancy" TargetMode="External"/><Relationship Id="rId41" Type="http://schemas.openxmlformats.org/officeDocument/2006/relationships/hyperlink" Target="https://www.cochrane.org/evidence/CD012597_nasal-saline-allergic-rhinitis" TargetMode="External"/><Relationship Id="rId39" Type="http://schemas.openxmlformats.org/officeDocument/2006/relationships/hyperlink" Target="https://www.fda.gov/drugs/drug-safety-and-availability/fda-recommends-avoiding-use-nsaids-pregnancy-20-weeks-or-later-because-they-can-result-low-amniotic" TargetMode="External"/><Relationship Id="rId20" Type="http://schemas.openxmlformats.org/officeDocument/2006/relationships/hyperlink" Target="https://www.fda.gov/drugs/labeling-information-drug-products/pregnancy-and-lactation-labeling-drugs-final-rule" TargetMode="External"/><Relationship Id="rId23" Type="http://schemas.openxmlformats.org/officeDocument/2006/relationships/hyperlink" Target="https://www.fda.gov/media/71368/download" TargetMode="External"/><Relationship Id="rId47" Type="http://schemas.openxmlformats.org/officeDocument/2006/relationships/hyperlink" Target="https://www.frontiersin.org/journals/drug-safety-and-regulation/articles/10.3389/fdsfr.2026.1864872/full" TargetMode="External"/><Relationship Id="rId35" Type="http://schemas.openxmlformats.org/officeDocument/2006/relationships/hyperlink" Target="https://www.gov.uk/drug-safety-update/paracetamol-and-pregnancy-reminder-that-taking-paracetamol-during-pregnancy-remains-safe" TargetMode="External"/><Relationship Id="rId22" Type="http://schemas.openxmlformats.org/officeDocument/2006/relationships/hyperlink" Target="https://www.govinfo.gov/content/pkg/FR-2014-12-04/html/2014-28241.htm" TargetMode="External"/><Relationship Id="rId34" Type="http://schemas.openxmlformats.org/officeDocument/2006/relationships/hyperlink" Target="https://www.guidelinecentral.com/guideline/4917226" TargetMode="External"/><Relationship Id="rId26" Type="http://schemas.openxmlformats.org/officeDocument/2006/relationships/hyperlink" Target="https://www.mchoralhealth.org/PDFs/OralHealthPregnancyConsensus.pdf" TargetMode="External"/><Relationship Id="rId46" Type="http://schemas.openxmlformats.org/officeDocument/2006/relationships/hyperlink" Target="https://www.mdpi.com/1999-4923/14/1/171" TargetMode="External"/><Relationship Id="rId40" Type="http://schemas.openxmlformats.org/officeDocument/2006/relationships/hyperlink" Target="https://www.mdpi.com/2075-1729/15/8/1166" TargetMode="External"/><Relationship Id="rId54" Type="http://schemas.openxmlformats.org/officeDocument/2006/relationships/hyperlink" Target="https://www.mdpi.com/2227-9059/10/12/3252" TargetMode="External"/><Relationship Id="rId42" Type="http://schemas.openxmlformats.org/officeDocument/2006/relationships/hyperlink" Target="https://www.ncbi.nlm.nih.gov/books/NBK538318/" TargetMode="External"/><Relationship Id="rId29" Type="http://schemas.openxmlformats.org/officeDocument/2006/relationships/hyperlink" Target="https://www.ncbi.nlm.nih.gov/books/NBK582757/" TargetMode="External"/><Relationship Id="rId43" Type="http://schemas.openxmlformats.org/officeDocument/2006/relationships/hyperlink" Target="https://www.ncbi.nlm.nih.gov/books/NBK582924/" TargetMode="External"/><Relationship Id="rId49" Type="http://schemas.openxmlformats.org/officeDocument/2006/relationships/hyperlink" Target="https://www.ncbi.nlm.nih.gov/books/NBK582985/" TargetMode="External"/><Relationship Id="rId27" Type="http://schemas.openxmlformats.org/officeDocument/2006/relationships/hyperlink" Target="https://www.renewal.ru/upload/iblock/0d5/pvc43taofcxbxc9wct94kzubtdwhd870/Paratsetamol-Reneval-_-instruktsiya-po-primeneniyu.pdf" TargetMode="External"/><Relationship Id="rId51" Type="http://schemas.openxmlformats.org/officeDocument/2006/relationships/hyperlink" Target="https://www.rlsnet.ru/active-substance/benzoila-peroksid-885" TargetMode="External"/><Relationship Id="rId28" Type="http://schemas.openxmlformats.org/officeDocument/2006/relationships/hyperlink" Target="https://www.vidal.ru/drugs/paracetam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2026-10-08T07:02:07Z</dcterms:created>
  <dcterms:modified xsi:type="dcterms:W3CDTF">2026-10-08T07:02:07Z</dcterms:modified>
</cp:coreProperties>
</file>

<file path=docProps/custom.xml><?xml version="1.0" encoding="utf-8"?>
<Properties xmlns="http://schemas.openxmlformats.org/officeDocument/2006/custom-properties" xmlns:vt="http://schemas.openxmlformats.org/officeDocument/2006/docPropsVTypes"/>
</file>