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«противопоказано при беременности»; «нет данных»; буквы A–X</w:t>
      </w:r>
    </w:p>
    <w:p>
      <w:pPr>
        <w:spacing w:after="40" w:before="0"/>
        <w:ind w:left="794"/>
      </w:pPr>
      <w:r>
        <w:t>Слова о риске и исследованиях: «клинический»; «исследование показало»; буквы A, B, C в клинических рекомендациях; «натуральное»; фактор риска; «связано с»; «риск вырос в два раза»;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3.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4.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