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B337912" w:rsidR="004E5A67" w:rsidRDefault="00CA421B">
      <w:pPr>
        <w:jc w:val="center"/>
        <w:rPr>
          <w:rFonts w:ascii="맑은 고딕" w:eastAsia="맑은 고딕" w:hAnsi="맑은 고딕" w:cs="맑은 고딕"/>
          <w:b/>
        </w:rPr>
      </w:pPr>
      <w:r>
        <w:rPr>
          <w:rFonts w:ascii="맑은 고딕" w:eastAsia="맑은 고딕" w:hAnsi="맑은 고딕" w:cs="맑은 고딕"/>
          <w:b/>
        </w:rPr>
        <w:t xml:space="preserve">ARIMA 모형을 이용한 </w:t>
      </w:r>
      <w:r w:rsidR="0004087D">
        <w:rPr>
          <w:rFonts w:ascii="맑은 고딕" w:eastAsia="맑은 고딕" w:hAnsi="맑은 고딕" w:cs="맑은 고딕" w:hint="eastAsia"/>
          <w:b/>
        </w:rPr>
        <w:t>19대 대선</w:t>
      </w:r>
      <w:r>
        <w:rPr>
          <w:rFonts w:ascii="맑은 고딕" w:eastAsia="맑은 고딕" w:hAnsi="맑은 고딕" w:cs="맑은 고딕"/>
          <w:b/>
        </w:rPr>
        <w:t>의 경제적 개입 영향분석</w:t>
      </w:r>
    </w:p>
    <w:p w14:paraId="00000002" w14:textId="77777777" w:rsidR="004E5A67" w:rsidRDefault="004E5A67">
      <w:pPr>
        <w:jc w:val="center"/>
        <w:rPr>
          <w:rFonts w:ascii="맑은 고딕" w:eastAsia="맑은 고딕" w:hAnsi="맑은 고딕" w:cs="맑은 고딕"/>
        </w:rPr>
      </w:pPr>
    </w:p>
    <w:p w14:paraId="00000003" w14:textId="77777777" w:rsidR="004E5A67" w:rsidRDefault="004E5A67">
      <w:pPr>
        <w:jc w:val="both"/>
        <w:rPr>
          <w:rFonts w:ascii="맑은 고딕" w:eastAsia="맑은 고딕" w:hAnsi="맑은 고딕" w:cs="맑은 고딕"/>
        </w:rPr>
      </w:pPr>
    </w:p>
    <w:p w14:paraId="00000004" w14:textId="26A82E39" w:rsidR="004E5A67" w:rsidRDefault="00CA421B">
      <w:pPr>
        <w:jc w:val="both"/>
        <w:rPr>
          <w:rFonts w:ascii="맑은 고딕" w:eastAsia="맑은 고딕" w:hAnsi="맑은 고딕" w:cs="맑은 고딕"/>
        </w:rPr>
      </w:pPr>
      <w:r>
        <w:rPr>
          <w:rFonts w:ascii="맑은 고딕" w:eastAsia="맑은 고딕" w:hAnsi="맑은 고딕" w:cs="맑은 고딕"/>
        </w:rPr>
        <w:t>발제자:  박지수</w:t>
      </w:r>
    </w:p>
    <w:p w14:paraId="00000005" w14:textId="77777777" w:rsidR="004E5A67" w:rsidRDefault="004E5A67">
      <w:pPr>
        <w:jc w:val="both"/>
        <w:rPr>
          <w:rFonts w:ascii="맑은 고딕" w:eastAsia="맑은 고딕" w:hAnsi="맑은 고딕" w:cs="맑은 고딕"/>
        </w:rPr>
      </w:pPr>
    </w:p>
    <w:p w14:paraId="00000006" w14:textId="77777777" w:rsidR="004E5A67" w:rsidRDefault="004E5A67">
      <w:pPr>
        <w:jc w:val="center"/>
        <w:rPr>
          <w:rFonts w:ascii="맑은 고딕" w:eastAsia="맑은 고딕" w:hAnsi="맑은 고딕" w:cs="맑은 고딕"/>
        </w:rPr>
      </w:pPr>
    </w:p>
    <w:p w14:paraId="00000007" w14:textId="77777777" w:rsidR="004E5A67" w:rsidRDefault="00CA421B">
      <w:pPr>
        <w:jc w:val="center"/>
        <w:rPr>
          <w:rFonts w:ascii="맑은 고딕" w:eastAsia="맑은 고딕" w:hAnsi="맑은 고딕" w:cs="맑은 고딕"/>
          <w:b/>
        </w:rPr>
      </w:pPr>
      <w:proofErr w:type="spellStart"/>
      <w:r>
        <w:rPr>
          <w:rFonts w:ascii="맑은 고딕" w:eastAsia="맑은 고딕" w:hAnsi="맑은 고딕" w:cs="맑은 고딕"/>
          <w:b/>
        </w:rPr>
        <w:t>Abstract</w:t>
      </w:r>
      <w:proofErr w:type="spellEnd"/>
    </w:p>
    <w:p w14:paraId="00000008" w14:textId="77777777" w:rsidR="004E5A67" w:rsidRDefault="004E5A67">
      <w:pPr>
        <w:jc w:val="both"/>
        <w:rPr>
          <w:rFonts w:ascii="맑은 고딕" w:eastAsia="맑은 고딕" w:hAnsi="맑은 고딕" w:cs="맑은 고딕"/>
        </w:rPr>
      </w:pPr>
    </w:p>
    <w:p w14:paraId="00000009" w14:textId="77777777" w:rsidR="004E5A67" w:rsidRDefault="004E5A67">
      <w:pPr>
        <w:pBdr>
          <w:bottom w:val="single" w:sz="6" w:space="1" w:color="auto"/>
        </w:pBdr>
        <w:jc w:val="both"/>
        <w:rPr>
          <w:rFonts w:ascii="맑은 고딕" w:eastAsia="맑은 고딕" w:hAnsi="맑은 고딕" w:cs="맑은 고딕"/>
        </w:rPr>
      </w:pPr>
    </w:p>
    <w:p w14:paraId="7E60B58E" w14:textId="77777777" w:rsidR="0054082C" w:rsidRDefault="0054082C">
      <w:pPr>
        <w:jc w:val="both"/>
        <w:rPr>
          <w:rFonts w:ascii="맑은 고딕" w:eastAsia="맑은 고딕" w:hAnsi="맑은 고딕" w:cs="맑은 고딕" w:hint="eastAsia"/>
        </w:rPr>
      </w:pPr>
    </w:p>
    <w:p w14:paraId="0000000B" w14:textId="77777777" w:rsidR="004E5A67" w:rsidRDefault="004E5A67">
      <w:pPr>
        <w:jc w:val="both"/>
        <w:rPr>
          <w:rFonts w:ascii="맑은 고딕" w:eastAsia="맑은 고딕" w:hAnsi="맑은 고딕" w:cs="맑은 고딕" w:hint="eastAsia"/>
        </w:rPr>
      </w:pPr>
    </w:p>
    <w:p w14:paraId="0000000C" w14:textId="77777777" w:rsidR="004E5A67" w:rsidRDefault="00CA421B">
      <w:pPr>
        <w:jc w:val="center"/>
        <w:rPr>
          <w:rFonts w:ascii="맑은 고딕" w:eastAsia="맑은 고딕" w:hAnsi="맑은 고딕" w:cs="맑은 고딕"/>
          <w:b/>
        </w:rPr>
      </w:pPr>
      <w:r>
        <w:rPr>
          <w:rFonts w:ascii="맑은 고딕" w:eastAsia="맑은 고딕" w:hAnsi="맑은 고딕" w:cs="맑은 고딕"/>
          <w:b/>
        </w:rPr>
        <w:t>1. 서론</w:t>
      </w:r>
    </w:p>
    <w:p w14:paraId="0000000D" w14:textId="77777777" w:rsidR="004E5A67" w:rsidRDefault="004E5A67">
      <w:pPr>
        <w:jc w:val="both"/>
        <w:rPr>
          <w:rFonts w:ascii="맑은 고딕" w:eastAsia="맑은 고딕" w:hAnsi="맑은 고딕" w:cs="맑은 고딕"/>
        </w:rPr>
      </w:pPr>
    </w:p>
    <w:p w14:paraId="0000000E" w14:textId="77777777" w:rsidR="004E5A67" w:rsidRDefault="00CA421B">
      <w:pPr>
        <w:jc w:val="both"/>
        <w:rPr>
          <w:rFonts w:ascii="맑은 고딕" w:eastAsia="맑은 고딕" w:hAnsi="맑은 고딕" w:cs="맑은 고딕"/>
          <w:b/>
        </w:rPr>
      </w:pPr>
      <w:r>
        <w:rPr>
          <w:rFonts w:ascii="맑은 고딕" w:eastAsia="맑은 고딕" w:hAnsi="맑은 고딕" w:cs="맑은 고딕"/>
          <w:b/>
        </w:rPr>
        <w:t>1.1 주제</w:t>
      </w:r>
    </w:p>
    <w:p w14:paraId="0000000F" w14:textId="70209E8F" w:rsidR="004E5A67" w:rsidRDefault="00CA421B">
      <w:pPr>
        <w:jc w:val="both"/>
        <w:rPr>
          <w:rFonts w:ascii="맑은 고딕" w:eastAsia="맑은 고딕" w:hAnsi="맑은 고딕" w:cs="맑은 고딕"/>
        </w:rPr>
      </w:pPr>
      <w:r>
        <w:rPr>
          <w:rFonts w:ascii="맑은 고딕" w:eastAsia="맑은 고딕" w:hAnsi="맑은 고딕" w:cs="맑은 고딕"/>
        </w:rPr>
        <w:t xml:space="preserve"> 본 연구는 정치적 경기순환(Political Business </w:t>
      </w:r>
      <w:proofErr w:type="spellStart"/>
      <w:r>
        <w:rPr>
          <w:rFonts w:ascii="맑은 고딕" w:eastAsia="맑은 고딕" w:hAnsi="맑은 고딕" w:cs="맑은 고딕"/>
        </w:rPr>
        <w:t>Cycle</w:t>
      </w:r>
      <w:proofErr w:type="spellEnd"/>
      <w:r>
        <w:rPr>
          <w:rFonts w:ascii="맑은 고딕" w:eastAsia="맑은 고딕" w:hAnsi="맑은 고딕" w:cs="맑은 고딕"/>
        </w:rPr>
        <w:t>) 이론에 기초하여 2</w:t>
      </w:r>
      <w:r w:rsidR="003250D4">
        <w:rPr>
          <w:rFonts w:ascii="맑은 고딕" w:eastAsia="맑은 고딕" w:hAnsi="맑은 고딕" w:cs="맑은 고딕" w:hint="eastAsia"/>
        </w:rPr>
        <w:t xml:space="preserve">017년 5월에 </w:t>
      </w:r>
      <w:proofErr w:type="gramStart"/>
      <w:r>
        <w:rPr>
          <w:rFonts w:ascii="맑은 고딕" w:eastAsia="맑은 고딕" w:hAnsi="맑은 고딕" w:cs="맑은 고딕"/>
        </w:rPr>
        <w:t>치</w:t>
      </w:r>
      <w:r>
        <w:rPr>
          <w:rFonts w:ascii="맑은 고딕" w:eastAsia="맑은 고딕" w:hAnsi="맑은 고딕" w:cs="맑은 고딕" w:hint="eastAsia"/>
        </w:rPr>
        <w:t>루어</w:t>
      </w:r>
      <w:r>
        <w:rPr>
          <w:rFonts w:ascii="맑은 고딕" w:eastAsia="맑은 고딕" w:hAnsi="맑은 고딕" w:cs="맑은 고딕"/>
        </w:rPr>
        <w:t>진</w:t>
      </w:r>
      <w:proofErr w:type="gramEnd"/>
      <w:r>
        <w:rPr>
          <w:rFonts w:ascii="맑은 고딕" w:eastAsia="맑은 고딕" w:hAnsi="맑은 고딕" w:cs="맑은 고딕"/>
        </w:rPr>
        <w:t xml:space="preserve"> 대한민국 </w:t>
      </w:r>
      <w:r w:rsidR="003250D4">
        <w:rPr>
          <w:rFonts w:ascii="맑은 고딕" w:eastAsia="맑은 고딕" w:hAnsi="맑은 고딕" w:cs="맑은 고딕" w:hint="eastAsia"/>
        </w:rPr>
        <w:t>대통령</w:t>
      </w:r>
      <w:r>
        <w:rPr>
          <w:rFonts w:ascii="맑은 고딕" w:eastAsia="맑은 고딕" w:hAnsi="맑은 고딕" w:cs="맑은 고딕"/>
        </w:rPr>
        <w:t xml:space="preserve"> 선거가 </w:t>
      </w:r>
      <w:r w:rsidR="003250D4">
        <w:rPr>
          <w:rFonts w:ascii="맑은 고딕" w:eastAsia="맑은 고딕" w:hAnsi="맑은 고딕" w:cs="맑은 고딕" w:hint="eastAsia"/>
        </w:rPr>
        <w:t xml:space="preserve">이후 </w:t>
      </w:r>
      <w:r>
        <w:rPr>
          <w:rFonts w:ascii="맑은 고딕" w:eastAsia="맑은 고딕" w:hAnsi="맑은 고딕" w:cs="맑은 고딕"/>
        </w:rPr>
        <w:t>대한민국의 거시경제변수에 영향을 미쳤는지 여부에 대한 분석이다. 경제상황이 선거결과에 주요한 영향을 미칠 수 있기 때문에 집권당은 선거에 앞서서 통화 또는 재정 정책을 이용하여 경제상황을 집권당에게 유리한 상황으로 만들려고 시도할 수 있다 이와 같은 정치·경제적 상황을 분석하는 이론을 정치적 경기순환 이론이라고 한다(문광민, 정치적 경기순환, 2010).</w:t>
      </w:r>
    </w:p>
    <w:p w14:paraId="00000010" w14:textId="77777777" w:rsidR="004E5A67" w:rsidRDefault="004E5A67">
      <w:pPr>
        <w:jc w:val="both"/>
        <w:rPr>
          <w:rFonts w:ascii="맑은 고딕" w:eastAsia="맑은 고딕" w:hAnsi="맑은 고딕" w:cs="맑은 고딕"/>
        </w:rPr>
      </w:pPr>
    </w:p>
    <w:p w14:paraId="00000011" w14:textId="77777777" w:rsidR="004E5A67" w:rsidRDefault="00CA421B">
      <w:pPr>
        <w:jc w:val="both"/>
        <w:rPr>
          <w:rFonts w:ascii="맑은 고딕" w:eastAsia="맑은 고딕" w:hAnsi="맑은 고딕" w:cs="맑은 고딕"/>
        </w:rPr>
      </w:pPr>
      <w:r>
        <w:rPr>
          <w:rFonts w:ascii="맑은 고딕" w:eastAsia="맑은 고딕" w:hAnsi="맑은 고딕" w:cs="맑은 고딕"/>
        </w:rPr>
        <w:t xml:space="preserve"> 전통적인 정치적 경기순환 가설은 Nordhaus의 연구에서 시작되었다. 그는 거시경제변수인 물가와 실업률간의 관계를 나타내는 Phillips 곡선에 초점을 맞추었다. 정부가 저물가·완전고용이라는 두 가지의 이상적인 정책목표를 동시에 달성할 수 없는 제약적인 상황에서 선거 직전에 가장 많은 대중적 지지를 받을 수 있는 두 가지 경제적 지표의 조합을 구하기 위해 경제정책을 조정한다는 것이 가설의 요점이다. </w:t>
      </w:r>
    </w:p>
    <w:p w14:paraId="00000012" w14:textId="77777777" w:rsidR="004E5A67" w:rsidRDefault="004E5A67">
      <w:pPr>
        <w:jc w:val="both"/>
        <w:rPr>
          <w:rFonts w:ascii="맑은 고딕" w:eastAsia="맑은 고딕" w:hAnsi="맑은 고딕" w:cs="맑은 고딕"/>
        </w:rPr>
      </w:pPr>
    </w:p>
    <w:p w14:paraId="710809CA" w14:textId="76C6F8E0" w:rsidR="00E1294B" w:rsidRPr="00E1294B" w:rsidRDefault="00CA421B" w:rsidP="00E1294B">
      <w:pPr>
        <w:jc w:val="both"/>
        <w:rPr>
          <w:rFonts w:ascii="맑은 고딕" w:eastAsia="맑은 고딕" w:hAnsi="맑은 고딕" w:cs="맑은 고딕"/>
        </w:rPr>
      </w:pPr>
      <w:r>
        <w:rPr>
          <w:rFonts w:ascii="맑은 고딕" w:eastAsia="맑은 고딕" w:hAnsi="맑은 고딕" w:cs="맑은 고딕"/>
        </w:rPr>
        <w:t xml:space="preserve"> 정치적 경기순환이론은 기회주의 모형, 정파적 모형, 합리적 정파적 모형, 합리적 기회주의적 모형 등으로 구분되는데 본 분석에는 </w:t>
      </w:r>
      <w:r w:rsidR="003250D4">
        <w:rPr>
          <w:rFonts w:ascii="맑은 고딕" w:eastAsia="맑은 고딕" w:hAnsi="맑은 고딕" w:cs="맑은 고딕" w:hint="eastAsia"/>
        </w:rPr>
        <w:t>정파</w:t>
      </w:r>
      <w:r>
        <w:rPr>
          <w:rFonts w:ascii="맑은 고딕" w:eastAsia="맑은 고딕" w:hAnsi="맑은 고딕" w:cs="맑은 고딕"/>
        </w:rPr>
        <w:t xml:space="preserve">적 모형을 적용하였다. </w:t>
      </w:r>
      <w:r w:rsidR="00E1294B">
        <w:rPr>
          <w:rFonts w:ascii="맑은 고딕" w:eastAsia="맑은 고딕" w:hAnsi="맑은 고딕" w:cs="맑은 고딕" w:hint="eastAsia"/>
        </w:rPr>
        <w:t>정파</w:t>
      </w:r>
      <w:r>
        <w:rPr>
          <w:rFonts w:ascii="맑은 고딕" w:eastAsia="맑은 고딕" w:hAnsi="맑은 고딕" w:cs="맑은 고딕"/>
        </w:rPr>
        <w:t>적 모형(</w:t>
      </w:r>
      <w:proofErr w:type="spellStart"/>
      <w:r w:rsidR="00E1294B">
        <w:rPr>
          <w:rFonts w:ascii="맑은 고딕" w:eastAsia="맑은 고딕" w:hAnsi="맑은 고딕" w:cs="맑은 고딕" w:hint="eastAsia"/>
        </w:rPr>
        <w:t>Partisan</w:t>
      </w:r>
      <w:proofErr w:type="spellEnd"/>
      <w:r>
        <w:rPr>
          <w:rFonts w:ascii="맑은 고딕" w:eastAsia="맑은 고딕" w:hAnsi="맑은 고딕" w:cs="맑은 고딕"/>
        </w:rPr>
        <w:t xml:space="preserve"> model)은 </w:t>
      </w:r>
      <w:proofErr w:type="spellStart"/>
      <w:r w:rsidR="00E1294B">
        <w:rPr>
          <w:rFonts w:ascii="맑은 고딕" w:eastAsia="맑은 고딕" w:hAnsi="맑은 고딕" w:cs="맑은 고딕" w:hint="eastAsia"/>
        </w:rPr>
        <w:t>Hibbs</w:t>
      </w:r>
      <w:r>
        <w:rPr>
          <w:rFonts w:ascii="맑은 고딕" w:eastAsia="맑은 고딕" w:hAnsi="맑은 고딕" w:cs="맑은 고딕"/>
        </w:rPr>
        <w:t>가</w:t>
      </w:r>
      <w:proofErr w:type="spellEnd"/>
      <w:r>
        <w:rPr>
          <w:rFonts w:ascii="맑은 고딕" w:eastAsia="맑은 고딕" w:hAnsi="맑은 고딕" w:cs="맑은 고딕"/>
        </w:rPr>
        <w:t xml:space="preserve"> 제시한 모형으로서</w:t>
      </w:r>
      <w:r w:rsidR="00E1294B">
        <w:rPr>
          <w:rFonts w:ascii="맑은 고딕" w:eastAsia="맑은 고딕" w:hAnsi="맑은 고딕" w:cs="맑은 고딕" w:hint="eastAsia"/>
        </w:rPr>
        <w:t xml:space="preserve"> </w:t>
      </w:r>
      <w:r w:rsidR="00E1294B" w:rsidRPr="00E1294B">
        <w:rPr>
          <w:rFonts w:ascii="맑은 고딕" w:eastAsia="맑은 고딕" w:hAnsi="맑은 고딕" w:cs="맑은 고딕"/>
        </w:rPr>
        <w:t xml:space="preserve">기회주의적 모형과는 달리 정당들은 각 정당의 이념을 경제정책에 충실히 반영하지만 투표자들은 마찬가지로 적응적 기대를 </w:t>
      </w:r>
      <w:r w:rsidR="00E1294B" w:rsidRPr="00E1294B">
        <w:rPr>
          <w:rFonts w:ascii="맑은 고딕" w:eastAsia="맑은 고딕" w:hAnsi="맑은 고딕" w:cs="맑은 고딕"/>
        </w:rPr>
        <w:lastRenderedPageBreak/>
        <w:t>이용하여 인플레이션을 예상한다고 가정한다</w:t>
      </w:r>
      <w:r w:rsidR="00E1294B" w:rsidRPr="00E1294B">
        <w:rPr>
          <w:rFonts w:ascii="맑은 고딕" w:eastAsia="맑은 고딕" w:hAnsi="맑은 고딕" w:cs="맑은 고딕" w:hint="eastAsia"/>
        </w:rPr>
        <w:t xml:space="preserve">. </w:t>
      </w:r>
      <w:r w:rsidR="00E1294B" w:rsidRPr="00E1294B">
        <w:rPr>
          <w:rFonts w:ascii="맑은 고딕" w:eastAsia="맑은 고딕" w:hAnsi="맑은 고딕" w:cs="맑은 고딕"/>
        </w:rPr>
        <w:t>이 모형에서는 선거 때의 경제상황이 자기 정당에도 불리함에도 불구하고 경제정책의 목표를 정당들의 지지세력을 위해 운용한다고 본다</w:t>
      </w:r>
      <w:r w:rsidR="00E1294B" w:rsidRPr="00E1294B">
        <w:rPr>
          <w:rFonts w:ascii="맑은 고딕" w:eastAsia="맑은 고딕" w:hAnsi="맑은 고딕" w:cs="맑은 고딕" w:hint="eastAsia"/>
        </w:rPr>
        <w:t xml:space="preserve">. </w:t>
      </w:r>
      <w:r w:rsidR="00E1294B" w:rsidRPr="00E1294B">
        <w:rPr>
          <w:rFonts w:ascii="맑은 고딕" w:eastAsia="맑은 고딕" w:hAnsi="맑은 고딕" w:cs="맑은 고딕"/>
        </w:rPr>
        <w:t>좌파정당은 빈민층</w:t>
      </w:r>
      <w:r w:rsidR="00E1294B" w:rsidRPr="00E1294B">
        <w:rPr>
          <w:rFonts w:ascii="맑은 고딕" w:eastAsia="맑은 고딕" w:hAnsi="맑은 고딕" w:cs="맑은 고딕" w:hint="eastAsia"/>
        </w:rPr>
        <w:t xml:space="preserve">, </w:t>
      </w:r>
      <w:r w:rsidR="00E1294B" w:rsidRPr="00E1294B">
        <w:rPr>
          <w:rFonts w:ascii="맑은 고딕" w:eastAsia="맑은 고딕" w:hAnsi="맑은 고딕" w:cs="맑은 고딕"/>
        </w:rPr>
        <w:t>근로자</w:t>
      </w:r>
      <w:r w:rsidR="00E1294B" w:rsidRPr="00E1294B">
        <w:rPr>
          <w:rFonts w:ascii="맑은 고딕" w:eastAsia="맑은 고딕" w:hAnsi="맑은 고딕" w:cs="맑은 고딕" w:hint="eastAsia"/>
        </w:rPr>
        <w:t xml:space="preserve">, </w:t>
      </w:r>
      <w:r w:rsidR="00E1294B" w:rsidRPr="00E1294B">
        <w:rPr>
          <w:rFonts w:ascii="맑은 고딕" w:eastAsia="맑은 고딕" w:hAnsi="맑은 고딕" w:cs="맑은 고딕"/>
        </w:rPr>
        <w:t>하위</w:t>
      </w:r>
      <w:r w:rsidR="00E1294B">
        <w:rPr>
          <w:rFonts w:ascii="맑은 고딕" w:eastAsia="맑은 고딕" w:hAnsi="맑은 고딕" w:cs="맑은 고딕" w:hint="eastAsia"/>
        </w:rPr>
        <w:t xml:space="preserve"> </w:t>
      </w:r>
      <w:r w:rsidR="00E1294B" w:rsidRPr="00E1294B">
        <w:rPr>
          <w:rFonts w:ascii="맑은 고딕" w:eastAsia="맑은 고딕" w:hAnsi="맑은 고딕" w:cs="맑은 고딕"/>
        </w:rPr>
        <w:t>중산층이 지지계층</w:t>
      </w:r>
      <w:r w:rsidR="00E1294B">
        <w:rPr>
          <w:rFonts w:ascii="맑은 고딕" w:eastAsia="맑은 고딕" w:hAnsi="맑은 고딕" w:cs="맑은 고딕" w:hint="eastAsia"/>
        </w:rPr>
        <w:t xml:space="preserve"> </w:t>
      </w:r>
      <w:r w:rsidR="00E1294B" w:rsidRPr="00E1294B">
        <w:rPr>
          <w:rFonts w:ascii="맑은 고딕" w:eastAsia="맑은 고딕" w:hAnsi="맑은 고딕" w:cs="맑은 고딕"/>
        </w:rPr>
        <w:t>이므로 집권할 경우 물가보다 더 많은 고용을 창출하는데 관심을 기울이는 반면 우파정당은 부유층</w:t>
      </w:r>
      <w:r w:rsidR="00E1294B" w:rsidRPr="00E1294B">
        <w:rPr>
          <w:rFonts w:ascii="맑은 고딕" w:eastAsia="맑은 고딕" w:hAnsi="맑은 고딕" w:cs="맑은 고딕" w:hint="eastAsia"/>
        </w:rPr>
        <w:t xml:space="preserve">, </w:t>
      </w:r>
      <w:r w:rsidR="00E1294B" w:rsidRPr="00E1294B">
        <w:rPr>
          <w:rFonts w:ascii="맑은 고딕" w:eastAsia="맑은 고딕" w:hAnsi="맑은 고딕" w:cs="맑은 고딕"/>
        </w:rPr>
        <w:t>금융자산가층 등 상위</w:t>
      </w:r>
      <w:r w:rsidR="00E1294B">
        <w:rPr>
          <w:rFonts w:ascii="맑은 고딕" w:eastAsia="맑은 고딕" w:hAnsi="맑은 고딕" w:cs="맑은 고딕" w:hint="eastAsia"/>
        </w:rPr>
        <w:t xml:space="preserve"> </w:t>
      </w:r>
      <w:r w:rsidR="00E1294B" w:rsidRPr="00E1294B">
        <w:rPr>
          <w:rFonts w:ascii="맑은 고딕" w:eastAsia="맑은 고딕" w:hAnsi="맑은 고딕" w:cs="맑은 고딕"/>
        </w:rPr>
        <w:t>중산층 이상의 계층이 지지기반이므로 우파 정권에서는 고용보다는 물가문제가 중요하다는 것이다</w:t>
      </w:r>
      <w:r w:rsidR="00E1294B" w:rsidRPr="00E1294B">
        <w:rPr>
          <w:rFonts w:ascii="맑은 고딕" w:eastAsia="맑은 고딕" w:hAnsi="맑은 고딕" w:cs="맑은 고딕" w:hint="eastAsia"/>
        </w:rPr>
        <w:t xml:space="preserve">. </w:t>
      </w:r>
      <w:r w:rsidR="00E1294B" w:rsidRPr="00E1294B">
        <w:rPr>
          <w:rFonts w:ascii="맑은 고딕" w:eastAsia="맑은 고딕" w:hAnsi="맑은 고딕" w:cs="맑은 고딕"/>
        </w:rPr>
        <w:t>예를 들어 미국의 경우 공화당 또는 민주당이 집권함에 따라 서로 다른 경제정책을 실시하는데</w:t>
      </w:r>
      <w:r w:rsidR="00E1294B" w:rsidRPr="00E1294B">
        <w:rPr>
          <w:rFonts w:ascii="맑은 고딕" w:eastAsia="맑은 고딕" w:hAnsi="맑은 고딕" w:cs="맑은 고딕" w:hint="eastAsia"/>
        </w:rPr>
        <w:t xml:space="preserve">, </w:t>
      </w:r>
      <w:r w:rsidR="00E1294B" w:rsidRPr="00E1294B">
        <w:rPr>
          <w:rFonts w:ascii="맑은 고딕" w:eastAsia="맑은 고딕" w:hAnsi="맑은 고딕" w:cs="맑은 고딕"/>
        </w:rPr>
        <w:t xml:space="preserve">민주당이 집권할 경우 경제성장률이 높고 실업률은 낮으며 물가는 높아지는 반면 공화당이 집권할 때는 </w:t>
      </w:r>
      <w:r w:rsidR="00E1294B">
        <w:rPr>
          <w:rFonts w:ascii="맑은 고딕" w:eastAsia="맑은 고딕" w:hAnsi="맑은 고딕" w:cs="맑은 고딕" w:hint="eastAsia"/>
        </w:rPr>
        <w:t>반</w:t>
      </w:r>
      <w:r w:rsidR="00E1294B" w:rsidRPr="00E1294B">
        <w:rPr>
          <w:rFonts w:ascii="맑은 고딕" w:eastAsia="맑은 고딕" w:hAnsi="맑은 고딕" w:cs="맑은 고딕"/>
        </w:rPr>
        <w:t>대로 경제성장률과 물가가 모두 낮아진다는 것이다</w:t>
      </w:r>
      <w:r w:rsidR="00E1294B" w:rsidRPr="00E1294B">
        <w:rPr>
          <w:rFonts w:ascii="맑은 고딕" w:eastAsia="맑은 고딕" w:hAnsi="맑은 고딕" w:cs="맑은 고딕" w:hint="eastAsia"/>
        </w:rPr>
        <w:t>.</w:t>
      </w:r>
    </w:p>
    <w:p w14:paraId="00000013" w14:textId="5C6C8244" w:rsidR="004E5A67" w:rsidRDefault="00E1294B">
      <w:pPr>
        <w:jc w:val="both"/>
        <w:rPr>
          <w:rFonts w:ascii="맑은 고딕" w:eastAsia="맑은 고딕" w:hAnsi="맑은 고딕" w:cs="맑은 고딕"/>
        </w:rPr>
      </w:pPr>
      <w:r>
        <w:rPr>
          <w:rFonts w:ascii="맑은 고딕" w:eastAsia="맑은 고딕" w:hAnsi="맑은 고딕" w:cs="맑은 고딕" w:hint="eastAsia"/>
        </w:rPr>
        <w:t xml:space="preserve"> </w:t>
      </w:r>
      <w:r w:rsidR="00CA421B">
        <w:rPr>
          <w:rFonts w:ascii="맑은 고딕" w:eastAsia="맑은 고딕" w:hAnsi="맑은 고딕" w:cs="맑은 고딕"/>
        </w:rPr>
        <w:t xml:space="preserve">. </w:t>
      </w:r>
    </w:p>
    <w:p w14:paraId="00000014" w14:textId="77777777" w:rsidR="004E5A67" w:rsidRDefault="004E5A67">
      <w:pPr>
        <w:jc w:val="both"/>
        <w:rPr>
          <w:rFonts w:ascii="맑은 고딕" w:eastAsia="맑은 고딕" w:hAnsi="맑은 고딕" w:cs="맑은 고딕"/>
        </w:rPr>
      </w:pPr>
    </w:p>
    <w:p w14:paraId="00000015" w14:textId="77777777" w:rsidR="004E5A67" w:rsidRDefault="00CA421B">
      <w:pPr>
        <w:jc w:val="both"/>
        <w:rPr>
          <w:rFonts w:ascii="맑은 고딕" w:eastAsia="맑은 고딕" w:hAnsi="맑은 고딕" w:cs="맑은 고딕"/>
          <w:b/>
        </w:rPr>
      </w:pPr>
      <w:r>
        <w:rPr>
          <w:rFonts w:ascii="맑은 고딕" w:eastAsia="맑은 고딕" w:hAnsi="맑은 고딕" w:cs="맑은 고딕"/>
          <w:b/>
        </w:rPr>
        <w:t>1.2 선정동기</w:t>
      </w:r>
    </w:p>
    <w:p w14:paraId="00000016" w14:textId="078B3229" w:rsidR="004E5A67" w:rsidRDefault="00CA421B">
      <w:pPr>
        <w:jc w:val="both"/>
        <w:rPr>
          <w:rFonts w:ascii="맑은 고딕" w:eastAsia="맑은 고딕" w:hAnsi="맑은 고딕" w:cs="맑은 고딕"/>
        </w:rPr>
      </w:pPr>
      <w:r>
        <w:rPr>
          <w:rFonts w:ascii="맑은 고딕" w:eastAsia="맑은 고딕" w:hAnsi="맑은 고딕" w:cs="맑은 고딕"/>
        </w:rPr>
        <w:t xml:space="preserve"> 개입모형을 활용할 수 있는 주제를 탐색하다가 위의 정치적 경기순환 가설을 알게 되었고, </w:t>
      </w:r>
      <w:r w:rsidR="00E1294B">
        <w:rPr>
          <w:rFonts w:ascii="맑은 고딕" w:eastAsia="맑은 고딕" w:hAnsi="맑은 고딕" w:cs="맑은 고딕" w:hint="eastAsia"/>
        </w:rPr>
        <w:t>유사한 분석 방법을 사용한</w:t>
      </w:r>
      <w:r>
        <w:rPr>
          <w:rFonts w:ascii="맑은 고딕" w:eastAsia="맑은 고딕" w:hAnsi="맑은 고딕" w:cs="맑은 고딕"/>
        </w:rPr>
        <w:t xml:space="preserve"> 기존 논문의 연구방법을 참고하여 새로운 데이터에 대해 분석을 실시하게 되었다. </w:t>
      </w:r>
    </w:p>
    <w:p w14:paraId="00000017" w14:textId="77777777" w:rsidR="004E5A67" w:rsidRDefault="004E5A67">
      <w:pPr>
        <w:jc w:val="both"/>
        <w:rPr>
          <w:rFonts w:ascii="맑은 고딕" w:eastAsia="맑은 고딕" w:hAnsi="맑은 고딕" w:cs="맑은 고딕"/>
        </w:rPr>
      </w:pPr>
    </w:p>
    <w:p w14:paraId="00000018" w14:textId="77777777" w:rsidR="004E5A67" w:rsidRDefault="00CA421B">
      <w:pPr>
        <w:jc w:val="both"/>
        <w:rPr>
          <w:rFonts w:ascii="맑은 고딕" w:eastAsia="맑은 고딕" w:hAnsi="맑은 고딕" w:cs="맑은 고딕"/>
        </w:rPr>
      </w:pPr>
      <w:r>
        <w:rPr>
          <w:rFonts w:ascii="맑은 고딕" w:eastAsia="맑은 고딕" w:hAnsi="맑은 고딕" w:cs="맑은 고딕"/>
        </w:rPr>
        <w:t xml:space="preserve"> 주제를 선정하게 된 주요한 목적은 시계열 데이터의 분석 방법과 ARIMA, 개입모형에 익숙해짐에 있다.</w:t>
      </w:r>
    </w:p>
    <w:p w14:paraId="00000019" w14:textId="77777777" w:rsidR="004E5A67" w:rsidRDefault="00CA421B">
      <w:pPr>
        <w:jc w:val="both"/>
        <w:rPr>
          <w:rFonts w:ascii="맑은 고딕" w:eastAsia="맑은 고딕" w:hAnsi="맑은 고딕" w:cs="맑은 고딕"/>
        </w:rPr>
      </w:pPr>
      <w:r>
        <w:rPr>
          <w:rFonts w:ascii="맑은 고딕" w:eastAsia="맑은 고딕" w:hAnsi="맑은 고딕" w:cs="맑은 고딕"/>
        </w:rPr>
        <w:t xml:space="preserve">  </w:t>
      </w:r>
    </w:p>
    <w:p w14:paraId="0000001A" w14:textId="77777777" w:rsidR="004E5A67" w:rsidRDefault="00CA421B">
      <w:pPr>
        <w:jc w:val="both"/>
        <w:rPr>
          <w:rFonts w:ascii="맑은 고딕" w:eastAsia="맑은 고딕" w:hAnsi="맑은 고딕" w:cs="맑은 고딕"/>
          <w:b/>
        </w:rPr>
      </w:pPr>
      <w:r>
        <w:rPr>
          <w:rFonts w:ascii="맑은 고딕" w:eastAsia="맑은 고딕" w:hAnsi="맑은 고딕" w:cs="맑은 고딕"/>
          <w:b/>
        </w:rPr>
        <w:t>1.3 목적 및 달성 방법</w:t>
      </w:r>
    </w:p>
    <w:p w14:paraId="0000001B" w14:textId="0DC317AB" w:rsidR="004E5A67" w:rsidRDefault="00CA421B">
      <w:pPr>
        <w:jc w:val="both"/>
        <w:rPr>
          <w:rFonts w:ascii="맑은 고딕" w:eastAsia="맑은 고딕" w:hAnsi="맑은 고딕" w:cs="맑은 고딕"/>
        </w:rPr>
      </w:pPr>
      <w:r>
        <w:rPr>
          <w:rFonts w:ascii="맑은 고딕" w:eastAsia="맑은 고딕" w:hAnsi="맑은 고딕" w:cs="맑은 고딕"/>
        </w:rPr>
        <w:t xml:space="preserve"> 본 분석의 목적은 2000년 1월부터 202</w:t>
      </w:r>
      <w:r w:rsidR="00E1294B">
        <w:rPr>
          <w:rFonts w:ascii="맑은 고딕" w:eastAsia="맑은 고딕" w:hAnsi="맑은 고딕" w:cs="맑은 고딕" w:hint="eastAsia"/>
        </w:rPr>
        <w:t>1</w:t>
      </w:r>
      <w:r>
        <w:rPr>
          <w:rFonts w:ascii="맑은 고딕" w:eastAsia="맑은 고딕" w:hAnsi="맑은 고딕" w:cs="맑은 고딕"/>
        </w:rPr>
        <w:t xml:space="preserve">년 </w:t>
      </w:r>
      <w:r w:rsidR="00E1294B">
        <w:rPr>
          <w:rFonts w:ascii="맑은 고딕" w:eastAsia="맑은 고딕" w:hAnsi="맑은 고딕" w:cs="맑은 고딕" w:hint="eastAsia"/>
        </w:rPr>
        <w:t>12</w:t>
      </w:r>
      <w:r>
        <w:rPr>
          <w:rFonts w:ascii="맑은 고딕" w:eastAsia="맑은 고딕" w:hAnsi="맑은 고딕" w:cs="맑은 고딕"/>
        </w:rPr>
        <w:t xml:space="preserve">월 사이의 월간 우리나라 거시경제변수 시계열 데이터에 </w:t>
      </w:r>
      <w:r w:rsidR="00E1294B">
        <w:rPr>
          <w:rFonts w:ascii="맑은 고딕" w:eastAsia="맑은 고딕" w:hAnsi="맑은 고딕" w:cs="맑은 고딕" w:hint="eastAsia"/>
        </w:rPr>
        <w:t>19대 대선</w:t>
      </w:r>
      <w:r>
        <w:rPr>
          <w:rFonts w:ascii="맑은 고딕" w:eastAsia="맑은 고딕" w:hAnsi="맑은 고딕" w:cs="맑은 고딕"/>
        </w:rPr>
        <w:t xml:space="preserve">의 영향이 개입되었는지 알아보기 위함에 있다. </w:t>
      </w:r>
      <w:r w:rsidR="00E1294B">
        <w:rPr>
          <w:rFonts w:ascii="맑은 고딕" w:eastAsia="맑은 고딕" w:hAnsi="맑은 고딕" w:cs="맑은 고딕" w:hint="eastAsia"/>
        </w:rPr>
        <w:t xml:space="preserve">문재인 정부의 </w:t>
      </w:r>
      <w:proofErr w:type="gramStart"/>
      <w:r w:rsidR="00E1294B">
        <w:rPr>
          <w:rFonts w:ascii="맑은 고딕" w:eastAsia="맑은 고딕" w:hAnsi="맑은 고딕" w:cs="맑은 고딕" w:hint="eastAsia"/>
        </w:rPr>
        <w:t>출범 이라는</w:t>
      </w:r>
      <w:proofErr w:type="gramEnd"/>
      <w:r w:rsidR="00E1294B">
        <w:rPr>
          <w:rFonts w:ascii="맑은 고딕" w:eastAsia="맑은 고딕" w:hAnsi="맑은 고딕" w:cs="맑은 고딕" w:hint="eastAsia"/>
        </w:rPr>
        <w:t xml:space="preserve"> </w:t>
      </w:r>
      <w:r>
        <w:rPr>
          <w:rFonts w:ascii="맑은 고딕" w:eastAsia="맑은 고딕" w:hAnsi="맑은 고딕" w:cs="맑은 고딕"/>
        </w:rPr>
        <w:t xml:space="preserve">개입요인이 </w:t>
      </w:r>
      <w:r w:rsidR="00E1294B">
        <w:rPr>
          <w:rFonts w:ascii="맑은 고딕" w:eastAsia="맑은 고딕" w:hAnsi="맑은 고딕" w:cs="맑은 고딕" w:hint="eastAsia"/>
        </w:rPr>
        <w:t xml:space="preserve">기존의 </w:t>
      </w:r>
      <w:r>
        <w:rPr>
          <w:rFonts w:ascii="맑은 고딕" w:eastAsia="맑은 고딕" w:hAnsi="맑은 고딕" w:cs="맑은 고딕"/>
        </w:rPr>
        <w:t>거시경제변수에 대해 통계적으로 유의할 만한 정도의 영향을 미</w:t>
      </w:r>
      <w:r w:rsidR="00E1294B">
        <w:rPr>
          <w:rFonts w:ascii="맑은 고딕" w:eastAsia="맑은 고딕" w:hAnsi="맑은 고딕" w:cs="맑은 고딕" w:hint="eastAsia"/>
        </w:rPr>
        <w:t>쳤는지</w:t>
      </w:r>
      <w:r>
        <w:rPr>
          <w:rFonts w:ascii="맑은 고딕" w:eastAsia="맑은 고딕" w:hAnsi="맑은 고딕" w:cs="맑은 고딕"/>
        </w:rPr>
        <w:t>를 데이터에 적용해 봄으로써 실증적으로 분석하고자 하는 것이다.</w:t>
      </w:r>
    </w:p>
    <w:p w14:paraId="0000001C" w14:textId="77777777" w:rsidR="004E5A67" w:rsidRDefault="004E5A67">
      <w:pPr>
        <w:jc w:val="both"/>
        <w:rPr>
          <w:rFonts w:ascii="맑은 고딕" w:eastAsia="맑은 고딕" w:hAnsi="맑은 고딕" w:cs="맑은 고딕"/>
        </w:rPr>
      </w:pPr>
    </w:p>
    <w:p w14:paraId="0000001D" w14:textId="57E3D7F3" w:rsidR="004E5A67" w:rsidRDefault="00CA421B">
      <w:pPr>
        <w:jc w:val="both"/>
        <w:rPr>
          <w:rFonts w:ascii="맑은 고딕" w:eastAsia="맑은 고딕" w:hAnsi="맑은 고딕" w:cs="맑은 고딕"/>
        </w:rPr>
      </w:pPr>
      <w:r>
        <w:rPr>
          <w:rFonts w:ascii="맑은 고딕" w:eastAsia="맑은 고딕" w:hAnsi="맑은 고딕" w:cs="맑은 고딕"/>
        </w:rPr>
        <w:t xml:space="preserve"> 시계열 데이터 분석을 위한 연구방법으로는 잘 알려진 ARIMA-Intervention모형을 이용하였고 통계 프로그램으로는 </w:t>
      </w:r>
      <w:proofErr w:type="spellStart"/>
      <w:r w:rsidR="00E1294B">
        <w:rPr>
          <w:rFonts w:ascii="맑은 고딕" w:eastAsia="맑은 고딕" w:hAnsi="맑은 고딕" w:cs="맑은 고딕" w:hint="eastAsia"/>
        </w:rPr>
        <w:t>Python</w:t>
      </w:r>
      <w:proofErr w:type="spellEnd"/>
      <w:r w:rsidR="00E1294B">
        <w:rPr>
          <w:rFonts w:ascii="맑은 고딕" w:eastAsia="맑은 고딕" w:hAnsi="맑은 고딕" w:cs="맑은 고딕" w:hint="eastAsia"/>
        </w:rPr>
        <w:t xml:space="preserve"> 3.8, </w:t>
      </w:r>
      <w:proofErr w:type="spellStart"/>
      <w:r w:rsidR="00E1294B">
        <w:rPr>
          <w:rFonts w:ascii="맑은 고딕" w:eastAsia="맑은 고딕" w:hAnsi="맑은 고딕" w:cs="맑은 고딕" w:hint="eastAsia"/>
        </w:rPr>
        <w:t>Jupyter-notebook을</w:t>
      </w:r>
      <w:proofErr w:type="spellEnd"/>
      <w:r>
        <w:rPr>
          <w:rFonts w:ascii="맑은 고딕" w:eastAsia="맑은 고딕" w:hAnsi="맑은 고딕" w:cs="맑은 고딕"/>
        </w:rPr>
        <w:t xml:space="preserve"> 사용하였다. </w:t>
      </w:r>
    </w:p>
    <w:p w14:paraId="0000001E" w14:textId="77777777" w:rsidR="004E5A67" w:rsidRDefault="004E5A67">
      <w:pPr>
        <w:jc w:val="both"/>
        <w:rPr>
          <w:rFonts w:ascii="맑은 고딕" w:eastAsia="맑은 고딕" w:hAnsi="맑은 고딕" w:cs="맑은 고딕"/>
        </w:rPr>
      </w:pPr>
    </w:p>
    <w:p w14:paraId="0000001F" w14:textId="77777777" w:rsidR="004E5A67" w:rsidRDefault="00CA421B">
      <w:pPr>
        <w:jc w:val="both"/>
        <w:rPr>
          <w:rFonts w:ascii="맑은 고딕" w:eastAsia="맑은 고딕" w:hAnsi="맑은 고딕" w:cs="맑은 고딕"/>
          <w:b/>
        </w:rPr>
      </w:pPr>
      <w:r>
        <w:rPr>
          <w:rFonts w:ascii="맑은 고딕" w:eastAsia="맑은 고딕" w:hAnsi="맑은 고딕" w:cs="맑은 고딕"/>
          <w:b/>
        </w:rPr>
        <w:t>1.4 내용 진행 결과 및 효과</w:t>
      </w:r>
    </w:p>
    <w:p w14:paraId="00000025" w14:textId="79C78B95" w:rsidR="004E5A67" w:rsidRDefault="00CA421B">
      <w:pPr>
        <w:jc w:val="both"/>
        <w:rPr>
          <w:rFonts w:ascii="맑은 고딕" w:eastAsia="맑은 고딕" w:hAnsi="맑은 고딕" w:cs="맑은 고딕" w:hint="eastAsia"/>
        </w:rPr>
      </w:pPr>
      <w:r>
        <w:rPr>
          <w:rFonts w:ascii="맑은 고딕" w:eastAsia="맑은 고딕" w:hAnsi="맑은 고딕" w:cs="맑은 고딕"/>
        </w:rPr>
        <w:t xml:space="preserve"> 이 글의 구성은 다음과 같다. 먼저 2장에서는 이 연구에서 사용한 데이터와 변수, 그리고 분석방법에 대해 간략히 설명하고, 분석을 위한 모형을 도출한다. 3장에서는 분석의 결과를 요약하여 해석한다. 마지막으로 4장에서는 연구의 결과를 정리하고 시사점을 알아보고자 한다.</w:t>
      </w:r>
    </w:p>
    <w:p w14:paraId="00000026" w14:textId="77777777" w:rsidR="004E5A67" w:rsidRDefault="00CA421B">
      <w:pPr>
        <w:jc w:val="center"/>
        <w:rPr>
          <w:rFonts w:ascii="맑은 고딕" w:eastAsia="맑은 고딕" w:hAnsi="맑은 고딕" w:cs="맑은 고딕"/>
          <w:b/>
        </w:rPr>
      </w:pPr>
      <w:r>
        <w:rPr>
          <w:rFonts w:ascii="맑은 고딕" w:eastAsia="맑은 고딕" w:hAnsi="맑은 고딕" w:cs="맑은 고딕"/>
          <w:b/>
        </w:rPr>
        <w:lastRenderedPageBreak/>
        <w:t>2. 분석 방법</w:t>
      </w:r>
    </w:p>
    <w:p w14:paraId="00000027" w14:textId="77777777" w:rsidR="004E5A67" w:rsidRDefault="004E5A67">
      <w:pPr>
        <w:jc w:val="both"/>
        <w:rPr>
          <w:rFonts w:ascii="맑은 고딕" w:eastAsia="맑은 고딕" w:hAnsi="맑은 고딕" w:cs="맑은 고딕"/>
          <w:b/>
        </w:rPr>
      </w:pPr>
    </w:p>
    <w:p w14:paraId="00000028" w14:textId="77777777" w:rsidR="004E5A67" w:rsidRDefault="00CA421B">
      <w:pPr>
        <w:jc w:val="both"/>
        <w:rPr>
          <w:rFonts w:ascii="맑은 고딕" w:eastAsia="맑은 고딕" w:hAnsi="맑은 고딕" w:cs="맑은 고딕"/>
          <w:b/>
        </w:rPr>
      </w:pPr>
      <w:r>
        <w:rPr>
          <w:rFonts w:ascii="맑은 고딕" w:eastAsia="맑은 고딕" w:hAnsi="맑은 고딕" w:cs="맑은 고딕"/>
          <w:b/>
        </w:rPr>
        <w:t>2.1 데이터</w:t>
      </w:r>
    </w:p>
    <w:p w14:paraId="00000029" w14:textId="77777777" w:rsidR="004E5A67" w:rsidRDefault="00CA421B">
      <w:pPr>
        <w:jc w:val="both"/>
        <w:rPr>
          <w:rFonts w:ascii="맑은 고딕" w:eastAsia="맑은 고딕" w:hAnsi="맑은 고딕" w:cs="맑은 고딕"/>
        </w:rPr>
      </w:pPr>
      <w:r>
        <w:rPr>
          <w:rFonts w:ascii="맑은 고딕" w:eastAsia="맑은 고딕" w:hAnsi="맑은 고딕" w:cs="맑은 고딕"/>
        </w:rPr>
        <w:t xml:space="preserve"> 분석을 위해 수집한 거시경제변수 데이터는 다음과 같다.</w:t>
      </w:r>
    </w:p>
    <w:p w14:paraId="0000002A" w14:textId="6B722769" w:rsidR="004E5A67" w:rsidRDefault="00CA421B">
      <w:pPr>
        <w:jc w:val="both"/>
        <w:rPr>
          <w:rFonts w:ascii="맑은 고딕" w:eastAsia="맑은 고딕" w:hAnsi="맑은 고딕" w:cs="맑은 고딕"/>
        </w:rPr>
      </w:pPr>
      <w:proofErr w:type="spellStart"/>
      <w:r>
        <w:rPr>
          <w:rFonts w:ascii="맑은 고딕" w:eastAsia="맑은 고딕" w:hAnsi="맑은 고딕" w:cs="맑은 고딕"/>
        </w:rPr>
        <w:t>변수명</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주택매매가격변동률</w:t>
      </w:r>
      <w:proofErr w:type="spellEnd"/>
      <w:r>
        <w:rPr>
          <w:rFonts w:ascii="맑은 고딕" w:eastAsia="맑은 고딕" w:hAnsi="맑은 고딕" w:cs="맑은 고딕"/>
        </w:rPr>
        <w:t xml:space="preserve">, 환율, </w:t>
      </w:r>
      <w:r w:rsidR="00E1294B">
        <w:rPr>
          <w:rFonts w:ascii="맑은 고딕" w:eastAsia="맑은 고딕" w:hAnsi="맑은 고딕" w:cs="맑은 고딕" w:hint="eastAsia"/>
        </w:rPr>
        <w:t>콜금리</w:t>
      </w:r>
      <w:r>
        <w:rPr>
          <w:rFonts w:ascii="맑은 고딕" w:eastAsia="맑은 고딕" w:hAnsi="맑은 고딕" w:cs="맑은 고딕"/>
        </w:rPr>
        <w:t xml:space="preserve">, 실업률, 소비자물가지수, </w:t>
      </w:r>
      <w:proofErr w:type="spellStart"/>
      <w:r>
        <w:rPr>
          <w:rFonts w:ascii="맑은 고딕" w:eastAsia="맑은 고딕" w:hAnsi="맑은 고딕" w:cs="맑은 고딕"/>
        </w:rPr>
        <w:t>평잔증가량</w:t>
      </w:r>
      <w:proofErr w:type="spellEnd"/>
    </w:p>
    <w:p w14:paraId="0000002B" w14:textId="3CD2594F" w:rsidR="004E5A67" w:rsidRDefault="00CA421B">
      <w:pPr>
        <w:jc w:val="both"/>
        <w:rPr>
          <w:rFonts w:ascii="맑은 고딕" w:eastAsia="맑은 고딕" w:hAnsi="맑은 고딕" w:cs="맑은 고딕"/>
        </w:rPr>
      </w:pPr>
      <w:r>
        <w:rPr>
          <w:rFonts w:ascii="맑은 고딕" w:eastAsia="맑은 고딕" w:hAnsi="맑은 고딕" w:cs="맑은 고딕"/>
        </w:rPr>
        <w:t>기간: 2000-01 ~ 202</w:t>
      </w:r>
      <w:r w:rsidR="00E1294B">
        <w:rPr>
          <w:rFonts w:ascii="맑은 고딕" w:eastAsia="맑은 고딕" w:hAnsi="맑은 고딕" w:cs="맑은 고딕" w:hint="eastAsia"/>
        </w:rPr>
        <w:t>1</w:t>
      </w:r>
      <w:r>
        <w:rPr>
          <w:rFonts w:ascii="맑은 고딕" w:eastAsia="맑은 고딕" w:hAnsi="맑은 고딕" w:cs="맑은 고딕"/>
        </w:rPr>
        <w:t>-</w:t>
      </w:r>
      <w:r w:rsidR="00E1294B">
        <w:rPr>
          <w:rFonts w:ascii="맑은 고딕" w:eastAsia="맑은 고딕" w:hAnsi="맑은 고딕" w:cs="맑은 고딕" w:hint="eastAsia"/>
        </w:rPr>
        <w:t>12</w:t>
      </w:r>
      <w:r>
        <w:rPr>
          <w:rFonts w:ascii="맑은 고딕" w:eastAsia="맑은 고딕" w:hAnsi="맑은 고딕" w:cs="맑은 고딕"/>
        </w:rPr>
        <w:t>(월간 데이터), 200</w:t>
      </w:r>
      <w:r w:rsidR="00E1294B">
        <w:rPr>
          <w:rFonts w:ascii="맑은 고딕" w:eastAsia="맑은 고딕" w:hAnsi="맑은 고딕" w:cs="맑은 고딕" w:hint="eastAsia"/>
        </w:rPr>
        <w:t>6</w:t>
      </w:r>
      <w:r>
        <w:rPr>
          <w:rFonts w:ascii="맑은 고딕" w:eastAsia="맑은 고딕" w:hAnsi="맑은 고딕" w:cs="맑은 고딕"/>
        </w:rPr>
        <w:t>-</w:t>
      </w:r>
      <w:r w:rsidR="00E1294B">
        <w:rPr>
          <w:rFonts w:ascii="맑은 고딕" w:eastAsia="맑은 고딕" w:hAnsi="맑은 고딕" w:cs="맑은 고딕" w:hint="eastAsia"/>
        </w:rPr>
        <w:t>01</w:t>
      </w:r>
      <w:r>
        <w:rPr>
          <w:rFonts w:ascii="맑은 고딕" w:eastAsia="맑은 고딕" w:hAnsi="맑은 고딕" w:cs="맑은 고딕"/>
        </w:rPr>
        <w:t xml:space="preserve"> ~ 2020-</w:t>
      </w:r>
      <w:r w:rsidR="00E1294B">
        <w:rPr>
          <w:rFonts w:ascii="맑은 고딕" w:eastAsia="맑은 고딕" w:hAnsi="맑은 고딕" w:cs="맑은 고딕" w:hint="eastAsia"/>
        </w:rPr>
        <w:t>12</w:t>
      </w:r>
      <w:r>
        <w:rPr>
          <w:rFonts w:ascii="맑은 고딕" w:eastAsia="맑은 고딕" w:hAnsi="맑은 고딕" w:cs="맑은 고딕"/>
        </w:rPr>
        <w:t>(</w:t>
      </w:r>
      <w:proofErr w:type="spellStart"/>
      <w:r>
        <w:rPr>
          <w:rFonts w:ascii="맑은 고딕" w:eastAsia="맑은 고딕" w:hAnsi="맑은 고딕" w:cs="맑은 고딕"/>
        </w:rPr>
        <w:t>주택매매가격변동률</w:t>
      </w:r>
      <w:proofErr w:type="spellEnd"/>
      <w:r>
        <w:rPr>
          <w:rFonts w:ascii="맑은 고딕" w:eastAsia="맑은 고딕" w:hAnsi="맑은 고딕" w:cs="맑은 고딕"/>
        </w:rPr>
        <w:t>)</w:t>
      </w:r>
    </w:p>
    <w:p w14:paraId="0000002C" w14:textId="77777777" w:rsidR="004E5A67" w:rsidRDefault="00CA421B">
      <w:pPr>
        <w:jc w:val="both"/>
        <w:rPr>
          <w:rFonts w:ascii="맑은 고딕" w:eastAsia="맑은 고딕" w:hAnsi="맑은 고딕" w:cs="맑은 고딕"/>
        </w:rPr>
      </w:pPr>
      <w:r>
        <w:rPr>
          <w:rFonts w:ascii="맑은 고딕" w:eastAsia="맑은 고딕" w:hAnsi="맑은 고딕" w:cs="맑은 고딕"/>
        </w:rPr>
        <w:t>(출처: 통계청)</w:t>
      </w:r>
    </w:p>
    <w:p w14:paraId="0000002D" w14:textId="77777777" w:rsidR="004E5A67" w:rsidRDefault="004E5A67">
      <w:pPr>
        <w:jc w:val="both"/>
        <w:rPr>
          <w:rFonts w:ascii="맑은 고딕" w:eastAsia="맑은 고딕" w:hAnsi="맑은 고딕" w:cs="맑은 고딕"/>
        </w:rPr>
      </w:pPr>
    </w:p>
    <w:p w14:paraId="0000002E" w14:textId="77777777" w:rsidR="004E5A67" w:rsidRDefault="00CA421B">
      <w:pPr>
        <w:jc w:val="both"/>
        <w:rPr>
          <w:rFonts w:ascii="맑은 고딕" w:eastAsia="맑은 고딕" w:hAnsi="맑은 고딕" w:cs="맑은 고딕"/>
          <w:b/>
        </w:rPr>
      </w:pPr>
      <w:r>
        <w:rPr>
          <w:rFonts w:ascii="맑은 고딕" w:eastAsia="맑은 고딕" w:hAnsi="맑은 고딕" w:cs="맑은 고딕"/>
          <w:b/>
        </w:rPr>
        <w:t>2.2 ARIMA-Intervention모형</w:t>
      </w:r>
    </w:p>
    <w:p w14:paraId="0000002F" w14:textId="77777777" w:rsidR="004E5A67" w:rsidRDefault="00CA421B">
      <w:pPr>
        <w:jc w:val="both"/>
        <w:rPr>
          <w:rFonts w:ascii="맑은 고딕" w:eastAsia="맑은 고딕" w:hAnsi="맑은 고딕" w:cs="맑은 고딕"/>
        </w:rPr>
      </w:pPr>
      <w:r>
        <w:rPr>
          <w:rFonts w:ascii="맑은 고딕" w:eastAsia="맑은 고딕" w:hAnsi="맑은 고딕" w:cs="맑은 고딕"/>
        </w:rPr>
        <w:t xml:space="preserve"> 외적인 사건으로 인해 주어진 시계열이 영향을 받을 수 있다. Glass(1972)는 이러한 요인을 개입(intervention)이라 명명하였다. 개입이 발생하면 개입에 해당하는 시점의 </w:t>
      </w:r>
      <w:proofErr w:type="spellStart"/>
      <w:r>
        <w:rPr>
          <w:rFonts w:ascii="맑은 고딕" w:eastAsia="맑은 고딕" w:hAnsi="맑은 고딕" w:cs="맑은 고딕"/>
        </w:rPr>
        <w:t>관측값이</w:t>
      </w:r>
      <w:proofErr w:type="spellEnd"/>
      <w:r>
        <w:rPr>
          <w:rFonts w:ascii="맑은 고딕" w:eastAsia="맑은 고딕" w:hAnsi="맑은 고딕" w:cs="맑은 고딕"/>
        </w:rPr>
        <w:t xml:space="preserve"> 개입이 일어나기 전에 해당하는 </w:t>
      </w:r>
      <w:proofErr w:type="spellStart"/>
      <w:r>
        <w:rPr>
          <w:rFonts w:ascii="맑은 고딕" w:eastAsia="맑은 고딕" w:hAnsi="맑은 고딕" w:cs="맑은 고딕"/>
        </w:rPr>
        <w:t>관측값들에</w:t>
      </w:r>
      <w:proofErr w:type="spellEnd"/>
      <w:r>
        <w:rPr>
          <w:rFonts w:ascii="맑은 고딕" w:eastAsia="맑은 고딕" w:hAnsi="맑은 고딕" w:cs="맑은 고딕"/>
        </w:rPr>
        <w:t xml:space="preserve"> 비해 월등히 큰 값 또는 작은 값을 갖는 경향을 쉽게 발견할 수 있다. 더불어 개입으로 인해 개입이 일어난 시점 이후 발생하는 </w:t>
      </w:r>
      <w:proofErr w:type="spellStart"/>
      <w:r>
        <w:rPr>
          <w:rFonts w:ascii="맑은 고딕" w:eastAsia="맑은 고딕" w:hAnsi="맑은 고딕" w:cs="맑은 고딕"/>
        </w:rPr>
        <w:t>관측값들에</w:t>
      </w:r>
      <w:proofErr w:type="spellEnd"/>
      <w:r>
        <w:rPr>
          <w:rFonts w:ascii="맑은 고딕" w:eastAsia="맑은 고딕" w:hAnsi="맑은 고딕" w:cs="맑은 고딕"/>
        </w:rPr>
        <w:t xml:space="preserve"> 영향을 미칠 수 있게 된다. 즉, 개입이 시계열의 정상적인 패턴을 변화시켜 시계열 모형을 설정을 하는데 어렵게 만들 수 있다.</w:t>
      </w:r>
    </w:p>
    <w:p w14:paraId="00000030" w14:textId="77777777" w:rsidR="004E5A67" w:rsidRDefault="004E5A67">
      <w:pPr>
        <w:jc w:val="both"/>
        <w:rPr>
          <w:rFonts w:ascii="맑은 고딕" w:eastAsia="맑은 고딕" w:hAnsi="맑은 고딕" w:cs="맑은 고딕"/>
        </w:rPr>
      </w:pPr>
    </w:p>
    <w:p w14:paraId="00000031" w14:textId="77777777" w:rsidR="004E5A67" w:rsidRDefault="00CA421B">
      <w:pPr>
        <w:jc w:val="both"/>
        <w:rPr>
          <w:rFonts w:ascii="맑은 고딕" w:eastAsia="맑은 고딕" w:hAnsi="맑은 고딕" w:cs="맑은 고딕"/>
        </w:rPr>
      </w:pPr>
      <w:r>
        <w:rPr>
          <w:rFonts w:ascii="맑은 고딕" w:eastAsia="맑은 고딕" w:hAnsi="맑은 고딕" w:cs="맑은 고딕"/>
        </w:rPr>
        <w:t xml:space="preserve">  Box와 Tiao(1975)는 이러한 개입요소의 영향을 모형에 포함시켜 보다 더 현실적이며 예측의 정도를 높일 수 있는 개입모형(intervention model)을 처음으로 제시하였다. 이미 발생시점 및 그 원인 들을 알고 있는 개입이 발생했을 경우 이들 사건이 실제로 시계열자료에 영향을 미칠 것인지, 영향을 미친다면 어떠한 형태로 반영할지를 모형화하여 그 효과를 추정하고 이후의 분석에 반영하고자 하는 것이 개입분석의 주된 관심사이다.</w:t>
      </w:r>
    </w:p>
    <w:p w14:paraId="00000032" w14:textId="77777777" w:rsidR="004E5A67" w:rsidRDefault="004E5A67">
      <w:pPr>
        <w:jc w:val="both"/>
        <w:rPr>
          <w:rFonts w:ascii="맑은 고딕" w:eastAsia="맑은 고딕" w:hAnsi="맑은 고딕" w:cs="맑은 고딕"/>
        </w:rPr>
      </w:pPr>
    </w:p>
    <w:p w14:paraId="00000033" w14:textId="16D25942" w:rsidR="004E5A67" w:rsidRDefault="00CA421B">
      <w:pPr>
        <w:jc w:val="both"/>
        <w:rPr>
          <w:rFonts w:ascii="맑은 고딕" w:eastAsia="맑은 고딕" w:hAnsi="맑은 고딕" w:cs="맑은 고딕"/>
        </w:rPr>
      </w:pPr>
      <w:r>
        <w:rPr>
          <w:rFonts w:ascii="맑은 고딕" w:eastAsia="맑은 고딕" w:hAnsi="맑은 고딕" w:cs="맑은 고딕"/>
        </w:rPr>
        <w:t xml:space="preserve"> 개입변수들은 일반적인 시계열 변수와는 달리 어떤 사건의 발생이 지속되는 기간에 따라 펄스함수와 계단함수의 두 가지 형태로 나뉜다. 펄스함수 Pt(T)는 어떤 사건이 T시점에서 발생하여 그 효과가 T 시점에만 영향을 미치는 경우에 사용한다. 계단함수 St(T)는 법안의 통과 등과 같이 어떤 사건이 T시점에서 발생하여 그 효과가 발생시점 이후에도 지속적으로 영향을 미치는 경우에 사용한다. </w:t>
      </w:r>
    </w:p>
    <w:p w14:paraId="1EB6F6B8" w14:textId="77777777" w:rsidR="00DA3DEA" w:rsidRDefault="00DA3DEA">
      <w:pPr>
        <w:jc w:val="both"/>
        <w:rPr>
          <w:rFonts w:ascii="맑은 고딕" w:eastAsia="맑은 고딕" w:hAnsi="맑은 고딕" w:cs="맑은 고딕" w:hint="eastAsia"/>
        </w:rPr>
      </w:pPr>
    </w:p>
    <w:p w14:paraId="7070275F" w14:textId="19A35A28" w:rsidR="00DA3DEA" w:rsidRDefault="00DA3DEA" w:rsidP="00DA3DEA">
      <w:pPr>
        <w:jc w:val="center"/>
        <w:rPr>
          <w:rFonts w:ascii="맑은 고딕" w:eastAsia="맑은 고딕" w:hAnsi="맑은 고딕" w:cs="맑은 고딕" w:hint="eastAsia"/>
        </w:rPr>
      </w:pPr>
      <w:r>
        <w:rPr>
          <w:noProof/>
        </w:rPr>
        <w:drawing>
          <wp:inline distT="0" distB="0" distL="0" distR="0" wp14:anchorId="2AC660B6" wp14:editId="1778F817">
            <wp:extent cx="1743075" cy="400050"/>
            <wp:effectExtent l="0" t="0" r="952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8969860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52044" cy="402108"/>
                    </a:xfrm>
                    <a:prstGeom prst="rect">
                      <a:avLst/>
                    </a:prstGeom>
                    <a:noFill/>
                    <a:ln>
                      <a:noFill/>
                    </a:ln>
                  </pic:spPr>
                </pic:pic>
              </a:graphicData>
            </a:graphic>
          </wp:inline>
        </w:drawing>
      </w:r>
    </w:p>
    <w:p w14:paraId="00000034" w14:textId="77777777" w:rsidR="004E5A67" w:rsidRDefault="004E5A67">
      <w:pPr>
        <w:jc w:val="both"/>
        <w:rPr>
          <w:rFonts w:ascii="맑은 고딕" w:eastAsia="맑은 고딕" w:hAnsi="맑은 고딕" w:cs="맑은 고딕"/>
        </w:rPr>
      </w:pPr>
    </w:p>
    <w:p w14:paraId="24562FDA" w14:textId="44904281" w:rsidR="0004087D" w:rsidRDefault="00CA421B" w:rsidP="00DA3DEA">
      <w:pPr>
        <w:jc w:val="both"/>
        <w:rPr>
          <w:rFonts w:ascii="맑은 고딕" w:eastAsia="맑은 고딕" w:hAnsi="맑은 고딕" w:cs="맑은 고딕"/>
        </w:rPr>
      </w:pPr>
      <w:r>
        <w:rPr>
          <w:rFonts w:ascii="맑은 고딕" w:eastAsia="맑은 고딕" w:hAnsi="맑은 고딕" w:cs="맑은 고딕"/>
        </w:rPr>
        <w:lastRenderedPageBreak/>
        <w:t xml:space="preserve"> 개입분석에서는 개입의 효과가 시계열자료에 어떻게 반영되는지에 따라 개입모형의 형태가 결정된다. 본 연구는 </w:t>
      </w:r>
      <w:r w:rsidR="00E1294B">
        <w:rPr>
          <w:rFonts w:ascii="맑은 고딕" w:eastAsia="맑은 고딕" w:hAnsi="맑은 고딕" w:cs="맑은 고딕" w:hint="eastAsia"/>
        </w:rPr>
        <w:t xml:space="preserve">19대 대통령 </w:t>
      </w:r>
      <w:r>
        <w:rPr>
          <w:rFonts w:ascii="맑은 고딕" w:eastAsia="맑은 고딕" w:hAnsi="맑은 고딕" w:cs="맑은 고딕"/>
        </w:rPr>
        <w:t xml:space="preserve">선거를 하나의 개입요소로 취급하였다. 그리고 </w:t>
      </w:r>
      <w:r w:rsidR="0004087D">
        <w:rPr>
          <w:rFonts w:ascii="맑은 고딕" w:eastAsia="맑은 고딕" w:hAnsi="맑은 고딕" w:cs="맑은 고딕" w:hint="eastAsia"/>
        </w:rPr>
        <w:t>선거가 실시된 2017년 5월을 기준으로</w:t>
      </w:r>
      <w:r>
        <w:rPr>
          <w:rFonts w:ascii="맑은 고딕" w:eastAsia="맑은 고딕" w:hAnsi="맑은 고딕" w:cs="맑은 고딕"/>
        </w:rPr>
        <w:t xml:space="preserve"> 나누어 개입함수를 정의하였다. 따라서 개입모형의 형태는 </w:t>
      </w:r>
      <w:r w:rsidR="0004087D">
        <w:rPr>
          <w:rFonts w:ascii="맑은 고딕" w:eastAsia="맑은 고딕" w:hAnsi="맑은 고딕" w:cs="맑은 고딕" w:hint="eastAsia"/>
        </w:rPr>
        <w:t>하나의 개입변수가</w:t>
      </w:r>
      <w:r>
        <w:rPr>
          <w:rFonts w:ascii="맑은 고딕" w:eastAsia="맑은 고딕" w:hAnsi="맑은 고딕" w:cs="맑은 고딕"/>
        </w:rPr>
        <w:t xml:space="preserve"> 반응변수에 영향을 미치는 </w:t>
      </w:r>
      <w:proofErr w:type="spellStart"/>
      <w:r>
        <w:rPr>
          <w:rFonts w:ascii="맑은 고딕" w:eastAsia="맑은 고딕" w:hAnsi="맑은 고딕" w:cs="맑은 고딕"/>
        </w:rPr>
        <w:t>개입모형이며</w:t>
      </w:r>
      <w:proofErr w:type="spellEnd"/>
      <w:r>
        <w:rPr>
          <w:rFonts w:ascii="맑은 고딕" w:eastAsia="맑은 고딕" w:hAnsi="맑은 고딕" w:cs="맑은 고딕"/>
        </w:rPr>
        <w:t xml:space="preserve"> </w:t>
      </w:r>
      <w:r w:rsidR="00DA3DEA">
        <w:rPr>
          <w:rFonts w:ascii="맑은 고딕" w:eastAsia="맑은 고딕" w:hAnsi="맑은 고딕" w:cs="맑은 고딕" w:hint="eastAsia"/>
        </w:rPr>
        <w:t>개입패턴은</w:t>
      </w:r>
      <w:r>
        <w:rPr>
          <w:rFonts w:ascii="맑은 고딕" w:eastAsia="맑은 고딕" w:hAnsi="맑은 고딕" w:cs="맑은 고딕"/>
        </w:rPr>
        <w:t xml:space="preserve"> 다음과 같이 정의된다</w:t>
      </w:r>
      <w:r w:rsidR="00DA3DEA">
        <w:rPr>
          <w:rFonts w:ascii="맑은 고딕" w:eastAsia="맑은 고딕" w:hAnsi="맑은 고딕" w:cs="맑은 고딕" w:hint="eastAsia"/>
        </w:rPr>
        <w:t>.</w:t>
      </w:r>
    </w:p>
    <w:p w14:paraId="6D542B53" w14:textId="510EEE89" w:rsidR="00DA3DEA" w:rsidRDefault="00DA3DEA" w:rsidP="00DA3DEA">
      <w:pPr>
        <w:jc w:val="both"/>
        <w:rPr>
          <w:rFonts w:ascii="맑은 고딕" w:eastAsia="맑은 고딕" w:hAnsi="맑은 고딕" w:cs="맑은 고딕"/>
          <w:lang w:eastAsia="ko"/>
        </w:rPr>
      </w:pPr>
    </w:p>
    <w:p w14:paraId="637380C6" w14:textId="50FA5037" w:rsidR="00DA3DEA" w:rsidRDefault="00DA3DEA" w:rsidP="00DA3DEA">
      <w:pPr>
        <w:pStyle w:val="a5"/>
        <w:snapToGrid/>
        <w:jc w:val="center"/>
      </w:pPr>
      <w:r>
        <w:rPr>
          <w:noProof/>
        </w:rPr>
        <w:drawing>
          <wp:inline distT="0" distB="0" distL="0" distR="0" wp14:anchorId="00D76CBF" wp14:editId="5348A746">
            <wp:extent cx="853017" cy="247650"/>
            <wp:effectExtent l="0" t="0" r="444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8969940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5385" cy="248337"/>
                    </a:xfrm>
                    <a:prstGeom prst="rect">
                      <a:avLst/>
                    </a:prstGeom>
                    <a:noFill/>
                    <a:ln>
                      <a:noFill/>
                    </a:ln>
                  </pic:spPr>
                </pic:pic>
              </a:graphicData>
            </a:graphic>
          </wp:inline>
        </w:drawing>
      </w:r>
    </w:p>
    <w:p w14:paraId="44E1E073" w14:textId="77777777" w:rsidR="00DA3DEA" w:rsidRPr="00DA3DEA" w:rsidRDefault="00DA3DEA" w:rsidP="00DA3DEA">
      <w:pPr>
        <w:jc w:val="both"/>
        <w:rPr>
          <w:rFonts w:ascii="맑은 고딕" w:eastAsia="맑은 고딕" w:hAnsi="맑은 고딕" w:cs="맑은 고딕" w:hint="eastAsia"/>
          <w:lang w:eastAsia="ko"/>
        </w:rPr>
      </w:pPr>
    </w:p>
    <w:p w14:paraId="28D8E434" w14:textId="5968BAA7" w:rsidR="00DA3DEA" w:rsidRDefault="00DA3DEA" w:rsidP="00DA3DEA">
      <w:pPr>
        <w:pStyle w:val="a5"/>
        <w:snapToGrid/>
        <w:jc w:val="center"/>
      </w:pPr>
      <w:r>
        <w:rPr>
          <w:noProof/>
        </w:rPr>
        <w:drawing>
          <wp:inline distT="0" distB="0" distL="0" distR="0" wp14:anchorId="7CF39CF2" wp14:editId="773352F0">
            <wp:extent cx="4200072" cy="294005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8970100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9414" cy="2946590"/>
                    </a:xfrm>
                    <a:prstGeom prst="rect">
                      <a:avLst/>
                    </a:prstGeom>
                    <a:noFill/>
                    <a:ln>
                      <a:noFill/>
                    </a:ln>
                  </pic:spPr>
                </pic:pic>
              </a:graphicData>
            </a:graphic>
          </wp:inline>
        </w:drawing>
      </w:r>
    </w:p>
    <w:p w14:paraId="140E37F8" w14:textId="506159D8" w:rsidR="0004087D" w:rsidRPr="00DA3DEA" w:rsidRDefault="0004087D">
      <w:pPr>
        <w:jc w:val="both"/>
        <w:rPr>
          <w:rStyle w:val="mjx-char"/>
          <w:rFonts w:ascii="굴림" w:eastAsia="굴림" w:hAnsi="굴림" w:cs="굴림"/>
          <w:color w:val="555555"/>
          <w:sz w:val="19"/>
          <w:szCs w:val="19"/>
        </w:rPr>
      </w:pPr>
    </w:p>
    <w:p w14:paraId="2E276CBB" w14:textId="77777777" w:rsidR="00DA3DEA" w:rsidRPr="00DA3DEA" w:rsidRDefault="00DA3DEA">
      <w:pPr>
        <w:jc w:val="both"/>
        <w:rPr>
          <w:rFonts w:ascii="굴림" w:eastAsia="굴림" w:hAnsi="굴림" w:cs="굴림" w:hint="eastAsia"/>
          <w:lang w:val="en-US"/>
        </w:rPr>
      </w:pPr>
    </w:p>
    <w:p w14:paraId="00000038" w14:textId="76D4132B" w:rsidR="004E5A67" w:rsidRPr="00DA3DEA" w:rsidRDefault="004E5A67">
      <w:pPr>
        <w:jc w:val="both"/>
        <w:rPr>
          <w:rFonts w:ascii="맑은 고딕" w:eastAsia="맑은 고딕" w:hAnsi="맑은 고딕" w:cs="맑은 고딕" w:hint="eastAsia"/>
          <w:lang w:val="en-US"/>
        </w:rPr>
      </w:pPr>
    </w:p>
    <w:p w14:paraId="00000039" w14:textId="70588F24" w:rsidR="004E5A67" w:rsidRDefault="00CA421B">
      <w:pPr>
        <w:jc w:val="both"/>
        <w:rPr>
          <w:rFonts w:ascii="맑은 고딕" w:eastAsia="맑은 고딕" w:hAnsi="맑은 고딕" w:cs="맑은 고딕"/>
        </w:rPr>
      </w:pPr>
      <w:r w:rsidRPr="00DA3DEA">
        <w:rPr>
          <w:rFonts w:ascii="맑은 고딕" w:eastAsia="맑은 고딕" w:hAnsi="맑은 고딕" w:cs="맑은 고딕"/>
          <w:lang w:val="en-US"/>
        </w:rPr>
        <w:t xml:space="preserve"> </w:t>
      </w:r>
      <w:r>
        <w:rPr>
          <w:rFonts w:ascii="맑은 고딕" w:eastAsia="맑은 고딕" w:hAnsi="맑은 고딕" w:cs="맑은 고딕"/>
        </w:rPr>
        <w:t>개입요소가 없는 경우의 시계열을 백색잡음 시계열이라 하며, 이러한 시계열 모형을 백색잡음모형이라 한다. 백색잡음모형</w:t>
      </w:r>
      <w:r w:rsidR="00643A56">
        <w:rPr>
          <w:rFonts w:ascii="맑은 고딕" w:eastAsia="맑은 고딕" w:hAnsi="맑은 고딕" w:cs="맑은 고딕" w:hint="eastAsia"/>
        </w:rPr>
        <w:t xml:space="preserve">은 </w:t>
      </w:r>
      <w:r>
        <w:rPr>
          <w:rFonts w:ascii="맑은 고딕" w:eastAsia="맑은 고딕" w:hAnsi="맑은 고딕" w:cs="맑은 고딕"/>
        </w:rPr>
        <w:t xml:space="preserve">통상적으로 개입이전 시계열의 모형식별절차에 따라 식별된다. 만약 모형진단과정에서 어떤 적합한 사전 시계열모형이 식별되면, 이를 바탕으로 개입에 관한 적절한 추론을 할 수 있다(최성관 2000). </w:t>
      </w:r>
    </w:p>
    <w:p w14:paraId="0000003C" w14:textId="77777777" w:rsidR="004E5A67" w:rsidRDefault="004E5A67">
      <w:pPr>
        <w:jc w:val="both"/>
        <w:rPr>
          <w:rFonts w:ascii="맑은 고딕" w:eastAsia="맑은 고딕" w:hAnsi="맑은 고딕" w:cs="맑은 고딕" w:hint="eastAsia"/>
        </w:rPr>
      </w:pPr>
    </w:p>
    <w:p w14:paraId="0000003E" w14:textId="06B2837A" w:rsidR="004E5A67" w:rsidRDefault="00CA421B">
      <w:pPr>
        <w:jc w:val="both"/>
        <w:rPr>
          <w:rFonts w:ascii="맑은 고딕" w:eastAsia="맑은 고딕" w:hAnsi="맑은 고딕" w:cs="맑은 고딕"/>
        </w:rPr>
      </w:pPr>
      <w:r>
        <w:rPr>
          <w:rFonts w:ascii="맑은 고딕" w:eastAsia="맑은 고딕" w:hAnsi="맑은 고딕" w:cs="맑은 고딕"/>
        </w:rPr>
        <w:t xml:space="preserve"> 따라서 개입분석은 먼저 개입이전 시계열을 이용하여 백색잡음모형</w:t>
      </w:r>
      <w:r w:rsidR="00652A09">
        <w:rPr>
          <w:rFonts w:ascii="맑은 고딕" w:eastAsia="맑은 고딕" w:hAnsi="맑은 고딕" w:cs="맑은 고딕" w:hint="eastAsia"/>
        </w:rPr>
        <w:t>을</w:t>
      </w:r>
      <w:r>
        <w:rPr>
          <w:rFonts w:ascii="맑은 고딕" w:eastAsia="맑은 고딕" w:hAnsi="맑은 고딕" w:cs="맑은 고딕"/>
        </w:rPr>
        <w:t xml:space="preserve"> 식별, 추정하고 모형의 적합성을 검토한다. 그리고 개입요소인 시계열 모형을 추정하여 개입요소의 영향에 대한 통계적 유의성을 검정한다. </w:t>
      </w:r>
    </w:p>
    <w:p w14:paraId="0000003F" w14:textId="77777777" w:rsidR="004E5A67" w:rsidRDefault="004E5A67">
      <w:pPr>
        <w:jc w:val="both"/>
        <w:rPr>
          <w:rFonts w:ascii="맑은 고딕" w:eastAsia="맑은 고딕" w:hAnsi="맑은 고딕" w:cs="맑은 고딕"/>
        </w:rPr>
      </w:pPr>
    </w:p>
    <w:p w14:paraId="00000040" w14:textId="41137F6F" w:rsidR="004E5A67" w:rsidRDefault="00CA421B">
      <w:pPr>
        <w:jc w:val="both"/>
        <w:rPr>
          <w:rFonts w:ascii="맑은 고딕" w:eastAsia="맑은 고딕" w:hAnsi="맑은 고딕" w:cs="맑은 고딕"/>
        </w:rPr>
      </w:pPr>
      <w:r>
        <w:rPr>
          <w:rFonts w:ascii="맑은 고딕" w:eastAsia="맑은 고딕" w:hAnsi="맑은 고딕" w:cs="맑은 고딕"/>
        </w:rPr>
        <w:lastRenderedPageBreak/>
        <w:t xml:space="preserve"> 정치적 경기순환이론 모형 중 </w:t>
      </w:r>
      <w:r w:rsidR="00DC2A3C">
        <w:rPr>
          <w:rFonts w:ascii="맑은 고딕" w:eastAsia="맑은 고딕" w:hAnsi="맑은 고딕" w:cs="맑은 고딕" w:hint="eastAsia"/>
        </w:rPr>
        <w:t>정파적</w:t>
      </w:r>
      <w:r>
        <w:rPr>
          <w:rFonts w:ascii="맑은 고딕" w:eastAsia="맑은 고딕" w:hAnsi="맑은 고딕" w:cs="맑은 고딕"/>
        </w:rPr>
        <w:t xml:space="preserve"> 모형에 근거하여 다음과 같은 형태의 </w:t>
      </w:r>
      <w:proofErr w:type="spellStart"/>
      <w:r>
        <w:rPr>
          <w:rFonts w:ascii="맑은 고딕" w:eastAsia="맑은 고딕" w:hAnsi="맑은 고딕" w:cs="맑은 고딕"/>
        </w:rPr>
        <w:t>귀무가설을</w:t>
      </w:r>
      <w:proofErr w:type="spellEnd"/>
      <w:r>
        <w:rPr>
          <w:rFonts w:ascii="맑은 고딕" w:eastAsia="맑은 고딕" w:hAnsi="맑은 고딕" w:cs="맑은 고딕"/>
        </w:rPr>
        <w:t xml:space="preserve"> 설정할 수 있다.</w:t>
      </w:r>
    </w:p>
    <w:p w14:paraId="00000041" w14:textId="77777777" w:rsidR="004E5A67" w:rsidRDefault="004E5A67">
      <w:pPr>
        <w:jc w:val="both"/>
        <w:rPr>
          <w:rFonts w:ascii="맑은 고딕" w:eastAsia="맑은 고딕" w:hAnsi="맑은 고딕" w:cs="맑은 고딕"/>
        </w:rPr>
      </w:pPr>
    </w:p>
    <w:p w14:paraId="00000042" w14:textId="2728DAE7" w:rsidR="004E5A67" w:rsidRDefault="00CA421B">
      <w:pPr>
        <w:ind w:left="720"/>
        <w:jc w:val="both"/>
        <w:rPr>
          <w:rFonts w:ascii="맑은 고딕" w:eastAsia="맑은 고딕" w:hAnsi="맑은 고딕" w:cs="맑은 고딕"/>
        </w:rPr>
      </w:pPr>
      <w:r>
        <w:rPr>
          <w:rFonts w:ascii="맑은 고딕" w:eastAsia="맑은 고딕" w:hAnsi="맑은 고딕" w:cs="맑은 고딕"/>
        </w:rPr>
        <w:t>H</w:t>
      </w:r>
      <w:proofErr w:type="gramStart"/>
      <w:r>
        <w:rPr>
          <w:rFonts w:ascii="맑은 고딕" w:eastAsia="맑은 고딕" w:hAnsi="맑은 고딕" w:cs="맑은 고딕"/>
        </w:rPr>
        <w:t>0 :</w:t>
      </w:r>
      <w:proofErr w:type="gramEnd"/>
      <w:r>
        <w:rPr>
          <w:rFonts w:ascii="맑은 고딕" w:eastAsia="맑은 고딕" w:hAnsi="맑은 고딕" w:cs="맑은 고딕"/>
        </w:rPr>
        <w:t xml:space="preserve"> </w:t>
      </w:r>
      <w:r w:rsidR="00D56E56">
        <w:rPr>
          <w:rFonts w:ascii="맑은 고딕" w:eastAsia="맑은 고딕" w:hAnsi="맑은 고딕" w:cs="맑은 고딕" w:hint="eastAsia"/>
        </w:rPr>
        <w:t>문재인 정부는</w:t>
      </w:r>
      <w:r>
        <w:rPr>
          <w:rFonts w:ascii="맑은 고딕" w:eastAsia="맑은 고딕" w:hAnsi="맑은 고딕" w:cs="맑은 고딕"/>
        </w:rPr>
        <w:t xml:space="preserve"> 주요 거시경제변수의 변동에 통계적으로 </w:t>
      </w:r>
      <w:proofErr w:type="spellStart"/>
      <w:r>
        <w:rPr>
          <w:rFonts w:ascii="맑은 고딕" w:eastAsia="맑은 고딕" w:hAnsi="맑은 고딕" w:cs="맑은 고딕"/>
        </w:rPr>
        <w:t>유의할만한</w:t>
      </w:r>
      <w:proofErr w:type="spellEnd"/>
      <w:r>
        <w:rPr>
          <w:rFonts w:ascii="맑은 고딕" w:eastAsia="맑은 고딕" w:hAnsi="맑은 고딕" w:cs="맑은 고딕"/>
        </w:rPr>
        <w:t xml:space="preserve"> 영향을 미치지 않</w:t>
      </w:r>
      <w:r w:rsidR="00D56E56">
        <w:rPr>
          <w:rFonts w:ascii="맑은 고딕" w:eastAsia="맑은 고딕" w:hAnsi="맑은 고딕" w:cs="맑은 고딕" w:hint="eastAsia"/>
        </w:rPr>
        <w:t>았</w:t>
      </w:r>
      <w:r>
        <w:rPr>
          <w:rFonts w:ascii="맑은 고딕" w:eastAsia="맑은 고딕" w:hAnsi="맑은 고딕" w:cs="맑은 고딕"/>
        </w:rPr>
        <w:t>다.</w:t>
      </w:r>
    </w:p>
    <w:p w14:paraId="00000043" w14:textId="77777777" w:rsidR="004E5A67" w:rsidRDefault="004E5A67">
      <w:pPr>
        <w:ind w:left="720"/>
        <w:jc w:val="both"/>
        <w:rPr>
          <w:rFonts w:ascii="맑은 고딕" w:eastAsia="맑은 고딕" w:hAnsi="맑은 고딕" w:cs="맑은 고딕"/>
        </w:rPr>
      </w:pPr>
    </w:p>
    <w:p w14:paraId="00000044" w14:textId="77777777" w:rsidR="004E5A67" w:rsidRDefault="00CA421B">
      <w:pPr>
        <w:ind w:left="720"/>
        <w:jc w:val="both"/>
        <w:rPr>
          <w:rFonts w:ascii="맑은 고딕" w:eastAsia="맑은 고딕" w:hAnsi="맑은 고딕" w:cs="맑은 고딕"/>
        </w:rPr>
      </w:pPr>
      <w:r>
        <w:rPr>
          <w:rFonts w:ascii="맑은 고딕" w:eastAsia="맑은 고딕" w:hAnsi="맑은 고딕" w:cs="맑은 고딕"/>
        </w:rPr>
        <w:t>즉, H</w:t>
      </w:r>
      <w:proofErr w:type="gramStart"/>
      <w:r>
        <w:rPr>
          <w:rFonts w:ascii="맑은 고딕" w:eastAsia="맑은 고딕" w:hAnsi="맑은 고딕" w:cs="맑은 고딕"/>
        </w:rPr>
        <w:t>0 :</w:t>
      </w:r>
      <w:proofErr w:type="gramEnd"/>
      <w:r>
        <w:rPr>
          <w:rFonts w:ascii="맑은 고딕" w:eastAsia="맑은 고딕" w:hAnsi="맑은 고딕" w:cs="맑은 고딕"/>
        </w:rPr>
        <w:t xml:space="preserve"> wj = 0,  H1 : wj =/ 0</w:t>
      </w:r>
    </w:p>
    <w:p w14:paraId="00000045" w14:textId="77777777" w:rsidR="004E5A67" w:rsidRDefault="004E5A67">
      <w:pPr>
        <w:jc w:val="both"/>
        <w:rPr>
          <w:rFonts w:ascii="맑은 고딕" w:eastAsia="맑은 고딕" w:hAnsi="맑은 고딕" w:cs="맑은 고딕"/>
        </w:rPr>
      </w:pPr>
    </w:p>
    <w:p w14:paraId="00000046" w14:textId="77777777" w:rsidR="004E5A67" w:rsidRDefault="004E5A67">
      <w:pPr>
        <w:jc w:val="both"/>
        <w:rPr>
          <w:rFonts w:ascii="맑은 고딕" w:eastAsia="맑은 고딕" w:hAnsi="맑은 고딕" w:cs="맑은 고딕"/>
        </w:rPr>
      </w:pPr>
    </w:p>
    <w:p w14:paraId="00000047" w14:textId="77777777" w:rsidR="004E5A67" w:rsidRDefault="004E5A67">
      <w:pPr>
        <w:jc w:val="both"/>
        <w:rPr>
          <w:rFonts w:ascii="맑은 고딕" w:eastAsia="맑은 고딕" w:hAnsi="맑은 고딕" w:cs="맑은 고딕"/>
        </w:rPr>
      </w:pPr>
    </w:p>
    <w:p w14:paraId="00000048" w14:textId="77777777" w:rsidR="004E5A67" w:rsidRDefault="00CA421B">
      <w:pPr>
        <w:jc w:val="both"/>
        <w:rPr>
          <w:rFonts w:ascii="맑은 고딕" w:eastAsia="맑은 고딕" w:hAnsi="맑은 고딕" w:cs="맑은 고딕"/>
          <w:b/>
        </w:rPr>
      </w:pPr>
      <w:r>
        <w:rPr>
          <w:rFonts w:ascii="맑은 고딕" w:eastAsia="맑은 고딕" w:hAnsi="맑은 고딕" w:cs="맑은 고딕"/>
          <w:b/>
        </w:rPr>
        <w:t>3. 분석 결과 및 해석</w:t>
      </w:r>
    </w:p>
    <w:p w14:paraId="00000049" w14:textId="77777777" w:rsidR="004E5A67" w:rsidRDefault="004E5A67">
      <w:pPr>
        <w:jc w:val="both"/>
        <w:rPr>
          <w:rFonts w:ascii="맑은 고딕" w:eastAsia="맑은 고딕" w:hAnsi="맑은 고딕" w:cs="맑은 고딕"/>
          <w:b/>
        </w:rPr>
      </w:pPr>
    </w:p>
    <w:p w14:paraId="0000004A" w14:textId="3E3F211E" w:rsidR="004E5A67" w:rsidRDefault="00CA421B">
      <w:pPr>
        <w:jc w:val="both"/>
        <w:rPr>
          <w:rFonts w:ascii="맑은 고딕" w:eastAsia="맑은 고딕" w:hAnsi="맑은 고딕" w:cs="맑은 고딕"/>
        </w:rPr>
      </w:pPr>
      <w:r>
        <w:rPr>
          <w:rFonts w:ascii="맑은 고딕" w:eastAsia="맑은 고딕" w:hAnsi="맑은 고딕" w:cs="맑은 고딕"/>
          <w:b/>
        </w:rPr>
        <w:t xml:space="preserve"> </w:t>
      </w:r>
      <w:r>
        <w:rPr>
          <w:rFonts w:ascii="맑은 고딕" w:eastAsia="맑은 고딕" w:hAnsi="맑은 고딕" w:cs="맑은 고딕"/>
        </w:rPr>
        <w:t>분석에는 2000년 1월부터 202</w:t>
      </w:r>
      <w:r w:rsidR="00DF69CE">
        <w:rPr>
          <w:rFonts w:ascii="맑은 고딕" w:eastAsia="맑은 고딕" w:hAnsi="맑은 고딕" w:cs="맑은 고딕" w:hint="eastAsia"/>
        </w:rPr>
        <w:t>1</w:t>
      </w:r>
      <w:r>
        <w:rPr>
          <w:rFonts w:ascii="맑은 고딕" w:eastAsia="맑은 고딕" w:hAnsi="맑은 고딕" w:cs="맑은 고딕"/>
        </w:rPr>
        <w:t xml:space="preserve">년 </w:t>
      </w:r>
      <w:r w:rsidR="00DF69CE">
        <w:rPr>
          <w:rFonts w:ascii="맑은 고딕" w:eastAsia="맑은 고딕" w:hAnsi="맑은 고딕" w:cs="맑은 고딕" w:hint="eastAsia"/>
        </w:rPr>
        <w:t>12</w:t>
      </w:r>
      <w:r>
        <w:rPr>
          <w:rFonts w:ascii="맑은 고딕" w:eastAsia="맑은 고딕" w:hAnsi="맑은 고딕" w:cs="맑은 고딕"/>
        </w:rPr>
        <w:t>월까지의 월별자료를 사용하였다(200</w:t>
      </w:r>
      <w:r w:rsidR="00DF69CE">
        <w:rPr>
          <w:rFonts w:ascii="맑은 고딕" w:eastAsia="맑은 고딕" w:hAnsi="맑은 고딕" w:cs="맑은 고딕" w:hint="eastAsia"/>
        </w:rPr>
        <w:t>6</w:t>
      </w:r>
      <w:r>
        <w:rPr>
          <w:rFonts w:ascii="맑은 고딕" w:eastAsia="맑은 고딕" w:hAnsi="맑은 고딕" w:cs="맑은 고딕"/>
        </w:rPr>
        <w:t>-</w:t>
      </w:r>
      <w:r w:rsidR="00DF69CE">
        <w:rPr>
          <w:rFonts w:ascii="맑은 고딕" w:eastAsia="맑은 고딕" w:hAnsi="맑은 고딕" w:cs="맑은 고딕" w:hint="eastAsia"/>
        </w:rPr>
        <w:t>01</w:t>
      </w:r>
      <w:r>
        <w:rPr>
          <w:rFonts w:ascii="맑은 고딕" w:eastAsia="맑은 고딕" w:hAnsi="맑은 고딕" w:cs="맑은 고딕"/>
        </w:rPr>
        <w:t xml:space="preserve"> ~ 202</w:t>
      </w:r>
      <w:r w:rsidR="00DF69CE">
        <w:rPr>
          <w:rFonts w:ascii="맑은 고딕" w:eastAsia="맑은 고딕" w:hAnsi="맑은 고딕" w:cs="맑은 고딕" w:hint="eastAsia"/>
        </w:rPr>
        <w:t>1</w:t>
      </w:r>
      <w:r>
        <w:rPr>
          <w:rFonts w:ascii="맑은 고딕" w:eastAsia="맑은 고딕" w:hAnsi="맑은 고딕" w:cs="맑은 고딕"/>
        </w:rPr>
        <w:t>-</w:t>
      </w:r>
      <w:r w:rsidR="00DF69CE">
        <w:rPr>
          <w:rFonts w:ascii="맑은 고딕" w:eastAsia="맑은 고딕" w:hAnsi="맑은 고딕" w:cs="맑은 고딕" w:hint="eastAsia"/>
        </w:rPr>
        <w:t>12</w:t>
      </w:r>
      <w:r>
        <w:rPr>
          <w:rFonts w:ascii="맑은 고딕" w:eastAsia="맑은 고딕" w:hAnsi="맑은 고딕" w:cs="맑은 고딕"/>
        </w:rPr>
        <w:t xml:space="preserve">, </w:t>
      </w:r>
      <w:proofErr w:type="spellStart"/>
      <w:r>
        <w:rPr>
          <w:rFonts w:ascii="맑은 고딕" w:eastAsia="맑은 고딕" w:hAnsi="맑은 고딕" w:cs="맑은 고딕"/>
        </w:rPr>
        <w:t>주택매매가격변동률</w:t>
      </w:r>
      <w:proofErr w:type="spellEnd"/>
      <w:r>
        <w:rPr>
          <w:rFonts w:ascii="맑은 고딕" w:eastAsia="맑은 고딕" w:hAnsi="맑은 고딕" w:cs="맑은 고딕"/>
        </w:rPr>
        <w:t xml:space="preserve">). 사용된 변수는 실업률, 소비자 물가지수, </w:t>
      </w:r>
      <w:proofErr w:type="spellStart"/>
      <w:r>
        <w:rPr>
          <w:rFonts w:ascii="맑은 고딕" w:eastAsia="맑은 고딕" w:hAnsi="맑은 고딕" w:cs="맑은 고딕"/>
        </w:rPr>
        <w:t>평잔증가량</w:t>
      </w:r>
      <w:proofErr w:type="spellEnd"/>
      <w:r>
        <w:rPr>
          <w:rFonts w:ascii="맑은 고딕" w:eastAsia="맑은 고딕" w:hAnsi="맑은 고딕" w:cs="맑은 고딕"/>
        </w:rPr>
        <w:t xml:space="preserve">, </w:t>
      </w:r>
      <w:r w:rsidR="00DF69CE">
        <w:rPr>
          <w:rFonts w:ascii="맑은 고딕" w:eastAsia="맑은 고딕" w:hAnsi="맑은 고딕" w:cs="맑은 고딕" w:hint="eastAsia"/>
        </w:rPr>
        <w:t xml:space="preserve">서울시 </w:t>
      </w:r>
      <w:r>
        <w:rPr>
          <w:rFonts w:ascii="맑은 고딕" w:eastAsia="맑은 고딕" w:hAnsi="맑은 고딕" w:cs="맑은 고딕"/>
        </w:rPr>
        <w:t xml:space="preserve">주택가격 </w:t>
      </w:r>
      <w:proofErr w:type="spellStart"/>
      <w:r>
        <w:rPr>
          <w:rFonts w:ascii="맑은 고딕" w:eastAsia="맑은 고딕" w:hAnsi="맑은 고딕" w:cs="맑은 고딕"/>
        </w:rPr>
        <w:t>매매변동률</w:t>
      </w:r>
      <w:proofErr w:type="spellEnd"/>
      <w:r>
        <w:rPr>
          <w:rFonts w:ascii="맑은 고딕" w:eastAsia="맑은 고딕" w:hAnsi="맑은 고딕" w:cs="맑은 고딕"/>
        </w:rPr>
        <w:t xml:space="preserve">, 환율, </w:t>
      </w:r>
      <w:r w:rsidR="00DF69CE">
        <w:rPr>
          <w:rFonts w:ascii="맑은 고딕" w:eastAsia="맑은 고딕" w:hAnsi="맑은 고딕" w:cs="맑은 고딕" w:hint="eastAsia"/>
        </w:rPr>
        <w:t>콜금리</w:t>
      </w:r>
      <w:r>
        <w:rPr>
          <w:rFonts w:ascii="맑은 고딕" w:eastAsia="맑은 고딕" w:hAnsi="맑은 고딕" w:cs="맑은 고딕"/>
        </w:rPr>
        <w:t xml:space="preserve">이다. </w:t>
      </w:r>
    </w:p>
    <w:p w14:paraId="0000004B" w14:textId="77777777" w:rsidR="004E5A67" w:rsidRDefault="004E5A67">
      <w:pPr>
        <w:jc w:val="both"/>
        <w:rPr>
          <w:rFonts w:ascii="맑은 고딕" w:eastAsia="맑은 고딕" w:hAnsi="맑은 고딕" w:cs="맑은 고딕"/>
        </w:rPr>
      </w:pPr>
    </w:p>
    <w:p w14:paraId="0000004C" w14:textId="77777777" w:rsidR="004E5A67" w:rsidRDefault="00CA421B">
      <w:pPr>
        <w:jc w:val="both"/>
        <w:rPr>
          <w:rFonts w:ascii="맑은 고딕" w:eastAsia="맑은 고딕" w:hAnsi="맑은 고딕" w:cs="맑은 고딕"/>
          <w:b/>
        </w:rPr>
      </w:pPr>
      <w:r>
        <w:rPr>
          <w:rFonts w:ascii="맑은 고딕" w:eastAsia="맑은 고딕" w:hAnsi="맑은 고딕" w:cs="맑은 고딕"/>
          <w:b/>
        </w:rPr>
        <w:t>3.1 정상성</w:t>
      </w:r>
    </w:p>
    <w:p w14:paraId="0000004D" w14:textId="77777777" w:rsidR="004E5A67" w:rsidRDefault="00CA421B">
      <w:pPr>
        <w:jc w:val="both"/>
        <w:rPr>
          <w:rFonts w:ascii="맑은 고딕" w:eastAsia="맑은 고딕" w:hAnsi="맑은 고딕" w:cs="맑은 고딕"/>
        </w:rPr>
      </w:pPr>
      <w:r>
        <w:rPr>
          <w:rFonts w:ascii="맑은 고딕" w:eastAsia="맑은 고딕" w:hAnsi="맑은 고딕" w:cs="맑은 고딕"/>
        </w:rPr>
        <w:t xml:space="preserve"> 직관적으로 정상성의 의미는 시계열의 수준과 분산에 체계적인 변화가 없고 엄밀하게 주기적 변동이 없다는 것으로 미래는 확률적으로 과거와 동일하다는 것을 뜻한다. 비정상 시계열은 정상화하는 과정이 필요하며, 비정상 시계열의 확률적 모형으로는 ARIMA모형이 매우 유용하다고 알려져 있다.</w:t>
      </w:r>
    </w:p>
    <w:p w14:paraId="0000004E" w14:textId="77777777" w:rsidR="004E5A67" w:rsidRDefault="004E5A67">
      <w:pPr>
        <w:jc w:val="both"/>
        <w:rPr>
          <w:rFonts w:ascii="맑은 고딕" w:eastAsia="맑은 고딕" w:hAnsi="맑은 고딕" w:cs="맑은 고딕"/>
        </w:rPr>
      </w:pPr>
    </w:p>
    <w:p w14:paraId="66061525" w14:textId="77777777" w:rsidR="00AF63D4" w:rsidRDefault="00CA421B">
      <w:pPr>
        <w:jc w:val="both"/>
        <w:rPr>
          <w:rFonts w:ascii="맑은 고딕" w:eastAsia="맑은 고딕" w:hAnsi="맑은 고딕" w:cs="맑은 고딕"/>
        </w:rPr>
      </w:pPr>
      <w:r>
        <w:rPr>
          <w:rFonts w:ascii="맑은 고딕" w:eastAsia="맑은 고딕" w:hAnsi="맑은 고딕" w:cs="맑은 고딕"/>
        </w:rPr>
        <w:t xml:space="preserve"> 경제학이나 경영학 분야에서 얻어지는 시계열은 정상성을 가지지 못하는 경우가 종종 있다. 시간이 경과함에 따라 시계열의 </w:t>
      </w:r>
      <w:proofErr w:type="spellStart"/>
      <w:r>
        <w:rPr>
          <w:rFonts w:ascii="맑은 고딕" w:eastAsia="맑은 고딕" w:hAnsi="맑은 고딕" w:cs="맑은 고딕"/>
        </w:rPr>
        <w:t>관측값이</w:t>
      </w:r>
      <w:proofErr w:type="spellEnd"/>
      <w:r>
        <w:rPr>
          <w:rFonts w:ascii="맑은 고딕" w:eastAsia="맑은 고딕" w:hAnsi="맑은 고딕" w:cs="맑은 고딕"/>
        </w:rPr>
        <w:t xml:space="preserve"> 증가(감소)하거나, 분산이 변하거나 또는 두가지 경우가 동시에 발생하는 경우, 경제정책의 변화, 경제구조의 변화 또는 특정 산업에 변화를 야기시키는 개입과 같은 이유로 국지적으로 시계열의 수준이 달라지거나 점진적으로 변하는 경우, 계절적 요인에 의해 시계열이 주기적으로 반복되는 현상을 보이는 경우가 이에 속한다.</w:t>
      </w:r>
    </w:p>
    <w:p w14:paraId="0000004F" w14:textId="7245421C" w:rsidR="004E5A67" w:rsidRDefault="00CA421B">
      <w:pPr>
        <w:jc w:val="both"/>
        <w:rPr>
          <w:rFonts w:ascii="맑은 고딕" w:eastAsia="맑은 고딕" w:hAnsi="맑은 고딕" w:cs="맑은 고딕"/>
        </w:rPr>
      </w:pPr>
      <w:r>
        <w:rPr>
          <w:rFonts w:ascii="맑은 고딕" w:eastAsia="맑은 고딕" w:hAnsi="맑은 고딕" w:cs="맑은 고딕"/>
        </w:rPr>
        <w:t>.</w:t>
      </w:r>
    </w:p>
    <w:p w14:paraId="00000050" w14:textId="7742C6F7" w:rsidR="004E5A67" w:rsidRDefault="00CA421B">
      <w:pPr>
        <w:jc w:val="both"/>
        <w:rPr>
          <w:rFonts w:ascii="맑은 고딕" w:eastAsia="맑은 고딕" w:hAnsi="맑은 고딕" w:cs="맑은 고딕"/>
        </w:rPr>
      </w:pPr>
      <w:r>
        <w:rPr>
          <w:rFonts w:ascii="맑은 고딕" w:eastAsia="맑은 고딕" w:hAnsi="맑은 고딕" w:cs="맑은 고딕"/>
        </w:rPr>
        <w:t xml:space="preserve"> </w:t>
      </w:r>
    </w:p>
    <w:p w14:paraId="57D7EB0A" w14:textId="1160BB79" w:rsidR="00AF63D4" w:rsidRDefault="00AF63D4">
      <w:pPr>
        <w:jc w:val="both"/>
        <w:rPr>
          <w:rFonts w:ascii="맑은 고딕" w:eastAsia="맑은 고딕" w:hAnsi="맑은 고딕" w:cs="맑은 고딕"/>
        </w:rPr>
      </w:pPr>
    </w:p>
    <w:p w14:paraId="4704C675" w14:textId="77777777" w:rsidR="00AF63D4" w:rsidRDefault="00AF63D4">
      <w:pPr>
        <w:jc w:val="both"/>
        <w:rPr>
          <w:rFonts w:ascii="맑은 고딕" w:eastAsia="맑은 고딕" w:hAnsi="맑은 고딕" w:cs="맑은 고딕" w:hint="eastAsia"/>
        </w:rPr>
      </w:pPr>
    </w:p>
    <w:p w14:paraId="78D6E612" w14:textId="67453F3E" w:rsidR="00AF63D4" w:rsidRPr="00AF63D4" w:rsidRDefault="00CA421B">
      <w:pPr>
        <w:jc w:val="both"/>
        <w:rPr>
          <w:rFonts w:ascii="맑은 고딕" w:eastAsia="맑은 고딕" w:hAnsi="맑은 고딕" w:cs="맑은 고딕" w:hint="eastAsia"/>
          <w:b/>
          <w:bCs/>
        </w:rPr>
      </w:pPr>
      <w:r w:rsidRPr="00AF63D4">
        <w:rPr>
          <w:rFonts w:ascii="맑은 고딕" w:eastAsia="맑은 고딕" w:hAnsi="맑은 고딕" w:cs="맑은 고딕"/>
          <w:b/>
          <w:bCs/>
        </w:rPr>
        <w:lastRenderedPageBreak/>
        <w:t>3.2 분석 결과 및 해석</w:t>
      </w:r>
    </w:p>
    <w:p w14:paraId="00000052" w14:textId="65B9C9EA" w:rsidR="004E5A67" w:rsidRDefault="00CA421B">
      <w:pPr>
        <w:jc w:val="both"/>
        <w:rPr>
          <w:rFonts w:ascii="맑은 고딕" w:eastAsia="맑은 고딕" w:hAnsi="맑은 고딕" w:cs="맑은 고딕"/>
        </w:rPr>
      </w:pPr>
      <w:r>
        <w:rPr>
          <w:rFonts w:ascii="맑은 고딕" w:eastAsia="맑은 고딕" w:hAnsi="맑은 고딕" w:cs="맑은 고딕"/>
        </w:rPr>
        <w:t xml:space="preserve"> 개입 전 ARIMA모형의 추정을 위하여 20</w:t>
      </w:r>
      <w:r w:rsidR="00AF63D4">
        <w:rPr>
          <w:rFonts w:ascii="맑은 고딕" w:eastAsia="맑은 고딕" w:hAnsi="맑은 고딕" w:cs="맑은 고딕" w:hint="eastAsia"/>
        </w:rPr>
        <w:t>1</w:t>
      </w:r>
      <w:r>
        <w:rPr>
          <w:rFonts w:ascii="맑은 고딕" w:eastAsia="맑은 고딕" w:hAnsi="맑은 고딕" w:cs="맑은 고딕"/>
        </w:rPr>
        <w:t xml:space="preserve">7년 </w:t>
      </w:r>
      <w:r w:rsidR="00AF63D4">
        <w:rPr>
          <w:rFonts w:ascii="맑은 고딕" w:eastAsia="맑은 고딕" w:hAnsi="맑은 고딕" w:cs="맑은 고딕" w:hint="eastAsia"/>
        </w:rPr>
        <w:t>5월</w:t>
      </w:r>
      <w:r>
        <w:rPr>
          <w:rFonts w:ascii="맑은 고딕" w:eastAsia="맑은 고딕" w:hAnsi="맑은 고딕" w:cs="맑은 고딕"/>
        </w:rPr>
        <w:t xml:space="preserve">까지의 데이터를 사용하였고, 개입요소로는 </w:t>
      </w:r>
      <w:r w:rsidR="00AF63D4">
        <w:rPr>
          <w:rFonts w:ascii="맑은 고딕" w:eastAsia="맑은 고딕" w:hAnsi="맑은 고딕" w:cs="맑은 고딕" w:hint="eastAsia"/>
        </w:rPr>
        <w:t>2017년 5월 실시된 19대 대통령 선거를</w:t>
      </w:r>
      <w:r>
        <w:rPr>
          <w:rFonts w:ascii="맑은 고딕" w:eastAsia="맑은 고딕" w:hAnsi="맑은 고딕" w:cs="맑은 고딕"/>
        </w:rPr>
        <w:t xml:space="preserve"> 이용하였다. 설정한 각각의 변수를 별도의 시계열로 취급하여 선거가 실시된 </w:t>
      </w:r>
      <w:r w:rsidR="00AF63D4">
        <w:rPr>
          <w:rFonts w:ascii="맑은 고딕" w:eastAsia="맑은 고딕" w:hAnsi="맑은 고딕" w:cs="맑은 고딕" w:hint="eastAsia"/>
        </w:rPr>
        <w:t>5</w:t>
      </w:r>
      <w:r>
        <w:rPr>
          <w:rFonts w:ascii="맑은 고딕" w:eastAsia="맑은 고딕" w:hAnsi="맑은 고딕" w:cs="맑은 고딕"/>
        </w:rPr>
        <w:t>월을 포함한</w:t>
      </w:r>
      <w:r w:rsidR="00AF63D4">
        <w:rPr>
          <w:rFonts w:ascii="맑은 고딕" w:eastAsia="맑은 고딕" w:hAnsi="맑은 고딕" w:cs="맑은 고딕" w:hint="eastAsia"/>
        </w:rPr>
        <w:t xml:space="preserve"> 2017년 5월 이전을 개입 이전 시계열, 이후를 개입 이후 시계열로 구분하였다</w:t>
      </w:r>
      <w:r>
        <w:rPr>
          <w:rFonts w:ascii="맑은 고딕" w:eastAsia="맑은 고딕" w:hAnsi="맑은 고딕" w:cs="맑은 고딕"/>
        </w:rPr>
        <w:t>.</w:t>
      </w:r>
    </w:p>
    <w:p w14:paraId="000000A3" w14:textId="77777777" w:rsidR="004E5A67" w:rsidRDefault="004E5A67">
      <w:pPr>
        <w:jc w:val="both"/>
        <w:rPr>
          <w:rFonts w:ascii="맑은 고딕" w:eastAsia="맑은 고딕" w:hAnsi="맑은 고딕" w:cs="맑은 고딕"/>
        </w:rPr>
      </w:pPr>
    </w:p>
    <w:sectPr w:rsidR="004E5A6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4E5A67"/>
    <w:rsid w:val="0004087D"/>
    <w:rsid w:val="00100A6C"/>
    <w:rsid w:val="003250D4"/>
    <w:rsid w:val="004E5A67"/>
    <w:rsid w:val="004F097A"/>
    <w:rsid w:val="0054082C"/>
    <w:rsid w:val="00561E47"/>
    <w:rsid w:val="00643A56"/>
    <w:rsid w:val="00652A09"/>
    <w:rsid w:val="00760F2C"/>
    <w:rsid w:val="00852DB5"/>
    <w:rsid w:val="00AF63D4"/>
    <w:rsid w:val="00CA421B"/>
    <w:rsid w:val="00D56E56"/>
    <w:rsid w:val="00DA3DEA"/>
    <w:rsid w:val="00DC2A3C"/>
    <w:rsid w:val="00DF69CE"/>
    <w:rsid w:val="00E1294B"/>
    <w:rsid w:val="00E3116D"/>
    <w:rsid w:val="00ED35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EDCB4"/>
  <w15:docId w15:val="{A68BD4F0-A0A8-4144-B062-536A016A4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ko"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customStyle="1" w:styleId="a5">
    <w:name w:val="바탕글"/>
    <w:basedOn w:val="a"/>
    <w:rsid w:val="0004087D"/>
    <w:pPr>
      <w:widowControl w:val="0"/>
      <w:wordWrap w:val="0"/>
      <w:autoSpaceDE w:val="0"/>
      <w:autoSpaceDN w:val="0"/>
      <w:snapToGrid w:val="0"/>
      <w:spacing w:line="384" w:lineRule="auto"/>
      <w:jc w:val="both"/>
      <w:textAlignment w:val="baseline"/>
    </w:pPr>
    <w:rPr>
      <w:rFonts w:ascii="굴림" w:eastAsia="굴림" w:hAnsi="굴림" w:cs="굴림"/>
      <w:color w:val="000000"/>
      <w:sz w:val="20"/>
      <w:szCs w:val="20"/>
      <w:lang w:val="en-US"/>
    </w:rPr>
  </w:style>
  <w:style w:type="character" w:styleId="a6">
    <w:name w:val="Placeholder Text"/>
    <w:basedOn w:val="a0"/>
    <w:uiPriority w:val="99"/>
    <w:semiHidden/>
    <w:rsid w:val="00DA3DEA"/>
    <w:rPr>
      <w:color w:val="808080"/>
    </w:rPr>
  </w:style>
  <w:style w:type="character" w:customStyle="1" w:styleId="mjx-char">
    <w:name w:val="mjx-char"/>
    <w:basedOn w:val="a0"/>
    <w:rsid w:val="00DA3DEA"/>
  </w:style>
  <w:style w:type="paragraph" w:styleId="HTML">
    <w:name w:val="HTML Preformatted"/>
    <w:basedOn w:val="a"/>
    <w:link w:val="HTMLChar"/>
    <w:uiPriority w:val="99"/>
    <w:semiHidden/>
    <w:unhideWhenUsed/>
    <w:rsid w:val="00DA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굴림체" w:eastAsia="굴림체" w:hAnsi="굴림체" w:cs="굴림체"/>
      <w:sz w:val="24"/>
      <w:szCs w:val="24"/>
      <w:lang w:val="en-US"/>
    </w:rPr>
  </w:style>
  <w:style w:type="character" w:customStyle="1" w:styleId="HTMLChar">
    <w:name w:val="미리 서식이 지정된 HTML Char"/>
    <w:basedOn w:val="a0"/>
    <w:link w:val="HTML"/>
    <w:uiPriority w:val="99"/>
    <w:semiHidden/>
    <w:rsid w:val="00DA3DEA"/>
    <w:rPr>
      <w:rFonts w:ascii="굴림체" w:eastAsia="굴림체" w:hAnsi="굴림체" w:cs="굴림체"/>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07227">
      <w:bodyDiv w:val="1"/>
      <w:marLeft w:val="0"/>
      <w:marRight w:val="0"/>
      <w:marTop w:val="0"/>
      <w:marBottom w:val="0"/>
      <w:divBdr>
        <w:top w:val="none" w:sz="0" w:space="0" w:color="auto"/>
        <w:left w:val="none" w:sz="0" w:space="0" w:color="auto"/>
        <w:bottom w:val="none" w:sz="0" w:space="0" w:color="auto"/>
        <w:right w:val="none" w:sz="0" w:space="0" w:color="auto"/>
      </w:divBdr>
    </w:div>
    <w:div w:id="456526559">
      <w:bodyDiv w:val="1"/>
      <w:marLeft w:val="0"/>
      <w:marRight w:val="0"/>
      <w:marTop w:val="0"/>
      <w:marBottom w:val="0"/>
      <w:divBdr>
        <w:top w:val="none" w:sz="0" w:space="0" w:color="auto"/>
        <w:left w:val="none" w:sz="0" w:space="0" w:color="auto"/>
        <w:bottom w:val="none" w:sz="0" w:space="0" w:color="auto"/>
        <w:right w:val="none" w:sz="0" w:space="0" w:color="auto"/>
      </w:divBdr>
    </w:div>
    <w:div w:id="762728973">
      <w:bodyDiv w:val="1"/>
      <w:marLeft w:val="0"/>
      <w:marRight w:val="0"/>
      <w:marTop w:val="0"/>
      <w:marBottom w:val="0"/>
      <w:divBdr>
        <w:top w:val="none" w:sz="0" w:space="0" w:color="auto"/>
        <w:left w:val="none" w:sz="0" w:space="0" w:color="auto"/>
        <w:bottom w:val="none" w:sz="0" w:space="0" w:color="auto"/>
        <w:right w:val="none" w:sz="0" w:space="0" w:color="auto"/>
      </w:divBdr>
    </w:div>
    <w:div w:id="1088231400">
      <w:bodyDiv w:val="1"/>
      <w:marLeft w:val="0"/>
      <w:marRight w:val="0"/>
      <w:marTop w:val="0"/>
      <w:marBottom w:val="0"/>
      <w:divBdr>
        <w:top w:val="none" w:sz="0" w:space="0" w:color="auto"/>
        <w:left w:val="none" w:sz="0" w:space="0" w:color="auto"/>
        <w:bottom w:val="none" w:sz="0" w:space="0" w:color="auto"/>
        <w:right w:val="none" w:sz="0" w:space="0" w:color="auto"/>
      </w:divBdr>
    </w:div>
    <w:div w:id="1579442297">
      <w:bodyDiv w:val="1"/>
      <w:marLeft w:val="0"/>
      <w:marRight w:val="0"/>
      <w:marTop w:val="0"/>
      <w:marBottom w:val="0"/>
      <w:divBdr>
        <w:top w:val="none" w:sz="0" w:space="0" w:color="auto"/>
        <w:left w:val="none" w:sz="0" w:space="0" w:color="auto"/>
        <w:bottom w:val="none" w:sz="0" w:space="0" w:color="auto"/>
        <w:right w:val="none" w:sz="0" w:space="0" w:color="auto"/>
      </w:divBdr>
    </w:div>
    <w:div w:id="1780298029">
      <w:bodyDiv w:val="1"/>
      <w:marLeft w:val="0"/>
      <w:marRight w:val="0"/>
      <w:marTop w:val="0"/>
      <w:marBottom w:val="0"/>
      <w:divBdr>
        <w:top w:val="none" w:sz="0" w:space="0" w:color="auto"/>
        <w:left w:val="none" w:sz="0" w:space="0" w:color="auto"/>
        <w:bottom w:val="none" w:sz="0" w:space="0" w:color="auto"/>
        <w:right w:val="none" w:sz="0" w:space="0" w:color="auto"/>
      </w:divBdr>
    </w:div>
    <w:div w:id="1785493691">
      <w:bodyDiv w:val="1"/>
      <w:marLeft w:val="0"/>
      <w:marRight w:val="0"/>
      <w:marTop w:val="0"/>
      <w:marBottom w:val="0"/>
      <w:divBdr>
        <w:top w:val="none" w:sz="0" w:space="0" w:color="auto"/>
        <w:left w:val="none" w:sz="0" w:space="0" w:color="auto"/>
        <w:bottom w:val="none" w:sz="0" w:space="0" w:color="auto"/>
        <w:right w:val="none" w:sz="0" w:space="0" w:color="auto"/>
      </w:divBdr>
    </w:div>
    <w:div w:id="19573691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6</Pages>
  <Words>623</Words>
  <Characters>3556</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ST-USER</cp:lastModifiedBy>
  <cp:revision>16</cp:revision>
  <dcterms:created xsi:type="dcterms:W3CDTF">2021-05-14T07:03:00Z</dcterms:created>
  <dcterms:modified xsi:type="dcterms:W3CDTF">2022-02-25T02:29:00Z</dcterms:modified>
</cp:coreProperties>
</file>