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黑体"/>
          <w:b/>
          <w:i w:val="0"/>
          <w:sz w:val="52"/>
        </w:rPr>
        <w:t>黄浦区“老字号·新活力”</w:t>
      </w:r>
    </w:p>
    <w:p>
      <w:pPr>
        <w:jc w:val="center"/>
      </w:pPr>
      <w:r>
        <w:rPr>
          <w:rFonts w:ascii="Calibri" w:hAnsi="Calibri" w:eastAsia="黑体"/>
          <w:b/>
          <w:i w:val="0"/>
          <w:sz w:val="52"/>
        </w:rPr>
        <w:t>青年数字营销官孵化计划</w:t>
      </w:r>
    </w:p>
    <w:p/>
    <w:p>
      <w:pPr>
        <w:jc w:val="center"/>
      </w:pPr>
      <w:r>
        <w:rPr>
          <w:rFonts w:ascii="Calibri" w:hAnsi="Calibri" w:eastAsia="黑体"/>
          <w:b/>
          <w:i w:val="0"/>
          <w:sz w:val="36"/>
        </w:rPr>
        <w:t>完整执行方案</w:t>
      </w:r>
    </w:p>
    <w:p>
      <w:pPr>
        <w:jc w:val="center"/>
      </w:pPr>
      <w:r>
        <w:rPr>
          <w:rFonts w:ascii="Calibri" w:hAnsi="Calibri" w:eastAsia="宋体"/>
          <w:b w:val="0"/>
          <w:i w:val="0"/>
          <w:sz w:val="28"/>
        </w:rPr>
        <w:t>（比赛 + 培养计划 + 后续人才计划）</w:t>
      </w:r>
    </w:p>
    <w:p/>
    <w:p/>
    <w:p/>
    <w:p>
      <w:pPr>
        <w:spacing w:after="120"/>
        <w:jc w:val="center"/>
      </w:pPr>
      <w:r>
        <w:rPr>
          <w:rFonts w:ascii="Calibri" w:hAnsi="Calibri" w:eastAsia="宋体"/>
          <w:b w:val="0"/>
          <w:i w:val="0"/>
          <w:sz w:val="26"/>
        </w:rPr>
        <w:t>主办单位：黄浦区就业促进中心</w:t>
      </w:r>
    </w:p>
    <w:p>
      <w:pPr>
        <w:spacing w:after="120"/>
        <w:jc w:val="center"/>
      </w:pPr>
      <w:r>
        <w:rPr>
          <w:rFonts w:ascii="Calibri" w:hAnsi="Calibri" w:eastAsia="宋体"/>
          <w:b w:val="0"/>
          <w:i w:val="0"/>
          <w:sz w:val="26"/>
        </w:rPr>
        <w:t>项目支持方：曼拾（广告代理/数字营销专业机构）</w:t>
      </w:r>
    </w:p>
    <w:p>
      <w:pPr>
        <w:spacing w:after="120"/>
        <w:jc w:val="center"/>
      </w:pPr>
      <w:r>
        <w:rPr>
          <w:rFonts w:ascii="Calibri" w:hAnsi="Calibri" w:eastAsia="宋体"/>
          <w:b w:val="0"/>
          <w:i w:val="0"/>
          <w:sz w:val="26"/>
        </w:rPr>
        <w:t>核心平台方：小红书（办公地与注册地均在黄浦区）</w:t>
      </w:r>
    </w:p>
    <w:p>
      <w:pPr>
        <w:spacing w:after="120"/>
        <w:jc w:val="center"/>
      </w:pPr>
      <w:r>
        <w:rPr>
          <w:rFonts w:ascii="Calibri" w:hAnsi="Calibri" w:eastAsia="宋体"/>
          <w:b w:val="0"/>
          <w:i w:val="0"/>
          <w:sz w:val="26"/>
        </w:rPr>
        <w:t>方案版本：V3.0（完整定稿版）</w:t>
      </w:r>
    </w:p>
    <w:p>
      <w:pPr>
        <w:spacing w:after="120"/>
        <w:jc w:val="center"/>
      </w:pPr>
      <w:r>
        <w:rPr>
          <w:rFonts w:ascii="Calibri" w:hAnsi="Calibri" w:eastAsia="宋体"/>
          <w:b w:val="0"/>
          <w:i w:val="0"/>
          <w:sz w:val="26"/>
        </w:rPr>
        <w:t>编制日期：2026年8月</w:t>
      </w:r>
    </w:p>
    <w:p>
      <w:r>
        <w:br w:type="page"/>
      </w:r>
    </w:p>
    <w:p>
      <w:pPr>
        <w:keepNext/>
        <w:spacing w:before="360" w:after="160"/>
      </w:pPr>
      <w:r>
        <w:rPr>
          <w:rFonts w:ascii="Calibri" w:hAnsi="Calibri" w:eastAsia="黑体"/>
          <w:b/>
          <w:i w:val="0"/>
          <w:sz w:val="32"/>
        </w:rPr>
        <w:t>黄浦区"老字号·新活力"青年数字营销官孵化计划</w:t>
      </w:r>
    </w:p>
    <w:p>
      <w:pPr>
        <w:keepNext/>
        <w:spacing w:before="240" w:after="160"/>
      </w:pPr>
      <w:r>
        <w:rPr>
          <w:rFonts w:ascii="Calibri" w:hAnsi="Calibri" w:eastAsia="黑体"/>
          <w:b/>
          <w:i w:val="0"/>
          <w:sz w:val="28"/>
        </w:rPr>
        <w:t>完整执行方案（比赛 + 培养计划 + 后续人才计划）V3.0</w:t>
      </w:r>
    </w:p>
    <w:p>
      <w:pPr>
        <w:spacing w:line="360" w:lineRule="auto" w:after="120"/>
        <w:ind w:firstLine="480"/>
      </w:pPr>
      <w:r>
        <w:rPr>
          <w:rFonts w:ascii="Calibri" w:hAnsi="Calibri" w:eastAsia="宋体"/>
          <w:b/>
          <w:i w:val="0"/>
          <w:sz w:val="24"/>
        </w:rPr>
        <w:t>项目定位：</w:t>
      </w:r>
      <w:r>
        <w:rPr>
          <w:rFonts w:ascii="Calibri" w:hAnsi="Calibri" w:eastAsia="宋体"/>
          <w:b w:val="0"/>
          <w:i w:val="0"/>
          <w:sz w:val="24"/>
        </w:rPr>
        <w:t xml:space="preserve"> 以MCN化运营模式（非签约属性），为黄浦老字号打造青年数字营销人才孵化平台</w:t>
      </w:r>
    </w:p>
    <w:p>
      <w:pPr>
        <w:spacing w:line="360" w:lineRule="auto" w:after="120"/>
        <w:ind w:firstLine="480"/>
      </w:pPr>
      <w:r>
        <w:rPr>
          <w:rFonts w:ascii="Calibri" w:hAnsi="Calibri" w:eastAsia="宋体"/>
          <w:b/>
          <w:i w:val="0"/>
          <w:sz w:val="24"/>
        </w:rPr>
        <w:t>主办单位：</w:t>
      </w:r>
      <w:r>
        <w:rPr>
          <w:rFonts w:ascii="Calibri" w:hAnsi="Calibri" w:eastAsia="宋体"/>
          <w:b w:val="0"/>
          <w:i w:val="0"/>
          <w:sz w:val="24"/>
        </w:rPr>
        <w:t xml:space="preserve"> 黄浦区就业促进中心（建议联合区商务委、区文旅局）</w:t>
      </w:r>
    </w:p>
    <w:p>
      <w:pPr>
        <w:spacing w:line="360" w:lineRule="auto" w:after="120"/>
        <w:ind w:firstLine="480"/>
      </w:pPr>
      <w:r>
        <w:rPr>
          <w:rFonts w:ascii="Calibri" w:hAnsi="Calibri" w:eastAsia="宋体"/>
          <w:b/>
          <w:i w:val="0"/>
          <w:sz w:val="24"/>
        </w:rPr>
        <w:t>项目支持方：</w:t>
      </w:r>
      <w:r>
        <w:rPr>
          <w:rFonts w:ascii="Calibri" w:hAnsi="Calibri" w:eastAsia="宋体"/>
          <w:b w:val="0"/>
          <w:i w:val="0"/>
          <w:sz w:val="24"/>
        </w:rPr>
        <w:t xml:space="preserve"> 曼拾（广告代理/数字营销专业机构）</w:t>
      </w:r>
    </w:p>
    <w:p>
      <w:pPr>
        <w:spacing w:line="360" w:lineRule="auto" w:after="120"/>
        <w:ind w:firstLine="480"/>
      </w:pPr>
      <w:r>
        <w:rPr>
          <w:rFonts w:ascii="Calibri" w:hAnsi="Calibri" w:eastAsia="宋体"/>
          <w:b/>
          <w:i w:val="0"/>
          <w:sz w:val="24"/>
        </w:rPr>
        <w:t>核心平台方：</w:t>
      </w:r>
      <w:r>
        <w:rPr>
          <w:rFonts w:ascii="Calibri" w:hAnsi="Calibri" w:eastAsia="宋体"/>
          <w:b w:val="0"/>
          <w:i w:val="0"/>
          <w:sz w:val="24"/>
        </w:rPr>
        <w:t xml:space="preserve"> 小红书（办公地与注册地均在黄浦区）</w:t>
      </w:r>
    </w:p>
    <w:p>
      <w:pPr>
        <w:spacing w:line="360" w:lineRule="auto" w:after="120"/>
        <w:ind w:firstLine="480"/>
      </w:pPr>
      <w:r>
        <w:rPr>
          <w:rFonts w:ascii="Calibri" w:hAnsi="Calibri" w:eastAsia="宋体"/>
          <w:b/>
          <w:i w:val="0"/>
          <w:sz w:val="24"/>
        </w:rPr>
        <w:t>方案版本：</w:t>
      </w:r>
      <w:r>
        <w:rPr>
          <w:rFonts w:ascii="Calibri" w:hAnsi="Calibri" w:eastAsia="宋体"/>
          <w:b w:val="0"/>
          <w:i w:val="0"/>
          <w:sz w:val="24"/>
        </w:rPr>
        <w:t xml:space="preserve"> V3.0（2026年8月27日定稿：整合比赛、培养计划、后续人才计划三部分，含Roadmap、合作方体系与合作方角色）</w:t>
      </w:r>
    </w:p>
    <w:p>
      <w:pPr>
        <w:keepNext/>
        <w:spacing w:before="240" w:after="160"/>
      </w:pPr>
      <w:r>
        <w:rPr>
          <w:rFonts w:ascii="Calibri" w:hAnsi="Calibri" w:eastAsia="黑体"/>
          <w:b/>
          <w:i w:val="0"/>
          <w:sz w:val="28"/>
        </w:rPr>
        <w:t>一、项目背景与机遇</w:t>
      </w:r>
    </w:p>
    <w:p>
      <w:pPr>
        <w:keepNext/>
        <w:spacing w:before="240" w:after="160"/>
      </w:pPr>
      <w:r>
        <w:rPr>
          <w:rFonts w:ascii="Calibri" w:hAnsi="Calibri" w:eastAsia="黑体"/>
          <w:b/>
          <w:i w:val="0"/>
          <w:sz w:val="25"/>
        </w:rPr>
        <w:t>1.1 老字号之困：强场景、强叙事，但传播断层</w:t>
      </w:r>
    </w:p>
    <w:p>
      <w:pPr>
        <w:spacing w:line="360" w:lineRule="auto" w:after="120"/>
        <w:ind w:firstLine="480"/>
      </w:pPr>
      <w:r>
        <w:rPr>
          <w:rFonts w:ascii="Calibri" w:hAnsi="Calibri" w:eastAsia="宋体"/>
          <w:b w:val="0"/>
          <w:i w:val="0"/>
          <w:sz w:val="24"/>
        </w:rPr>
        <w:t>黄浦区拥有全国最密集的老字号资源带——南京东路、淮海路、豫园三大商圈集聚了邵万生、三阳南货、老大同、沈大成、新雅粤菜馆、杏花楼、培丽酱菜、茂昌眼镜、吴良材眼镜、老庙黄金、童涵春堂、大世界等一批中华老字号与上海老字号。这些品牌共同拥有两个被反复验证的禀赋：</w:t>
      </w:r>
    </w:p>
    <w:p>
      <w:pPr>
        <w:spacing w:line="360" w:lineRule="auto" w:after="60"/>
        <w:ind w:left="340"/>
      </w:pPr>
      <w:r>
        <w:rPr>
          <w:rFonts w:ascii="Calibri" w:hAnsi="Calibri" w:eastAsia="宋体"/>
          <w:b/>
          <w:i w:val="0"/>
          <w:sz w:val="24"/>
        </w:rPr>
        <w:t>强场景</w:t>
      </w:r>
      <w:r>
        <w:rPr>
          <w:rFonts w:ascii="Calibri" w:hAnsi="Calibri" w:eastAsia="宋体"/>
          <w:b w:val="0"/>
          <w:i w:val="0"/>
          <w:sz w:val="24"/>
        </w:rPr>
        <w:t>：百年门店、非遗技艺、匠人现场、历史建筑，天然具备"内容空间"潜质；</w:t>
      </w:r>
    </w:p>
    <w:p>
      <w:pPr>
        <w:spacing w:line="360" w:lineRule="auto" w:after="60"/>
        <w:ind w:left="340"/>
      </w:pPr>
      <w:r>
        <w:rPr>
          <w:rFonts w:ascii="Calibri" w:hAnsi="Calibri" w:eastAsia="宋体"/>
          <w:b/>
          <w:i w:val="0"/>
          <w:sz w:val="24"/>
        </w:rPr>
        <w:t>强叙事</w:t>
      </w:r>
      <w:r>
        <w:rPr>
          <w:rFonts w:ascii="Calibri" w:hAnsi="Calibri" w:eastAsia="宋体"/>
          <w:b w:val="0"/>
          <w:i w:val="0"/>
          <w:sz w:val="24"/>
        </w:rPr>
        <w:t>：每个品牌背后都有数十年乃至上百年的故事、工艺与城市记忆，天然具备"内容素材"富矿。</w:t>
      </w:r>
    </w:p>
    <w:p>
      <w:pPr>
        <w:spacing w:line="360" w:lineRule="auto" w:after="120"/>
        <w:ind w:firstLine="480"/>
      </w:pPr>
      <w:r>
        <w:rPr>
          <w:rFonts w:ascii="Calibri" w:hAnsi="Calibri" w:eastAsia="宋体"/>
          <w:b w:val="0"/>
          <w:i w:val="0"/>
          <w:sz w:val="24"/>
        </w:rPr>
        <w:t>但老字号普遍面临同一个断层：</w:t>
      </w:r>
      <w:r>
        <w:rPr>
          <w:rFonts w:ascii="Calibri" w:hAnsi="Calibri" w:eastAsia="宋体"/>
          <w:b/>
          <w:i w:val="0"/>
          <w:sz w:val="24"/>
        </w:rPr>
        <w:t>品牌资产与年轻消费者的连接方式没有更新</w:t>
      </w:r>
      <w:r>
        <w:rPr>
          <w:rFonts w:ascii="Calibri" w:hAnsi="Calibri" w:eastAsia="宋体"/>
          <w:b w:val="0"/>
          <w:i w:val="0"/>
          <w:sz w:val="24"/>
        </w:rPr>
        <w:t>。货架还是那个货架，门店还是那个门店，但年轻人获取信息和做消费决策的方式已经全面迁移到内容平台与数字渠道。老字号不是没有故事，而是没有一支能把故事翻译成年轻人语言、把门店变成打卡场景的内容队伍。</w:t>
      </w:r>
    </w:p>
    <w:p>
      <w:pPr>
        <w:keepNext/>
        <w:spacing w:before="240" w:after="160"/>
      </w:pPr>
      <w:r>
        <w:rPr>
          <w:rFonts w:ascii="Calibri" w:hAnsi="Calibri" w:eastAsia="黑体"/>
          <w:b/>
          <w:i w:val="0"/>
          <w:sz w:val="25"/>
        </w:rPr>
        <w:t>1.2 青年之困：有才华、有热情，但缺场景、缺出口</w:t>
      </w:r>
    </w:p>
    <w:p>
      <w:pPr>
        <w:spacing w:line="360" w:lineRule="auto" w:after="120"/>
        <w:ind w:firstLine="480"/>
      </w:pPr>
      <w:r>
        <w:rPr>
          <w:rFonts w:ascii="Calibri" w:hAnsi="Calibri" w:eastAsia="宋体"/>
          <w:b w:val="0"/>
          <w:i w:val="0"/>
          <w:sz w:val="24"/>
        </w:rPr>
        <w:t>上海高校毕业生规模持续处于高位，就业结构性矛盾突出——企业招不到"会做数字营销的人"，学生找不到"能发挥数字营销能力的工作"。大学生普遍具备内容创作热情与学习能力，但缺少三个东西：</w:t>
      </w:r>
    </w:p>
    <w:p>
      <w:pPr>
        <w:spacing w:line="360" w:lineRule="auto" w:after="60"/>
        <w:ind w:left="340"/>
      </w:pPr>
      <w:r>
        <w:rPr>
          <w:rFonts w:ascii="Calibri" w:hAnsi="Calibri" w:eastAsia="宋体"/>
          <w:b/>
          <w:i w:val="0"/>
          <w:sz w:val="24"/>
        </w:rPr>
        <w:t>缺实训场景</w:t>
      </w:r>
      <w:r>
        <w:rPr>
          <w:rFonts w:ascii="Calibri" w:hAnsi="Calibri" w:eastAsia="宋体"/>
          <w:b w:val="0"/>
          <w:i w:val="0"/>
          <w:sz w:val="24"/>
        </w:rPr>
        <w:t>：没有真实品牌、真实门店、真实需求让他们练手；</w:t>
      </w:r>
    </w:p>
    <w:p>
      <w:pPr>
        <w:spacing w:line="360" w:lineRule="auto" w:after="60"/>
        <w:ind w:left="340"/>
      </w:pPr>
      <w:r>
        <w:rPr>
          <w:rFonts w:ascii="Calibri" w:hAnsi="Calibri" w:eastAsia="宋体"/>
          <w:b/>
          <w:i w:val="0"/>
          <w:sz w:val="24"/>
        </w:rPr>
        <w:t>缺作品集</w:t>
      </w:r>
      <w:r>
        <w:rPr>
          <w:rFonts w:ascii="Calibri" w:hAnsi="Calibri" w:eastAsia="宋体"/>
          <w:b w:val="0"/>
          <w:i w:val="0"/>
          <w:sz w:val="24"/>
        </w:rPr>
        <w:t>：没有商业级作品，求职时简历苍白；</w:t>
      </w:r>
    </w:p>
    <w:p>
      <w:pPr>
        <w:spacing w:line="360" w:lineRule="auto" w:after="60"/>
        <w:ind w:left="340"/>
      </w:pPr>
      <w:r>
        <w:rPr>
          <w:rFonts w:ascii="Calibri" w:hAnsi="Calibri" w:eastAsia="宋体"/>
          <w:b/>
          <w:i w:val="0"/>
          <w:sz w:val="24"/>
        </w:rPr>
        <w:t>缺岗位通道</w:t>
      </w:r>
      <w:r>
        <w:rPr>
          <w:rFonts w:ascii="Calibri" w:hAnsi="Calibri" w:eastAsia="宋体"/>
          <w:b w:val="0"/>
          <w:i w:val="0"/>
          <w:sz w:val="24"/>
        </w:rPr>
        <w:t>：不知道"数字营销"有哪些岗位方向，也不知道去哪应聘。</w:t>
      </w:r>
    </w:p>
    <w:p>
      <w:pPr>
        <w:keepNext/>
        <w:spacing w:before="240" w:after="160"/>
      </w:pPr>
      <w:r>
        <w:rPr>
          <w:rFonts w:ascii="Calibri" w:hAnsi="Calibri" w:eastAsia="黑体"/>
          <w:b/>
          <w:i w:val="0"/>
          <w:sz w:val="25"/>
        </w:rPr>
        <w:t>1.3 时代之机：AI工具爆发 + 数字营销成为品牌标配 + 国潮文化红利</w:t>
      </w:r>
    </w:p>
    <w:p>
      <w:pPr>
        <w:spacing w:line="360" w:lineRule="auto" w:after="60"/>
        <w:ind w:left="340"/>
      </w:pPr>
      <w:r>
        <w:rPr>
          <w:rFonts w:ascii="Calibri" w:hAnsi="Calibri" w:eastAsia="宋体"/>
          <w:b/>
          <w:i w:val="0"/>
          <w:sz w:val="24"/>
        </w:rPr>
        <w:t>AI降低创作门槛</w:t>
      </w:r>
      <w:r>
        <w:rPr>
          <w:rFonts w:ascii="Calibri" w:hAnsi="Calibri" w:eastAsia="宋体"/>
          <w:b w:val="0"/>
          <w:i w:val="0"/>
          <w:sz w:val="24"/>
        </w:rPr>
        <w:t>：AIGC文案、图片、视频工具链成熟，非传媒专业学生也能产出专业级内容，生源池从"专业学生"扩大到"全体大学生"；</w:t>
      </w:r>
    </w:p>
    <w:p>
      <w:pPr>
        <w:spacing w:line="360" w:lineRule="auto" w:after="60"/>
        <w:ind w:left="340"/>
      </w:pPr>
      <w:r>
        <w:rPr>
          <w:rFonts w:ascii="Calibri" w:hAnsi="Calibri" w:eastAsia="宋体"/>
          <w:b/>
          <w:i w:val="0"/>
          <w:sz w:val="24"/>
        </w:rPr>
        <w:t>数字营销成为品牌标配</w:t>
      </w:r>
      <w:r>
        <w:rPr>
          <w:rFonts w:ascii="Calibri" w:hAnsi="Calibri" w:eastAsia="宋体"/>
          <w:b w:val="0"/>
          <w:i w:val="0"/>
          <w:sz w:val="24"/>
        </w:rPr>
        <w:t>：无论内容种草、直播带货还是效果投放，品牌都急需能落地执行的人；</w:t>
      </w:r>
    </w:p>
    <w:p>
      <w:pPr>
        <w:spacing w:line="360" w:lineRule="auto" w:after="60"/>
        <w:ind w:left="340"/>
      </w:pPr>
      <w:r>
        <w:rPr>
          <w:rFonts w:ascii="Calibri" w:hAnsi="Calibri" w:eastAsia="宋体"/>
          <w:b/>
          <w:i w:val="0"/>
          <w:sz w:val="24"/>
        </w:rPr>
        <w:t>国潮与文化消费红利</w:t>
      </w:r>
      <w:r>
        <w:rPr>
          <w:rFonts w:ascii="Calibri" w:hAnsi="Calibri" w:eastAsia="宋体"/>
          <w:b w:val="0"/>
          <w:i w:val="0"/>
          <w:sz w:val="24"/>
        </w:rPr>
        <w:t>：Citywalk、非遗热、国货自信，年轻人正在主动走向老字号——缺的只是"数字营销翻译官"。</w:t>
      </w:r>
    </w:p>
    <w:p>
      <w:pPr>
        <w:spacing w:line="360" w:lineRule="auto" w:after="120"/>
        <w:ind w:firstLine="480"/>
      </w:pPr>
      <w:r>
        <w:rPr>
          <w:rFonts w:ascii="Calibri" w:hAnsi="Calibri" w:eastAsia="宋体"/>
          <w:b/>
          <w:i w:val="0"/>
          <w:sz w:val="24"/>
        </w:rPr>
        <w:t>平台策略：全平台通识 + 属地核心平台。</w:t>
      </w:r>
      <w:r>
        <w:rPr>
          <w:rFonts w:ascii="Calibri" w:hAnsi="Calibri" w:eastAsia="宋体"/>
          <w:b w:val="0"/>
          <w:i w:val="0"/>
          <w:sz w:val="24"/>
        </w:rPr>
        <w:t xml:space="preserve"> 课程与赛制按"全平台"设计——老字号被看到，可能发生在小红书、抖音、视频号、B站、美团、淘宝直播等任何阵地；学生的数字营销能力应是跨平台、可迁移的通识能力。平台资源接入上，以</w:t>
      </w:r>
      <w:r>
        <w:rPr>
          <w:rFonts w:ascii="Calibri" w:hAnsi="Calibri" w:eastAsia="宋体"/>
          <w:b/>
          <w:i w:val="0"/>
          <w:sz w:val="24"/>
        </w:rPr>
        <w:t>小红书为核心平台</w:t>
      </w:r>
      <w:r>
        <w:rPr>
          <w:rFonts w:ascii="Calibri" w:hAnsi="Calibri" w:eastAsia="宋体"/>
          <w:b w:val="0"/>
          <w:i w:val="0"/>
          <w:sz w:val="24"/>
        </w:rPr>
        <w:t>：小红书办公地与注册地均在黄浦区，是天然的属地合作伙伴，具备政策协同、资源直通、人才留区的独特条件；同时开放其他平台资源按作品需要接入。</w:t>
      </w:r>
    </w:p>
    <w:p>
      <w:pPr>
        <w:keepNext/>
        <w:spacing w:before="240" w:after="160"/>
      </w:pPr>
      <w:r>
        <w:rPr>
          <w:rFonts w:ascii="Calibri" w:hAnsi="Calibri" w:eastAsia="黑体"/>
          <w:b/>
          <w:i w:val="0"/>
          <w:sz w:val="25"/>
        </w:rPr>
        <w:t>1.4 就促中心之基：八年品牌资产与已验证的方法论</w:t>
      </w:r>
    </w:p>
    <w:p>
      <w:pPr>
        <w:spacing w:line="360" w:lineRule="auto" w:after="120"/>
        <w:ind w:firstLine="480"/>
      </w:pPr>
      <w:r>
        <w:rPr>
          <w:rFonts w:ascii="Calibri" w:hAnsi="Calibri" w:eastAsia="宋体"/>
          <w:b w:val="0"/>
          <w:i w:val="0"/>
          <w:sz w:val="24"/>
        </w:rPr>
        <w:t>黄浦区"老字号·新活力"创新创业专项行动自2017年5月首创首发，已沉淀为全国标杆：</w:t>
      </w:r>
    </w:p>
    <w:p>
      <w:pPr>
        <w:spacing w:line="360" w:lineRule="auto" w:after="60"/>
        <w:ind w:left="340"/>
      </w:pPr>
      <w:r>
        <w:rPr>
          <w:rFonts w:ascii="Calibri" w:hAnsi="Calibri" w:eastAsia="宋体"/>
          <w:b w:val="0"/>
          <w:i w:val="0"/>
          <w:sz w:val="24"/>
        </w:rPr>
        <w:t>入选联合国《上海手册》全球25个案例之一；</w:t>
      </w:r>
    </w:p>
    <w:p>
      <w:pPr>
        <w:spacing w:line="360" w:lineRule="auto" w:after="60"/>
        <w:ind w:left="340"/>
      </w:pPr>
      <w:r>
        <w:rPr>
          <w:rFonts w:ascii="Calibri" w:hAnsi="Calibri" w:eastAsia="宋体"/>
          <w:b w:val="0"/>
          <w:i w:val="0"/>
          <w:sz w:val="24"/>
        </w:rPr>
        <w:t>与7家老字号集团建立战略合作，建成星光色谷、邵万生、大世界演艺中心3家老字号公共创业实训基地；</w:t>
      </w:r>
    </w:p>
    <w:p>
      <w:pPr>
        <w:spacing w:line="360" w:lineRule="auto" w:after="60"/>
        <w:ind w:left="340"/>
      </w:pPr>
      <w:r>
        <w:rPr>
          <w:rFonts w:ascii="Calibri" w:hAnsi="Calibri" w:eastAsia="宋体"/>
          <w:b w:val="0"/>
          <w:i w:val="0"/>
          <w:sz w:val="24"/>
        </w:rPr>
        <w:t>累计发布老字号创新需求167项，组织创新创业活动171场，2万余人次参与，产生创新方案632个，促成51个创新合作对接意向；</w:t>
      </w:r>
    </w:p>
    <w:p>
      <w:pPr>
        <w:spacing w:line="360" w:lineRule="auto" w:after="60"/>
        <w:ind w:left="340"/>
      </w:pPr>
      <w:r>
        <w:rPr>
          <w:rFonts w:ascii="Calibri" w:hAnsi="Calibri" w:eastAsia="宋体"/>
          <w:b w:val="0"/>
          <w:i w:val="0"/>
          <w:sz w:val="24"/>
        </w:rPr>
        <w:t>赛事方法论成熟：中国好创意大赛辐射全国526所高校、6644件作品；2024年"中华杯"黄浦美食大赛530余名学生报名、360余组作品、17校宣发辐射近万名学生；</w:t>
      </w:r>
    </w:p>
    <w:p>
      <w:pPr>
        <w:spacing w:line="360" w:lineRule="auto" w:after="60"/>
        <w:ind w:left="340"/>
      </w:pPr>
      <w:r>
        <w:rPr>
          <w:rFonts w:ascii="Calibri" w:hAnsi="Calibri" w:eastAsia="宋体"/>
          <w:b/>
          <w:i w:val="0"/>
          <w:sz w:val="24"/>
        </w:rPr>
        <w:t>"AI+新媒体"创业陪跑计划已验证"培训+陪跑"模式</w:t>
      </w:r>
      <w:r>
        <w:rPr>
          <w:rFonts w:ascii="Calibri" w:hAnsi="Calibri" w:eastAsia="宋体"/>
          <w:b w:val="0"/>
          <w:i w:val="0"/>
          <w:sz w:val="24"/>
        </w:rPr>
        <w:t>：三个月全流程陪跑，4家陪跑企业粉丝总量增长8.5%、活跃度提升4.6%、全渠道曝光超10万次。</w:t>
      </w:r>
    </w:p>
    <w:p>
      <w:pPr>
        <w:spacing w:line="360" w:lineRule="auto" w:after="120"/>
        <w:ind w:firstLine="480"/>
      </w:pPr>
      <w:r>
        <w:rPr>
          <w:rFonts w:ascii="Calibri" w:hAnsi="Calibri" w:eastAsia="宋体"/>
          <w:b/>
          <w:i w:val="0"/>
          <w:sz w:val="24"/>
        </w:rPr>
        <w:t>黄浦独有的属地闭环优势：</w:t>
      </w:r>
      <w:r>
        <w:rPr>
          <w:rFonts w:ascii="Calibri" w:hAnsi="Calibri" w:eastAsia="宋体"/>
          <w:b w:val="0"/>
          <w:i w:val="0"/>
          <w:sz w:val="24"/>
        </w:rPr>
        <w:t xml:space="preserve"> 小红书（办公地与注册地均在黄浦区）叠加黄浦老字号集聚区、高校资源、就促中心就业服务体系，使本项目具备全国罕见的属地闭环——头部内容平台总部、老字号场景、青年人才、政府就业服务同处一区，平台资源可直通、学生就业可留区、老字号焕新可落地。这是其他城区难以复制的竞争壁垒。</w:t>
      </w:r>
    </w:p>
    <w:p>
      <w:pPr>
        <w:spacing w:line="360" w:lineRule="auto" w:after="120"/>
        <w:ind w:firstLine="480"/>
      </w:pPr>
      <w:r>
        <w:rPr>
          <w:rFonts w:ascii="Calibri" w:hAnsi="Calibri" w:eastAsia="宋体"/>
          <w:b/>
          <w:i w:val="0"/>
          <w:sz w:val="24"/>
        </w:rPr>
        <w:t>结论：体系完整、方法成熟、品牌响亮，唯一缺的是"从活动到人才资产"的沉淀闭环。</w:t>
      </w:r>
      <w:r>
        <w:rPr>
          <w:rFonts w:ascii="Calibri" w:hAnsi="Calibri" w:eastAsia="宋体"/>
          <w:b w:val="0"/>
          <w:i w:val="0"/>
          <w:sz w:val="24"/>
        </w:rPr>
        <w:t xml:space="preserve"> 过往赛事结束，作品归档，但人散了——学生没有持续成长通道，企业没有人才储备池，政府没有可追踪的就业成果。本项目补齐这一环。</w:t>
      </w:r>
    </w:p>
    <w:p>
      <w:pPr>
        <w:keepNext/>
        <w:spacing w:before="240" w:after="160"/>
      </w:pPr>
      <w:r>
        <w:rPr>
          <w:rFonts w:ascii="Calibri" w:hAnsi="Calibri" w:eastAsia="黑体"/>
          <w:b/>
          <w:i w:val="0"/>
          <w:sz w:val="28"/>
        </w:rPr>
        <w:t>二、项目定位与命名</w:t>
      </w:r>
    </w:p>
    <w:p>
      <w:pPr>
        <w:keepNext/>
        <w:spacing w:before="240" w:after="160"/>
      </w:pPr>
      <w:r>
        <w:rPr>
          <w:rFonts w:ascii="Calibri" w:hAnsi="Calibri" w:eastAsia="黑体"/>
          <w:b/>
          <w:i w:val="0"/>
          <w:sz w:val="25"/>
        </w:rPr>
        <w:t>2.1 一句话定位</w:t>
      </w:r>
    </w:p>
    <w:p>
      <w:pPr>
        <w:spacing w:line="360" w:lineRule="auto" w:after="160"/>
        <w:ind w:left="567"/>
      </w:pPr>
      <w:r>
        <w:rPr>
          <w:rFonts w:ascii="Calibri" w:hAnsi="Calibri" w:eastAsia="宋体"/>
          <w:b w:val="0"/>
          <w:i/>
          <w:color w:val="595959"/>
          <w:sz w:val="24"/>
        </w:rPr>
        <w:t>以MCN化运营模式，为黄浦老字号打造青年数字营销人才孵化平台——就业导向、老字号焕新、AI赋能三位一体。</w:t>
      </w:r>
    </w:p>
    <w:p>
      <w:pPr>
        <w:keepNext/>
        <w:spacing w:before="240" w:after="160"/>
      </w:pPr>
      <w:r>
        <w:rPr>
          <w:rFonts w:ascii="Calibri" w:hAnsi="Calibri" w:eastAsia="黑体"/>
          <w:b/>
          <w:i w:val="0"/>
          <w:sz w:val="25"/>
        </w:rPr>
        <w:t>2.2 与MCN的本质区别：不是签约生意，是育人平台</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维度</w:t>
            </w:r>
          </w:p>
        </w:tc>
        <w:tc>
          <w:tcPr>
            <w:tcW w:type="dxa" w:w="3022"/>
            <w:shd w:val="clear" w:fill="D9E2F3"/>
          </w:tcPr>
          <w:p>
            <w:pPr>
              <w:spacing w:line="312" w:lineRule="auto" w:after="40"/>
            </w:pPr>
            <w:r>
              <w:rPr>
                <w:b/>
              </w:rPr>
            </w:r>
            <w:r>
              <w:rPr>
                <w:rFonts w:ascii="Calibri" w:hAnsi="Calibri" w:eastAsia="宋体"/>
                <w:b/>
                <w:i w:val="0"/>
                <w:sz w:val="21"/>
              </w:rPr>
              <w:t>签约MCN</w:t>
            </w:r>
          </w:p>
        </w:tc>
        <w:tc>
          <w:tcPr>
            <w:tcW w:type="dxa" w:w="3022"/>
            <w:shd w:val="clear" w:fill="D9E2F3"/>
          </w:tcPr>
          <w:p>
            <w:pPr>
              <w:spacing w:line="312" w:lineRule="auto" w:after="40"/>
            </w:pPr>
            <w:r>
              <w:rPr>
                <w:b/>
              </w:rPr>
            </w:r>
            <w:r>
              <w:rPr>
                <w:rFonts w:ascii="Calibri" w:hAnsi="Calibri" w:eastAsia="宋体"/>
                <w:b/>
                <w:i w:val="0"/>
                <w:sz w:val="21"/>
              </w:rPr>
              <w:t>本计划</w:t>
            </w:r>
          </w:p>
        </w:tc>
      </w:tr>
      <w:tr>
        <w:tc>
          <w:tcPr>
            <w:tcW w:type="dxa" w:w="3022"/>
          </w:tcPr>
          <w:p>
            <w:pPr>
              <w:spacing w:line="312" w:lineRule="auto" w:after="40"/>
            </w:pPr>
            <w:r/>
            <w:r>
              <w:rPr>
                <w:rFonts w:ascii="Calibri" w:hAnsi="Calibri" w:eastAsia="宋体"/>
                <w:b w:val="0"/>
                <w:i w:val="0"/>
                <w:sz w:val="21"/>
              </w:rPr>
              <w:t>关系</w:t>
            </w:r>
          </w:p>
        </w:tc>
        <w:tc>
          <w:tcPr>
            <w:tcW w:type="dxa" w:w="3022"/>
          </w:tcPr>
          <w:p>
            <w:pPr>
              <w:spacing w:line="312" w:lineRule="auto" w:after="40"/>
            </w:pPr>
            <w:r/>
            <w:r>
              <w:rPr>
                <w:rFonts w:ascii="Calibri" w:hAnsi="Calibri" w:eastAsia="宋体"/>
                <w:b w:val="0"/>
                <w:i w:val="0"/>
                <w:sz w:val="21"/>
              </w:rPr>
              <w:t>签约绑定、抽成</w:t>
            </w:r>
          </w:p>
        </w:tc>
        <w:tc>
          <w:tcPr>
            <w:tcW w:type="dxa" w:w="3022"/>
          </w:tcPr>
          <w:p>
            <w:pPr>
              <w:spacing w:line="312" w:lineRule="auto" w:after="40"/>
            </w:pPr>
            <w:r/>
            <w:r>
              <w:rPr>
                <w:rFonts w:ascii="Calibri" w:hAnsi="Calibri" w:eastAsia="宋体"/>
                <w:b w:val="0"/>
                <w:i w:val="0"/>
                <w:sz w:val="21"/>
              </w:rPr>
              <w:t>不签约、不抽成、不绑定</w:t>
            </w:r>
          </w:p>
        </w:tc>
      </w:tr>
      <w:tr>
        <w:tc>
          <w:tcPr>
            <w:tcW w:type="dxa" w:w="3022"/>
          </w:tcPr>
          <w:p>
            <w:pPr>
              <w:spacing w:line="312" w:lineRule="auto" w:after="40"/>
            </w:pPr>
            <w:r/>
            <w:r>
              <w:rPr>
                <w:rFonts w:ascii="Calibri" w:hAnsi="Calibri" w:eastAsia="宋体"/>
                <w:b w:val="0"/>
                <w:i w:val="0"/>
                <w:sz w:val="21"/>
              </w:rPr>
              <w:t>对象</w:t>
            </w:r>
          </w:p>
        </w:tc>
        <w:tc>
          <w:tcPr>
            <w:tcW w:type="dxa" w:w="3022"/>
          </w:tcPr>
          <w:p>
            <w:pPr>
              <w:spacing w:line="312" w:lineRule="auto" w:after="40"/>
            </w:pPr>
            <w:r/>
            <w:r>
              <w:rPr>
                <w:rFonts w:ascii="Calibri" w:hAnsi="Calibri" w:eastAsia="宋体"/>
                <w:b w:val="0"/>
                <w:i w:val="0"/>
                <w:sz w:val="21"/>
              </w:rPr>
              <w:t>现成主播/达人</w:t>
            </w:r>
          </w:p>
        </w:tc>
        <w:tc>
          <w:tcPr>
            <w:tcW w:type="dxa" w:w="3022"/>
          </w:tcPr>
          <w:p>
            <w:pPr>
              <w:spacing w:line="312" w:lineRule="auto" w:after="40"/>
            </w:pPr>
            <w:r/>
            <w:r>
              <w:rPr>
                <w:rFonts w:ascii="Calibri" w:hAnsi="Calibri" w:eastAsia="宋体"/>
                <w:b w:val="0"/>
                <w:i w:val="0"/>
                <w:sz w:val="21"/>
              </w:rPr>
              <w:t>零基础大学生</w:t>
            </w:r>
          </w:p>
        </w:tc>
      </w:tr>
      <w:tr>
        <w:tc>
          <w:tcPr>
            <w:tcW w:type="dxa" w:w="3022"/>
          </w:tcPr>
          <w:p>
            <w:pPr>
              <w:spacing w:line="312" w:lineRule="auto" w:after="40"/>
            </w:pPr>
            <w:r/>
            <w:r>
              <w:rPr>
                <w:rFonts w:ascii="Calibri" w:hAnsi="Calibri" w:eastAsia="宋体"/>
                <w:b w:val="0"/>
                <w:i w:val="0"/>
                <w:sz w:val="21"/>
              </w:rPr>
              <w:t>目标</w:t>
            </w:r>
          </w:p>
        </w:tc>
        <w:tc>
          <w:tcPr>
            <w:tcW w:type="dxa" w:w="3022"/>
          </w:tcPr>
          <w:p>
            <w:pPr>
              <w:spacing w:line="312" w:lineRule="auto" w:after="40"/>
            </w:pPr>
            <w:r/>
            <w:r>
              <w:rPr>
                <w:rFonts w:ascii="Calibri" w:hAnsi="Calibri" w:eastAsia="宋体"/>
                <w:b w:val="0"/>
                <w:i w:val="0"/>
                <w:sz w:val="21"/>
              </w:rPr>
              <w:t>商业变现</w:t>
            </w:r>
          </w:p>
        </w:tc>
        <w:tc>
          <w:tcPr>
            <w:tcW w:type="dxa" w:w="3022"/>
          </w:tcPr>
          <w:p>
            <w:pPr>
              <w:spacing w:line="312" w:lineRule="auto" w:after="40"/>
            </w:pPr>
            <w:r/>
            <w:r>
              <w:rPr>
                <w:rFonts w:ascii="Calibri" w:hAnsi="Calibri" w:eastAsia="宋体"/>
                <w:b w:val="0"/>
                <w:i w:val="0"/>
                <w:sz w:val="21"/>
              </w:rPr>
              <w:t>就业育人与品牌服务</w:t>
            </w:r>
          </w:p>
        </w:tc>
      </w:tr>
      <w:tr>
        <w:tc>
          <w:tcPr>
            <w:tcW w:type="dxa" w:w="3022"/>
          </w:tcPr>
          <w:p>
            <w:pPr>
              <w:spacing w:line="312" w:lineRule="auto" w:after="40"/>
            </w:pPr>
            <w:r/>
            <w:r>
              <w:rPr>
                <w:rFonts w:ascii="Calibri" w:hAnsi="Calibri" w:eastAsia="宋体"/>
                <w:b w:val="0"/>
                <w:i w:val="0"/>
                <w:sz w:val="21"/>
              </w:rPr>
              <w:t>赋能</w:t>
            </w:r>
          </w:p>
        </w:tc>
        <w:tc>
          <w:tcPr>
            <w:tcW w:type="dxa" w:w="3022"/>
          </w:tcPr>
          <w:p>
            <w:pPr>
              <w:spacing w:line="312" w:lineRule="auto" w:after="40"/>
            </w:pPr>
            <w:r/>
            <w:r>
              <w:rPr>
                <w:rFonts w:ascii="Calibri" w:hAnsi="Calibri" w:eastAsia="宋体"/>
                <w:b w:val="0"/>
                <w:i w:val="0"/>
                <w:sz w:val="21"/>
              </w:rPr>
              <w:t>流量扶持+商业分成</w:t>
            </w:r>
          </w:p>
        </w:tc>
        <w:tc>
          <w:tcPr>
            <w:tcW w:type="dxa" w:w="3022"/>
          </w:tcPr>
          <w:p>
            <w:pPr>
              <w:spacing w:line="312" w:lineRule="auto" w:after="40"/>
            </w:pPr>
            <w:r/>
            <w:r>
              <w:rPr>
                <w:rFonts w:ascii="Calibri" w:hAnsi="Calibri" w:eastAsia="宋体"/>
                <w:b w:val="0"/>
                <w:i w:val="0"/>
                <w:sz w:val="21"/>
              </w:rPr>
              <w:t>方法课程+真实场景+就业出口</w:t>
            </w:r>
          </w:p>
        </w:tc>
      </w:tr>
      <w:tr>
        <w:tc>
          <w:tcPr>
            <w:tcW w:type="dxa" w:w="3022"/>
          </w:tcPr>
          <w:p>
            <w:pPr>
              <w:spacing w:line="312" w:lineRule="auto" w:after="40"/>
            </w:pPr>
            <w:r/>
            <w:r>
              <w:rPr>
                <w:rFonts w:ascii="Calibri" w:hAnsi="Calibri" w:eastAsia="宋体"/>
                <w:b w:val="0"/>
                <w:i w:val="0"/>
                <w:sz w:val="21"/>
              </w:rPr>
              <w:t>沉淀</w:t>
            </w:r>
          </w:p>
        </w:tc>
        <w:tc>
          <w:tcPr>
            <w:tcW w:type="dxa" w:w="3022"/>
          </w:tcPr>
          <w:p>
            <w:pPr>
              <w:spacing w:line="312" w:lineRule="auto" w:after="40"/>
            </w:pPr>
            <w:r/>
            <w:r>
              <w:rPr>
                <w:rFonts w:ascii="Calibri" w:hAnsi="Calibri" w:eastAsia="宋体"/>
                <w:b w:val="0"/>
                <w:i w:val="0"/>
                <w:sz w:val="21"/>
              </w:rPr>
              <w:t>机构利润</w:t>
            </w:r>
          </w:p>
        </w:tc>
        <w:tc>
          <w:tcPr>
            <w:tcW w:type="dxa" w:w="3022"/>
          </w:tcPr>
          <w:p>
            <w:pPr>
              <w:spacing w:line="312" w:lineRule="auto" w:after="40"/>
            </w:pPr>
            <w:r/>
            <w:r>
              <w:rPr>
                <w:rFonts w:ascii="Calibri" w:hAnsi="Calibri" w:eastAsia="宋体"/>
                <w:b w:val="0"/>
                <w:i w:val="0"/>
                <w:sz w:val="21"/>
              </w:rPr>
              <w:t>青年人才库+老字号内容资产</w:t>
            </w:r>
          </w:p>
        </w:tc>
      </w:tr>
    </w:tbl>
    <w:p>
      <w:pPr>
        <w:spacing w:after="40"/>
      </w:pPr>
    </w:p>
    <w:p>
      <w:pPr>
        <w:spacing w:line="360" w:lineRule="auto" w:after="120"/>
        <w:ind w:firstLine="480"/>
      </w:pPr>
      <w:r>
        <w:rPr>
          <w:rFonts w:ascii="Calibri" w:hAnsi="Calibri" w:eastAsia="宋体"/>
          <w:b/>
          <w:i w:val="0"/>
          <w:sz w:val="24"/>
        </w:rPr>
        <w:t>孵化的是"人"的能力，不是"主播"的生意。</w:t>
      </w:r>
    </w:p>
    <w:p>
      <w:pPr>
        <w:keepNext/>
        <w:spacing w:before="240" w:after="160"/>
      </w:pPr>
      <w:r>
        <w:rPr>
          <w:rFonts w:ascii="Calibri" w:hAnsi="Calibri" w:eastAsia="黑体"/>
          <w:b/>
          <w:i w:val="0"/>
          <w:sz w:val="25"/>
        </w:rPr>
        <w:t>2.3 命名体系</w:t>
      </w:r>
    </w:p>
    <w:p>
      <w:pPr>
        <w:spacing w:line="360" w:lineRule="auto" w:after="60"/>
        <w:ind w:left="340"/>
      </w:pPr>
      <w:r>
        <w:rPr>
          <w:rFonts w:ascii="Calibri" w:hAnsi="Calibri" w:eastAsia="宋体"/>
          <w:b/>
          <w:i w:val="0"/>
          <w:sz w:val="24"/>
        </w:rPr>
        <w:t>母品牌</w:t>
      </w:r>
      <w:r>
        <w:rPr>
          <w:rFonts w:ascii="Calibri" w:hAnsi="Calibri" w:eastAsia="宋体"/>
          <w:b w:val="0"/>
          <w:i w:val="0"/>
          <w:sz w:val="24"/>
        </w:rPr>
        <w:t>：黄浦区"老字号·新活力"创新创业专项行动（沿用）</w:t>
      </w:r>
    </w:p>
    <w:p>
      <w:pPr>
        <w:spacing w:line="360" w:lineRule="auto" w:after="60"/>
        <w:ind w:left="340"/>
      </w:pPr>
      <w:r>
        <w:rPr>
          <w:rFonts w:ascii="Calibri" w:hAnsi="Calibri" w:eastAsia="宋体"/>
          <w:b/>
          <w:i w:val="0"/>
          <w:sz w:val="24"/>
        </w:rPr>
        <w:t>子项目全称</w:t>
      </w:r>
      <w:r>
        <w:rPr>
          <w:rFonts w:ascii="Calibri" w:hAnsi="Calibri" w:eastAsia="宋体"/>
          <w:b w:val="0"/>
          <w:i w:val="0"/>
          <w:sz w:val="24"/>
        </w:rPr>
        <w:t>：「老字号·新活力」青年数字营销官孵化计划</w:t>
      </w:r>
    </w:p>
    <w:p>
      <w:pPr>
        <w:spacing w:line="360" w:lineRule="auto" w:after="60"/>
        <w:ind w:left="340"/>
      </w:pPr>
      <w:r>
        <w:rPr>
          <w:rFonts w:ascii="Calibri" w:hAnsi="Calibri" w:eastAsia="宋体"/>
          <w:b/>
          <w:i w:val="0"/>
          <w:sz w:val="24"/>
        </w:rPr>
        <w:t>项目简称</w:t>
      </w:r>
      <w:r>
        <w:rPr>
          <w:rFonts w:ascii="Calibri" w:hAnsi="Calibri" w:eastAsia="宋体"/>
          <w:b w:val="0"/>
          <w:i w:val="0"/>
          <w:sz w:val="24"/>
        </w:rPr>
        <w:t>：老字号新声代</w:t>
      </w:r>
    </w:p>
    <w:p>
      <w:pPr>
        <w:spacing w:line="360" w:lineRule="auto" w:after="60"/>
        <w:ind w:left="340"/>
      </w:pPr>
      <w:r>
        <w:rPr>
          <w:rFonts w:ascii="Calibri" w:hAnsi="Calibri" w:eastAsia="宋体"/>
          <w:b/>
          <w:i w:val="0"/>
          <w:sz w:val="24"/>
        </w:rPr>
        <w:t>定位语</w:t>
      </w:r>
      <w:r>
        <w:rPr>
          <w:rFonts w:ascii="Calibri" w:hAnsi="Calibri" w:eastAsia="宋体"/>
          <w:b w:val="0"/>
          <w:i w:val="0"/>
          <w:sz w:val="24"/>
        </w:rPr>
        <w:t>：以MCN化运营模式，孵化老字号数字营销人才</w:t>
      </w:r>
    </w:p>
    <w:p>
      <w:pPr>
        <w:spacing w:line="360" w:lineRule="auto" w:after="60"/>
        <w:ind w:left="340"/>
      </w:pPr>
      <w:r>
        <w:rPr>
          <w:rFonts w:ascii="Calibri" w:hAnsi="Calibri" w:eastAsia="宋体"/>
          <w:b/>
          <w:i w:val="0"/>
          <w:sz w:val="24"/>
        </w:rPr>
        <w:t>课程品牌</w:t>
      </w:r>
      <w:r>
        <w:rPr>
          <w:rFonts w:ascii="Calibri" w:hAnsi="Calibri" w:eastAsia="宋体"/>
          <w:b w:val="0"/>
          <w:i w:val="0"/>
          <w:sz w:val="24"/>
        </w:rPr>
        <w:t>：老字号·新活力达人孵化课程（含小红书种草学认证接入）</w:t>
      </w:r>
    </w:p>
    <w:p>
      <w:pPr>
        <w:spacing w:line="360" w:lineRule="auto" w:after="60"/>
        <w:ind w:left="340"/>
      </w:pPr>
      <w:r>
        <w:rPr>
          <w:rFonts w:ascii="Calibri" w:hAnsi="Calibri" w:eastAsia="宋体"/>
          <w:b/>
          <w:i w:val="0"/>
          <w:sz w:val="24"/>
        </w:rPr>
        <w:t>赛事品牌</w:t>
      </w:r>
      <w:r>
        <w:rPr>
          <w:rFonts w:ascii="Calibri" w:hAnsi="Calibri" w:eastAsia="宋体"/>
          <w:b w:val="0"/>
          <w:i w:val="0"/>
          <w:sz w:val="24"/>
        </w:rPr>
        <w:t>：老字号新声代·青年数字营销达人赛</w:t>
      </w:r>
    </w:p>
    <w:p>
      <w:pPr>
        <w:keepNext/>
        <w:spacing w:before="240" w:after="160"/>
      </w:pPr>
      <w:r>
        <w:rPr>
          <w:rFonts w:ascii="Calibri" w:hAnsi="Calibri" w:eastAsia="黑体"/>
          <w:b/>
          <w:i w:val="0"/>
          <w:sz w:val="25"/>
        </w:rPr>
        <w:t>2.4 结构概念：三段闭环</w:t>
      </w:r>
    </w:p>
    <w:p>
      <w:pPr>
        <w:spacing w:line="360" w:lineRule="auto" w:after="120"/>
        <w:ind w:firstLine="480"/>
      </w:pPr>
      <w:r>
        <w:rPr>
          <w:rFonts w:ascii="Calibri" w:hAnsi="Calibri" w:eastAsia="宋体"/>
          <w:b w:val="0"/>
          <w:i w:val="0"/>
          <w:sz w:val="24"/>
        </w:rPr>
        <w:t>```</w:t>
      </w:r>
    </w:p>
    <w:p>
      <w:pPr>
        <w:spacing w:line="360" w:lineRule="auto" w:after="120"/>
        <w:ind w:firstLine="480"/>
      </w:pPr>
      <w:r>
        <w:rPr>
          <w:rFonts w:ascii="Calibri" w:hAnsi="Calibri" w:eastAsia="宋体"/>
          <w:b w:val="0"/>
          <w:i w:val="0"/>
          <w:sz w:val="24"/>
        </w:rPr>
        <w:t>【选拔段】比赛（入口）——老字号新声代·青年数字营销达人赛</w:t>
      </w:r>
    </w:p>
    <w:p>
      <w:pPr>
        <w:spacing w:line="360" w:lineRule="auto" w:after="120"/>
        <w:ind w:firstLine="480"/>
      </w:pPr>
      <w:r>
        <w:rPr>
          <w:rFonts w:ascii="Calibri" w:hAnsi="Calibri" w:eastAsia="宋体"/>
          <w:b w:val="0"/>
          <w:i w:val="0"/>
          <w:sz w:val="24"/>
        </w:rPr>
        <w:t>↓ 选拔有潜力学生，制造传播声量</w:t>
      </w:r>
    </w:p>
    <w:p>
      <w:pPr>
        <w:spacing w:line="360" w:lineRule="auto" w:after="120"/>
        <w:ind w:firstLine="480"/>
      </w:pPr>
      <w:r>
        <w:rPr>
          <w:rFonts w:ascii="Calibri" w:hAnsi="Calibri" w:eastAsia="宋体"/>
          <w:b w:val="0"/>
          <w:i w:val="0"/>
          <w:sz w:val="24"/>
        </w:rPr>
        <w:t>【培养段】课程（过程）——三档课程体系：通识营/进阶营/实战营</w:t>
      </w:r>
    </w:p>
    <w:p>
      <w:pPr>
        <w:spacing w:line="360" w:lineRule="auto" w:after="120"/>
        <w:ind w:firstLine="480"/>
      </w:pPr>
      <w:r>
        <w:rPr>
          <w:rFonts w:ascii="Calibri" w:hAnsi="Calibri" w:eastAsia="宋体"/>
          <w:b w:val="0"/>
          <w:i w:val="0"/>
          <w:sz w:val="24"/>
        </w:rPr>
        <w:t>↓ 培训+实战+认证+陪跑</w:t>
      </w:r>
    </w:p>
    <w:p>
      <w:pPr>
        <w:spacing w:line="360" w:lineRule="auto" w:after="120"/>
        <w:ind w:firstLine="480"/>
      </w:pPr>
      <w:r>
        <w:rPr>
          <w:rFonts w:ascii="Calibri" w:hAnsi="Calibri" w:eastAsia="宋体"/>
          <w:b w:val="0"/>
          <w:i w:val="0"/>
          <w:sz w:val="24"/>
        </w:rPr>
        <w:t>【成才段】人才计划（出口）——人才库 + 就业对接 + 常态化运营</w:t>
      </w:r>
    </w:p>
    <w:p>
      <w:pPr>
        <w:spacing w:line="360" w:lineRule="auto" w:after="120"/>
        <w:ind w:firstLine="480"/>
      </w:pPr>
      <w:r>
        <w:rPr>
          <w:rFonts w:ascii="Calibri" w:hAnsi="Calibri" w:eastAsia="宋体"/>
          <w:b w:val="0"/>
          <w:i w:val="0"/>
          <w:sz w:val="24"/>
        </w:rPr>
        <w:t>↓ 让大学生有班上，让老字号有人可用</w:t>
      </w:r>
    </w:p>
    <w:p>
      <w:pPr>
        <w:spacing w:line="360" w:lineRule="auto" w:after="120"/>
        <w:ind w:firstLine="480"/>
      </w:pPr>
      <w:r>
        <w:rPr>
          <w:rFonts w:ascii="Calibri" w:hAnsi="Calibri" w:eastAsia="宋体"/>
          <w:b w:val="0"/>
          <w:i w:val="0"/>
          <w:sz w:val="24"/>
        </w:rPr>
        <w:t>```</w:t>
      </w:r>
    </w:p>
    <w:p>
      <w:pPr>
        <w:keepNext/>
        <w:spacing w:before="240" w:after="160"/>
      </w:pPr>
      <w:r>
        <w:rPr>
          <w:rFonts w:ascii="Calibri" w:hAnsi="Calibri" w:eastAsia="黑体"/>
          <w:b/>
          <w:i w:val="0"/>
          <w:sz w:val="28"/>
        </w:rPr>
        <w:t>三、项目目标</w:t>
      </w:r>
    </w:p>
    <w:p>
      <w:pPr>
        <w:keepNext/>
        <w:spacing w:before="240" w:after="160"/>
      </w:pPr>
      <w:r>
        <w:rPr>
          <w:rFonts w:ascii="Calibri" w:hAnsi="Calibri" w:eastAsia="黑体"/>
          <w:b/>
          <w:i w:val="0"/>
          <w:sz w:val="25"/>
        </w:rPr>
        <w:t>3.1 总目标</w:t>
      </w:r>
    </w:p>
    <w:p>
      <w:pPr>
        <w:spacing w:line="360" w:lineRule="auto" w:after="120"/>
        <w:ind w:firstLine="480"/>
      </w:pPr>
      <w:r>
        <w:rPr>
          <w:rFonts w:ascii="Calibri" w:hAnsi="Calibri" w:eastAsia="宋体"/>
          <w:b w:val="0"/>
          <w:i w:val="0"/>
          <w:sz w:val="24"/>
        </w:rPr>
        <w:t>建成一个可持续运营的黄浦老字号数字营销人才孵化平台：</w:t>
      </w:r>
      <w:r>
        <w:rPr>
          <w:rFonts w:ascii="Calibri" w:hAnsi="Calibri" w:eastAsia="宋体"/>
          <w:b/>
          <w:i w:val="0"/>
          <w:sz w:val="24"/>
        </w:rPr>
        <w:t>让老字号真正被看到，让大学生有班可上，让"老字号·新活力"品牌再上一个台阶。</w:t>
      </w:r>
    </w:p>
    <w:p>
      <w:pPr>
        <w:keepNext/>
        <w:spacing w:before="240" w:after="160"/>
      </w:pPr>
      <w:r>
        <w:rPr>
          <w:rFonts w:ascii="Calibri" w:hAnsi="Calibri" w:eastAsia="黑体"/>
          <w:b/>
          <w:i w:val="0"/>
          <w:sz w:val="25"/>
        </w:rPr>
        <w:t>3.2 量化指标（建议值，最终与就促中心对齐）</w:t>
      </w:r>
    </w:p>
    <w:p>
      <w:pPr>
        <w:spacing w:line="360" w:lineRule="auto" w:after="120"/>
        <w:ind w:firstLine="480"/>
      </w:pPr>
      <w:r>
        <w:rPr>
          <w:rFonts w:ascii="Calibri" w:hAnsi="Calibri" w:eastAsia="宋体"/>
          <w:b/>
          <w:i w:val="0"/>
          <w:sz w:val="24"/>
        </w:rPr>
        <w:t>育人维度</w:t>
      </w:r>
    </w:p>
    <w:p>
      <w:pPr>
        <w:spacing w:line="360" w:lineRule="auto" w:after="60"/>
        <w:ind w:left="340"/>
      </w:pPr>
      <w:r>
        <w:rPr>
          <w:rFonts w:ascii="Calibri" w:hAnsi="Calibri" w:eastAsia="宋体"/>
          <w:b w:val="0"/>
          <w:i w:val="0"/>
          <w:sz w:val="24"/>
        </w:rPr>
        <w:t>覆盖高校≥15所（含上海及长三角高校）</w:t>
      </w:r>
    </w:p>
    <w:p>
      <w:pPr>
        <w:spacing w:line="360" w:lineRule="auto" w:after="60"/>
        <w:ind w:left="340"/>
      </w:pPr>
      <w:r>
        <w:rPr>
          <w:rFonts w:ascii="Calibri" w:hAnsi="Calibri" w:eastAsia="宋体"/>
          <w:b w:val="0"/>
          <w:i w:val="0"/>
          <w:sz w:val="24"/>
        </w:rPr>
        <w:t>报名学生≥500人（对标2024年中华杯530人规模）</w:t>
      </w:r>
    </w:p>
    <w:p>
      <w:pPr>
        <w:spacing w:line="360" w:lineRule="auto" w:after="60"/>
        <w:ind w:left="340"/>
      </w:pPr>
      <w:r>
        <w:rPr>
          <w:rFonts w:ascii="Calibri" w:hAnsi="Calibri" w:eastAsia="宋体"/>
          <w:b w:val="0"/>
          <w:i w:val="0"/>
          <w:sz w:val="24"/>
        </w:rPr>
        <w:t>课程结业≥100人（含种草学认证通过者≥50人）</w:t>
      </w:r>
    </w:p>
    <w:p>
      <w:pPr>
        <w:spacing w:line="360" w:lineRule="auto" w:after="60"/>
        <w:ind w:left="340"/>
      </w:pPr>
      <w:r>
        <w:rPr>
          <w:rFonts w:ascii="Calibri" w:hAnsi="Calibri" w:eastAsia="宋体"/>
          <w:b w:val="0"/>
          <w:i w:val="0"/>
          <w:sz w:val="24"/>
        </w:rPr>
        <w:t>"老字号青年数字营销人才库"入库≥200人</w:t>
      </w:r>
    </w:p>
    <w:p>
      <w:pPr>
        <w:spacing w:line="360" w:lineRule="auto" w:after="120"/>
        <w:ind w:firstLine="480"/>
      </w:pPr>
      <w:r>
        <w:rPr>
          <w:rFonts w:ascii="Calibri" w:hAnsi="Calibri" w:eastAsia="宋体"/>
          <w:b/>
          <w:i w:val="0"/>
          <w:sz w:val="24"/>
        </w:rPr>
        <w:t>传播维度</w:t>
      </w:r>
    </w:p>
    <w:p>
      <w:pPr>
        <w:spacing w:line="360" w:lineRule="auto" w:after="60"/>
        <w:ind w:left="340"/>
      </w:pPr>
      <w:r>
        <w:rPr>
          <w:rFonts w:ascii="Calibri" w:hAnsi="Calibri" w:eastAsia="宋体"/>
          <w:b w:val="0"/>
          <w:i w:val="0"/>
          <w:sz w:val="24"/>
        </w:rPr>
        <w:t>老字号参与≥10家，发布真实创新需求≥15项</w:t>
      </w:r>
    </w:p>
    <w:p>
      <w:pPr>
        <w:spacing w:line="360" w:lineRule="auto" w:after="60"/>
        <w:ind w:left="340"/>
      </w:pPr>
      <w:r>
        <w:rPr>
          <w:rFonts w:ascii="Calibri" w:hAnsi="Calibri" w:eastAsia="宋体"/>
          <w:b w:val="0"/>
          <w:i w:val="0"/>
          <w:sz w:val="24"/>
        </w:rPr>
        <w:t>学生产出可发布内容作品≥300件（含AI辅助创作）</w:t>
      </w:r>
    </w:p>
    <w:p>
      <w:pPr>
        <w:spacing w:line="360" w:lineRule="auto" w:after="60"/>
        <w:ind w:left="340"/>
      </w:pPr>
      <w:r>
        <w:rPr>
          <w:rFonts w:ascii="Calibri" w:hAnsi="Calibri" w:eastAsia="宋体"/>
          <w:b w:val="0"/>
          <w:i w:val="0"/>
          <w:sz w:val="24"/>
        </w:rPr>
        <w:t>赛事全程内容总曝光≥500万（平台统计口径）</w:t>
      </w:r>
    </w:p>
    <w:p>
      <w:pPr>
        <w:spacing w:line="360" w:lineRule="auto" w:after="120"/>
        <w:ind w:firstLine="480"/>
      </w:pPr>
      <w:r>
        <w:rPr>
          <w:rFonts w:ascii="Calibri" w:hAnsi="Calibri" w:eastAsia="宋体"/>
          <w:b/>
          <w:i w:val="0"/>
          <w:sz w:val="24"/>
        </w:rPr>
        <w:t>就业维度（核心KPI）</w:t>
      </w:r>
    </w:p>
    <w:p>
      <w:pPr>
        <w:spacing w:line="360" w:lineRule="auto" w:after="60"/>
        <w:ind w:left="340"/>
      </w:pPr>
      <w:r>
        <w:rPr>
          <w:rFonts w:ascii="Calibri" w:hAnsi="Calibri" w:eastAsia="宋体"/>
          <w:b w:val="0"/>
          <w:i w:val="0"/>
          <w:sz w:val="24"/>
        </w:rPr>
        <w:t>达成实习/见习/就业对接≥50人，其中明确就业（offer/入职）≥20人</w:t>
      </w:r>
    </w:p>
    <w:p>
      <w:pPr>
        <w:spacing w:line="360" w:lineRule="auto" w:after="60"/>
        <w:ind w:left="340"/>
      </w:pPr>
      <w:r>
        <w:rPr>
          <w:rFonts w:ascii="Calibri" w:hAnsi="Calibri" w:eastAsia="宋体"/>
          <w:b w:val="0"/>
          <w:i w:val="0"/>
          <w:sz w:val="24"/>
        </w:rPr>
        <w:t>就业跟踪：结业后3/6/12个月回访，形成就业成效报告</w:t>
      </w:r>
    </w:p>
    <w:p>
      <w:pPr>
        <w:spacing w:line="360" w:lineRule="auto" w:after="60"/>
        <w:ind w:left="340"/>
      </w:pPr>
      <w:r>
        <w:rPr>
          <w:rFonts w:ascii="Calibri" w:hAnsi="Calibri" w:eastAsia="宋体"/>
          <w:b w:val="0"/>
          <w:i w:val="0"/>
          <w:sz w:val="24"/>
        </w:rPr>
        <w:t>人才库年度企业查询与推送≥10家老字号/企业</w:t>
      </w:r>
    </w:p>
    <w:p>
      <w:pPr>
        <w:spacing w:line="360" w:lineRule="auto" w:after="120"/>
        <w:ind w:firstLine="480"/>
      </w:pPr>
      <w:r>
        <w:rPr>
          <w:rFonts w:ascii="Calibri" w:hAnsi="Calibri" w:eastAsia="宋体"/>
          <w:b/>
          <w:i w:val="0"/>
          <w:sz w:val="24"/>
        </w:rPr>
        <w:t>品牌维度</w:t>
      </w:r>
    </w:p>
    <w:p>
      <w:pPr>
        <w:spacing w:line="360" w:lineRule="auto" w:after="60"/>
        <w:ind w:left="340"/>
      </w:pPr>
      <w:r>
        <w:rPr>
          <w:rFonts w:ascii="Calibri" w:hAnsi="Calibri" w:eastAsia="宋体"/>
          <w:b w:val="0"/>
          <w:i w:val="0"/>
          <w:sz w:val="24"/>
        </w:rPr>
        <w:t>赛事成为"老字号·新活力"专项行动年度标杆活动</w:t>
      </w:r>
    </w:p>
    <w:p>
      <w:pPr>
        <w:spacing w:line="360" w:lineRule="auto" w:after="60"/>
        <w:ind w:left="340"/>
      </w:pPr>
      <w:r>
        <w:rPr>
          <w:rFonts w:ascii="Calibri" w:hAnsi="Calibri" w:eastAsia="宋体"/>
          <w:b w:val="0"/>
          <w:i w:val="0"/>
          <w:sz w:val="24"/>
        </w:rPr>
        <w:t>沉淀"门店内容空间"改造示范案例≥3个</w:t>
      </w:r>
    </w:p>
    <w:p>
      <w:pPr>
        <w:spacing w:line="360" w:lineRule="auto" w:after="60"/>
        <w:ind w:left="340"/>
      </w:pPr>
      <w:r>
        <w:rPr>
          <w:rFonts w:ascii="Calibri" w:hAnsi="Calibri" w:eastAsia="宋体"/>
          <w:b w:val="0"/>
          <w:i w:val="0"/>
          <w:sz w:val="24"/>
        </w:rPr>
        <w:t>形成可复制的"政府+平台+专业机构+高校+老字号"多元协同模式</w:t>
      </w:r>
    </w:p>
    <w:p>
      <w:pPr>
        <w:keepNext/>
        <w:spacing w:before="240" w:after="160"/>
      </w:pPr>
      <w:r>
        <w:rPr>
          <w:rFonts w:ascii="Calibri" w:hAnsi="Calibri" w:eastAsia="黑体"/>
          <w:b/>
          <w:i w:val="0"/>
          <w:sz w:val="28"/>
        </w:rPr>
        <w:t>四、项目总体方案（三段式架构）</w:t>
      </w:r>
    </w:p>
    <w:p>
      <w:pPr>
        <w:keepNext/>
        <w:spacing w:before="240" w:after="160"/>
      </w:pPr>
      <w:r>
        <w:rPr>
          <w:rFonts w:ascii="Calibri" w:hAnsi="Calibri" w:eastAsia="黑体"/>
          <w:b/>
          <w:i w:val="0"/>
          <w:sz w:val="25"/>
        </w:rPr>
        <w:t>4.1 总体架构</w:t>
      </w:r>
    </w:p>
    <w:p>
      <w:pPr>
        <w:spacing w:line="360" w:lineRule="auto" w:after="120"/>
        <w:ind w:firstLine="480"/>
      </w:pPr>
      <w:r>
        <w:rPr>
          <w:rFonts w:ascii="Calibri" w:hAnsi="Calibri" w:eastAsia="宋体"/>
          <w:b w:val="0"/>
          <w:i w:val="0"/>
          <w:sz w:val="24"/>
        </w:rPr>
        <w:t>本项目由三个相互咬合的部分组成，共同构成"选拔—培养—成才"完整闭环：</w:t>
      </w:r>
    </w:p>
    <w:tbl>
      <w:tblPr>
        <w:tblStyle w:val="TableGrid"/>
        <w:tblW w:type="auto" w:w="0"/>
        <w:jc w:val="center"/>
        <w:tblLook w:firstColumn="1" w:firstRow="1" w:lastColumn="0" w:lastRow="0" w:noHBand="0" w:noVBand="1" w:val="04A0"/>
      </w:tblPr>
      <w:tblGrid>
        <w:gridCol w:w="2266"/>
        <w:gridCol w:w="2266"/>
        <w:gridCol w:w="2266"/>
        <w:gridCol w:w="2266"/>
      </w:tblGrid>
      <w:tr>
        <w:trPr>
          <w:tblHeader w:val="true"/>
        </w:trPr>
        <w:tc>
          <w:tcPr>
            <w:tcW w:type="dxa" w:w="2266"/>
            <w:shd w:val="clear" w:fill="D9E2F3"/>
          </w:tcPr>
          <w:p>
            <w:pPr>
              <w:spacing w:line="312" w:lineRule="auto" w:after="40"/>
            </w:pPr>
            <w:r>
              <w:rPr>
                <w:b/>
              </w:rPr>
            </w:r>
            <w:r>
              <w:rPr>
                <w:rFonts w:ascii="Calibri" w:hAnsi="Calibri" w:eastAsia="宋体"/>
                <w:b/>
                <w:i w:val="0"/>
                <w:sz w:val="21"/>
              </w:rPr>
              <w:t>部分</w:t>
            </w:r>
          </w:p>
        </w:tc>
        <w:tc>
          <w:tcPr>
            <w:tcW w:type="dxa" w:w="2266"/>
            <w:shd w:val="clear" w:fill="D9E2F3"/>
          </w:tcPr>
          <w:p>
            <w:pPr>
              <w:spacing w:line="312" w:lineRule="auto" w:after="40"/>
            </w:pPr>
            <w:r>
              <w:rPr>
                <w:b/>
              </w:rPr>
            </w:r>
            <w:r>
              <w:rPr>
                <w:rFonts w:ascii="Calibri" w:hAnsi="Calibri" w:eastAsia="宋体"/>
                <w:b/>
                <w:i w:val="0"/>
                <w:sz w:val="21"/>
              </w:rPr>
              <w:t>名称</w:t>
            </w:r>
          </w:p>
        </w:tc>
        <w:tc>
          <w:tcPr>
            <w:tcW w:type="dxa" w:w="2266"/>
            <w:shd w:val="clear" w:fill="D9E2F3"/>
          </w:tcPr>
          <w:p>
            <w:pPr>
              <w:spacing w:line="312" w:lineRule="auto" w:after="40"/>
            </w:pPr>
            <w:r>
              <w:rPr>
                <w:b/>
              </w:rPr>
            </w:r>
            <w:r>
              <w:rPr>
                <w:rFonts w:ascii="Calibri" w:hAnsi="Calibri" w:eastAsia="宋体"/>
                <w:b/>
                <w:i w:val="0"/>
                <w:sz w:val="21"/>
              </w:rPr>
              <w:t>解决什么</w:t>
            </w:r>
          </w:p>
        </w:tc>
        <w:tc>
          <w:tcPr>
            <w:tcW w:type="dxa" w:w="2266"/>
            <w:shd w:val="clear" w:fill="D9E2F3"/>
          </w:tcPr>
          <w:p>
            <w:pPr>
              <w:spacing w:line="312" w:lineRule="auto" w:after="40"/>
            </w:pPr>
            <w:r>
              <w:rPr>
                <w:b/>
              </w:rPr>
            </w:r>
            <w:r>
              <w:rPr>
                <w:rFonts w:ascii="Calibri" w:hAnsi="Calibri" w:eastAsia="宋体"/>
                <w:b/>
                <w:i w:val="0"/>
                <w:sz w:val="21"/>
              </w:rPr>
              <w:t>核心产出</w:t>
            </w:r>
          </w:p>
        </w:tc>
      </w:tr>
      <w:tr>
        <w:tc>
          <w:tcPr>
            <w:tcW w:type="dxa" w:w="2266"/>
          </w:tcPr>
          <w:p>
            <w:pPr>
              <w:spacing w:line="312" w:lineRule="auto" w:after="40"/>
            </w:pPr>
            <w:r/>
            <w:r>
              <w:rPr>
                <w:rFonts w:ascii="Calibri" w:hAnsi="Calibri" w:eastAsia="宋体"/>
                <w:b w:val="0"/>
                <w:i w:val="0"/>
                <w:sz w:val="21"/>
              </w:rPr>
              <w:t>第一段·比赛</w:t>
            </w:r>
          </w:p>
        </w:tc>
        <w:tc>
          <w:tcPr>
            <w:tcW w:type="dxa" w:w="2266"/>
          </w:tcPr>
          <w:p>
            <w:pPr>
              <w:spacing w:line="312" w:lineRule="auto" w:after="40"/>
            </w:pPr>
            <w:r/>
            <w:r>
              <w:rPr>
                <w:rFonts w:ascii="Calibri" w:hAnsi="Calibri" w:eastAsia="宋体"/>
                <w:b w:val="0"/>
                <w:i w:val="0"/>
                <w:sz w:val="21"/>
              </w:rPr>
              <w:t>老字号新声代·青年数字营销达人赛</w:t>
            </w:r>
          </w:p>
        </w:tc>
        <w:tc>
          <w:tcPr>
            <w:tcW w:type="dxa" w:w="2266"/>
          </w:tcPr>
          <w:p>
            <w:pPr>
              <w:spacing w:line="312" w:lineRule="auto" w:after="40"/>
            </w:pPr>
            <w:r/>
            <w:r>
              <w:rPr>
                <w:rFonts w:ascii="Calibri" w:hAnsi="Calibri" w:eastAsia="宋体"/>
                <w:b w:val="0"/>
                <w:i w:val="0"/>
                <w:sz w:val="21"/>
              </w:rPr>
              <w:t>选拔有潜力的学生，制造声量</w:t>
            </w:r>
          </w:p>
        </w:tc>
        <w:tc>
          <w:tcPr>
            <w:tcW w:type="dxa" w:w="2266"/>
          </w:tcPr>
          <w:p>
            <w:pPr>
              <w:spacing w:line="312" w:lineRule="auto" w:after="40"/>
            </w:pPr>
            <w:r/>
            <w:r>
              <w:rPr>
                <w:rFonts w:ascii="Calibri" w:hAnsi="Calibri" w:eastAsia="宋体"/>
                <w:b w:val="0"/>
                <w:i w:val="0"/>
                <w:sz w:val="21"/>
              </w:rPr>
              <w:t>500+报名、200强、30强、获奖者</w:t>
            </w:r>
          </w:p>
        </w:tc>
      </w:tr>
      <w:tr>
        <w:tc>
          <w:tcPr>
            <w:tcW w:type="dxa" w:w="2266"/>
          </w:tcPr>
          <w:p>
            <w:pPr>
              <w:spacing w:line="312" w:lineRule="auto" w:after="40"/>
            </w:pPr>
            <w:r/>
            <w:r>
              <w:rPr>
                <w:rFonts w:ascii="Calibri" w:hAnsi="Calibri" w:eastAsia="宋体"/>
                <w:b w:val="0"/>
                <w:i w:val="0"/>
                <w:sz w:val="21"/>
              </w:rPr>
              <w:t>第二段·培养</w:t>
            </w:r>
          </w:p>
        </w:tc>
        <w:tc>
          <w:tcPr>
            <w:tcW w:type="dxa" w:w="2266"/>
          </w:tcPr>
          <w:p>
            <w:pPr>
              <w:spacing w:line="312" w:lineRule="auto" w:after="40"/>
            </w:pPr>
            <w:r/>
            <w:r>
              <w:rPr>
                <w:rFonts w:ascii="Calibri" w:hAnsi="Calibri" w:eastAsia="宋体"/>
                <w:b w:val="0"/>
                <w:i w:val="0"/>
                <w:sz w:val="21"/>
              </w:rPr>
              <w:t>达人孵化课程（三档）</w:t>
            </w:r>
          </w:p>
        </w:tc>
        <w:tc>
          <w:tcPr>
            <w:tcW w:type="dxa" w:w="2266"/>
          </w:tcPr>
          <w:p>
            <w:pPr>
              <w:spacing w:line="312" w:lineRule="auto" w:after="40"/>
            </w:pPr>
            <w:r/>
            <w:r>
              <w:rPr>
                <w:rFonts w:ascii="Calibri" w:hAnsi="Calibri" w:eastAsia="宋体"/>
                <w:b w:val="0"/>
                <w:i w:val="0"/>
                <w:sz w:val="21"/>
              </w:rPr>
              <w:t>教会学生做数字营销的能力</w:t>
            </w:r>
          </w:p>
        </w:tc>
        <w:tc>
          <w:tcPr>
            <w:tcW w:type="dxa" w:w="2266"/>
          </w:tcPr>
          <w:p>
            <w:pPr>
              <w:spacing w:line="312" w:lineRule="auto" w:after="40"/>
            </w:pPr>
            <w:r/>
            <w:r>
              <w:rPr>
                <w:rFonts w:ascii="Calibri" w:hAnsi="Calibri" w:eastAsia="宋体"/>
                <w:b w:val="0"/>
                <w:i w:val="0"/>
                <w:sz w:val="21"/>
              </w:rPr>
              <w:t>100+结业学员、种草学认证、真实作品</w:t>
            </w:r>
          </w:p>
        </w:tc>
      </w:tr>
      <w:tr>
        <w:tc>
          <w:tcPr>
            <w:tcW w:type="dxa" w:w="2266"/>
          </w:tcPr>
          <w:p>
            <w:pPr>
              <w:spacing w:line="312" w:lineRule="auto" w:after="40"/>
            </w:pPr>
            <w:r/>
            <w:r>
              <w:rPr>
                <w:rFonts w:ascii="Calibri" w:hAnsi="Calibri" w:eastAsia="宋体"/>
                <w:b w:val="0"/>
                <w:i w:val="0"/>
                <w:sz w:val="21"/>
              </w:rPr>
              <w:t>第三段·人才计划</w:t>
            </w:r>
          </w:p>
        </w:tc>
        <w:tc>
          <w:tcPr>
            <w:tcW w:type="dxa" w:w="2266"/>
          </w:tcPr>
          <w:p>
            <w:pPr>
              <w:spacing w:line="312" w:lineRule="auto" w:after="40"/>
            </w:pPr>
            <w:r/>
            <w:r>
              <w:rPr>
                <w:rFonts w:ascii="Calibri" w:hAnsi="Calibri" w:eastAsia="宋体"/>
                <w:b w:val="0"/>
                <w:i w:val="0"/>
                <w:sz w:val="21"/>
              </w:rPr>
              <w:t>人才库+就业对接+常态化运营</w:t>
            </w:r>
          </w:p>
        </w:tc>
        <w:tc>
          <w:tcPr>
            <w:tcW w:type="dxa" w:w="2266"/>
          </w:tcPr>
          <w:p>
            <w:pPr>
              <w:spacing w:line="312" w:lineRule="auto" w:after="40"/>
            </w:pPr>
            <w:r/>
            <w:r>
              <w:rPr>
                <w:rFonts w:ascii="Calibri" w:hAnsi="Calibri" w:eastAsia="宋体"/>
                <w:b w:val="0"/>
                <w:i w:val="0"/>
                <w:sz w:val="21"/>
              </w:rPr>
              <w:t>让学生有班上、让企业有人用</w:t>
            </w:r>
          </w:p>
        </w:tc>
        <w:tc>
          <w:tcPr>
            <w:tcW w:type="dxa" w:w="2266"/>
          </w:tcPr>
          <w:p>
            <w:pPr>
              <w:spacing w:line="312" w:lineRule="auto" w:after="40"/>
            </w:pPr>
            <w:r/>
            <w:r>
              <w:rPr>
                <w:rFonts w:ascii="Calibri" w:hAnsi="Calibri" w:eastAsia="宋体"/>
                <w:b w:val="0"/>
                <w:i w:val="0"/>
                <w:sz w:val="21"/>
              </w:rPr>
              <w:t>200+人才库、50+就业对接、年度报告</w:t>
            </w:r>
          </w:p>
        </w:tc>
      </w:tr>
    </w:tbl>
    <w:p>
      <w:pPr>
        <w:spacing w:after="40"/>
      </w:pPr>
    </w:p>
    <w:p>
      <w:pPr>
        <w:spacing w:line="360" w:lineRule="auto" w:after="120"/>
        <w:ind w:firstLine="480"/>
      </w:pPr>
      <w:r>
        <w:rPr>
          <w:rFonts w:ascii="Calibri" w:hAnsi="Calibri" w:eastAsia="宋体"/>
          <w:b/>
          <w:i w:val="0"/>
          <w:sz w:val="24"/>
        </w:rPr>
        <w:t>三段逻辑：</w:t>
      </w:r>
      <w:r>
        <w:rPr>
          <w:rFonts w:ascii="Calibri" w:hAnsi="Calibri" w:eastAsia="宋体"/>
          <w:b w:val="0"/>
          <w:i w:val="0"/>
          <w:sz w:val="24"/>
        </w:rPr>
        <w:t xml:space="preserve"> 比赛是入口（选人），课程是过程（育人），人才计划是出口（用人）。没有人才计划，比赛和课程就是一次性的活动；有了人才计划，三者变成可复利的人才资产系统。</w:t>
      </w:r>
    </w:p>
    <w:p>
      <w:pPr>
        <w:keepNext/>
        <w:spacing w:before="240" w:after="160"/>
      </w:pPr>
      <w:r>
        <w:rPr>
          <w:rFonts w:ascii="Calibri" w:hAnsi="Calibri" w:eastAsia="黑体"/>
          <w:b/>
          <w:i w:val="0"/>
          <w:sz w:val="25"/>
        </w:rPr>
        <w:t>4.2 年度运营节奏：赛事年度化，人才计划全年化</w:t>
      </w:r>
    </w:p>
    <w:p>
      <w:pPr>
        <w:spacing w:line="360" w:lineRule="auto" w:after="60"/>
        <w:ind w:left="340"/>
      </w:pPr>
      <w:r>
        <w:rPr>
          <w:rFonts w:ascii="Calibri" w:hAnsi="Calibri" w:eastAsia="宋体"/>
          <w:b/>
          <w:i w:val="0"/>
          <w:sz w:val="24"/>
        </w:rPr>
        <w:t>赛事与课程</w:t>
      </w:r>
      <w:r>
        <w:rPr>
          <w:rFonts w:ascii="Calibri" w:hAnsi="Calibri" w:eastAsia="宋体"/>
          <w:b w:val="0"/>
          <w:i w:val="0"/>
          <w:sz w:val="24"/>
        </w:rPr>
        <w:t>：每年一届，11月启动、次年3月收官（详见第十章Roadmap）；</w:t>
      </w:r>
    </w:p>
    <w:p>
      <w:pPr>
        <w:spacing w:line="360" w:lineRule="auto" w:after="60"/>
        <w:ind w:left="340"/>
      </w:pPr>
      <w:r>
        <w:rPr>
          <w:rFonts w:ascii="Calibri" w:hAnsi="Calibri" w:eastAsia="宋体"/>
          <w:b/>
          <w:i w:val="0"/>
          <w:sz w:val="24"/>
        </w:rPr>
        <w:t>人才计划</w:t>
      </w:r>
      <w:r>
        <w:rPr>
          <w:rFonts w:ascii="Calibri" w:hAnsi="Calibri" w:eastAsia="宋体"/>
          <w:b w:val="0"/>
          <w:i w:val="0"/>
          <w:sz w:val="24"/>
        </w:rPr>
        <w:t>：全年运营——赛事落幕不等于项目结束，人才库持续更新、季度双选会、企业需求对接、就业追踪贯穿全年。</w:t>
      </w:r>
    </w:p>
    <w:p>
      <w:pPr>
        <w:keepNext/>
        <w:spacing w:before="240" w:after="160"/>
      </w:pPr>
      <w:r>
        <w:rPr>
          <w:rFonts w:ascii="Calibri" w:hAnsi="Calibri" w:eastAsia="黑体"/>
          <w:b/>
          <w:i w:val="0"/>
          <w:sz w:val="25"/>
        </w:rPr>
        <w:t>4.3 学生视角的全流程体验</w:t>
      </w:r>
    </w:p>
    <w:p>
      <w:pPr>
        <w:spacing w:line="360" w:lineRule="auto" w:after="120"/>
        <w:ind w:firstLine="480"/>
      </w:pPr>
      <w:r>
        <w:rPr>
          <w:rFonts w:ascii="Calibri" w:hAnsi="Calibri" w:eastAsia="宋体"/>
          <w:b w:val="0"/>
          <w:i w:val="0"/>
          <w:sz w:val="24"/>
        </w:rPr>
        <w:t>```</w:t>
      </w:r>
    </w:p>
    <w:p>
      <w:pPr>
        <w:spacing w:line="360" w:lineRule="auto" w:after="120"/>
        <w:ind w:firstLine="480"/>
      </w:pPr>
      <w:r>
        <w:rPr>
          <w:rFonts w:ascii="Calibri" w:hAnsi="Calibri" w:eastAsia="宋体"/>
          <w:b w:val="0"/>
          <w:i w:val="0"/>
          <w:sz w:val="24"/>
        </w:rPr>
        <w:t>报名参赛（提交作品）→ 海选晋级 → 按档位命题创作 → 进入孵化营（分班学习）</w:t>
      </w:r>
    </w:p>
    <w:p>
      <w:pPr>
        <w:spacing w:line="360" w:lineRule="auto" w:after="120"/>
        <w:ind w:firstLine="480"/>
      </w:pPr>
      <w:r>
        <w:rPr>
          <w:rFonts w:ascii="Calibri" w:hAnsi="Calibri" w:eastAsia="宋体"/>
          <w:b w:val="0"/>
          <w:i w:val="0"/>
          <w:sz w:val="24"/>
        </w:rPr>
        <w:t>→ 三档课程（通识/进阶/实战）→ 种草学认证考试 → 门店实战（探店/方案/直播）</w:t>
      </w:r>
    </w:p>
    <w:p>
      <w:pPr>
        <w:spacing w:line="360" w:lineRule="auto" w:after="120"/>
        <w:ind w:firstLine="480"/>
      </w:pPr>
      <w:r>
        <w:rPr>
          <w:rFonts w:ascii="Calibri" w:hAnsi="Calibri" w:eastAsia="宋体"/>
          <w:b w:val="0"/>
          <w:i w:val="0"/>
          <w:sz w:val="24"/>
        </w:rPr>
        <w:t>→ 决赛竞技（分档设奖）→ 结业入库（人才库建档）→ 双选会对接 → 就业/实习/创业</w:t>
      </w:r>
    </w:p>
    <w:p>
      <w:pPr>
        <w:spacing w:line="360" w:lineRule="auto" w:after="120"/>
        <w:ind w:firstLine="480"/>
      </w:pPr>
      <w:r>
        <w:rPr>
          <w:rFonts w:ascii="Calibri" w:hAnsi="Calibri" w:eastAsia="宋体"/>
          <w:b w:val="0"/>
          <w:i w:val="0"/>
          <w:sz w:val="24"/>
        </w:rPr>
        <w:t>→ 就业追踪（3/6/12个月）→ 优秀者成为下一届导师（反哺闭环）</w:t>
      </w:r>
    </w:p>
    <w:p>
      <w:pPr>
        <w:spacing w:line="360" w:lineRule="auto" w:after="120"/>
        <w:ind w:firstLine="480"/>
      </w:pPr>
      <w:r>
        <w:rPr>
          <w:rFonts w:ascii="Calibri" w:hAnsi="Calibri" w:eastAsia="宋体"/>
          <w:b w:val="0"/>
          <w:i w:val="0"/>
          <w:sz w:val="24"/>
        </w:rPr>
        <w:t>```</w:t>
      </w:r>
    </w:p>
    <w:p>
      <w:pPr>
        <w:keepNext/>
        <w:spacing w:before="240" w:after="160"/>
      </w:pPr>
      <w:r>
        <w:rPr>
          <w:rFonts w:ascii="Calibri" w:hAnsi="Calibri" w:eastAsia="黑体"/>
          <w:b/>
          <w:i w:val="0"/>
          <w:sz w:val="28"/>
        </w:rPr>
        <w:t>五、比赛方案：老字号新声代·青年数字营销达人赛</w:t>
      </w:r>
    </w:p>
    <w:p>
      <w:pPr>
        <w:keepNext/>
        <w:spacing w:before="240" w:after="160"/>
      </w:pPr>
      <w:r>
        <w:rPr>
          <w:rFonts w:ascii="Calibri" w:hAnsi="Calibri" w:eastAsia="黑体"/>
          <w:b/>
          <w:i w:val="0"/>
          <w:sz w:val="25"/>
        </w:rPr>
        <w:t>5.1 设计原则</w:t>
      </w:r>
    </w:p>
    <w:p>
      <w:pPr>
        <w:spacing w:line="360" w:lineRule="auto" w:after="60"/>
        <w:ind w:left="340"/>
      </w:pPr>
      <w:r>
        <w:rPr>
          <w:rFonts w:ascii="Calibri" w:hAnsi="Calibri" w:eastAsia="宋体"/>
          <w:b/>
          <w:i w:val="0"/>
          <w:sz w:val="24"/>
        </w:rPr>
        <w:t>真实命题</w:t>
      </w:r>
      <w:r>
        <w:rPr>
          <w:rFonts w:ascii="Calibri" w:hAnsi="Calibri" w:eastAsia="宋体"/>
          <w:b w:val="0"/>
          <w:i w:val="0"/>
          <w:sz w:val="24"/>
        </w:rPr>
        <w:t>：所有赛题来自老字号真实经营需求，作品直接服务"老字号被看到"这一核心目标；</w:t>
      </w:r>
    </w:p>
    <w:p>
      <w:pPr>
        <w:spacing w:line="360" w:lineRule="auto" w:after="60"/>
        <w:ind w:left="340"/>
      </w:pPr>
      <w:r>
        <w:rPr>
          <w:rFonts w:ascii="Calibri" w:hAnsi="Calibri" w:eastAsia="宋体"/>
          <w:b/>
          <w:i w:val="0"/>
          <w:sz w:val="24"/>
        </w:rPr>
        <w:t>AI贯穿</w:t>
      </w:r>
      <w:r>
        <w:rPr>
          <w:rFonts w:ascii="Calibri" w:hAnsi="Calibri" w:eastAsia="宋体"/>
          <w:b w:val="0"/>
          <w:i w:val="0"/>
          <w:sz w:val="24"/>
        </w:rPr>
        <w:t>：AI工具全程允许且鼓励，设AI应用专项奖励；</w:t>
      </w:r>
    </w:p>
    <w:p>
      <w:pPr>
        <w:spacing w:line="360" w:lineRule="auto" w:after="60"/>
        <w:ind w:left="340"/>
      </w:pPr>
      <w:r>
        <w:rPr>
          <w:rFonts w:ascii="Calibri" w:hAnsi="Calibri" w:eastAsia="宋体"/>
          <w:b/>
          <w:i w:val="0"/>
          <w:sz w:val="24"/>
        </w:rPr>
        <w:t>多形态参赛</w:t>
      </w:r>
      <w:r>
        <w:rPr>
          <w:rFonts w:ascii="Calibri" w:hAnsi="Calibri" w:eastAsia="宋体"/>
          <w:b w:val="0"/>
          <w:i w:val="0"/>
          <w:sz w:val="24"/>
        </w:rPr>
        <w:t>：产出一份营销方案、做一次真实带货、写一组种草笔记——不同能力形态均可参赛；</w:t>
      </w:r>
    </w:p>
    <w:p>
      <w:pPr>
        <w:spacing w:line="360" w:lineRule="auto" w:after="60"/>
        <w:ind w:left="340"/>
      </w:pPr>
      <w:r>
        <w:rPr>
          <w:rFonts w:ascii="Calibri" w:hAnsi="Calibri" w:eastAsia="宋体"/>
          <w:b/>
          <w:i w:val="0"/>
          <w:sz w:val="24"/>
        </w:rPr>
        <w:t>分档竞技</w:t>
      </w:r>
      <w:r>
        <w:rPr>
          <w:rFonts w:ascii="Calibri" w:hAnsi="Calibri" w:eastAsia="宋体"/>
          <w:b w:val="0"/>
          <w:i w:val="0"/>
          <w:sz w:val="24"/>
        </w:rPr>
        <w:t>：按作品形态与难度分档，各档独立评审、独立设奖；</w:t>
      </w:r>
    </w:p>
    <w:p>
      <w:pPr>
        <w:spacing w:line="360" w:lineRule="auto" w:after="60"/>
        <w:ind w:left="340"/>
      </w:pPr>
      <w:r>
        <w:rPr>
          <w:rFonts w:ascii="Calibri" w:hAnsi="Calibri" w:eastAsia="宋体"/>
          <w:b/>
          <w:i w:val="0"/>
          <w:sz w:val="24"/>
        </w:rPr>
        <w:t>赛训一体</w:t>
      </w:r>
      <w:r>
        <w:rPr>
          <w:rFonts w:ascii="Calibri" w:hAnsi="Calibri" w:eastAsia="宋体"/>
          <w:b w:val="0"/>
          <w:i w:val="0"/>
          <w:sz w:val="24"/>
        </w:rPr>
        <w:t>：比赛与课程咬合——比到哪一关，课程跟到哪一层；</w:t>
      </w:r>
    </w:p>
    <w:p>
      <w:pPr>
        <w:spacing w:line="360" w:lineRule="auto" w:after="60"/>
        <w:ind w:left="340"/>
      </w:pPr>
      <w:r>
        <w:rPr>
          <w:rFonts w:ascii="Calibri" w:hAnsi="Calibri" w:eastAsia="宋体"/>
          <w:b/>
          <w:i w:val="0"/>
          <w:sz w:val="24"/>
        </w:rPr>
        <w:t>门店即考场</w:t>
      </w:r>
      <w:r>
        <w:rPr>
          <w:rFonts w:ascii="Calibri" w:hAnsi="Calibri" w:eastAsia="宋体"/>
          <w:b w:val="0"/>
          <w:i w:val="0"/>
          <w:sz w:val="24"/>
        </w:rPr>
        <w:t>：实战考核在老字号真实门店/真实渠道完成。</w:t>
      </w:r>
    </w:p>
    <w:p>
      <w:pPr>
        <w:keepNext/>
        <w:spacing w:before="240" w:after="160"/>
      </w:pPr>
      <w:r>
        <w:rPr>
          <w:rFonts w:ascii="Calibri" w:hAnsi="Calibri" w:eastAsia="黑体"/>
          <w:b/>
          <w:i w:val="0"/>
          <w:sz w:val="25"/>
        </w:rPr>
        <w:t>5.2 赛制（四阶段）</w:t>
      </w:r>
    </w:p>
    <w:p>
      <w:pPr>
        <w:spacing w:line="360" w:lineRule="auto" w:after="120"/>
        <w:ind w:firstLine="480"/>
      </w:pPr>
      <w:r>
        <w:rPr>
          <w:rFonts w:ascii="Calibri" w:hAnsi="Calibri" w:eastAsia="宋体"/>
          <w:b/>
          <w:i w:val="0"/>
          <w:sz w:val="24"/>
        </w:rPr>
        <w:t>阶段一：报名海选（线上）</w:t>
      </w:r>
    </w:p>
    <w:p>
      <w:pPr>
        <w:spacing w:line="360" w:lineRule="auto" w:after="60"/>
        <w:ind w:left="340"/>
      </w:pPr>
      <w:r>
        <w:rPr>
          <w:rFonts w:ascii="Calibri" w:hAnsi="Calibri" w:eastAsia="宋体"/>
          <w:b w:val="0"/>
          <w:i w:val="0"/>
          <w:sz w:val="24"/>
        </w:rPr>
        <w:t>条件：上海及长三角高校在校大学生（含毕业两年内青年），专业不限</w:t>
      </w:r>
    </w:p>
    <w:p>
      <w:pPr>
        <w:spacing w:line="360" w:lineRule="auto" w:after="60"/>
        <w:ind w:left="340"/>
      </w:pPr>
      <w:r>
        <w:rPr>
          <w:rFonts w:ascii="Calibri" w:hAnsi="Calibri" w:eastAsia="宋体"/>
          <w:b w:val="0"/>
          <w:i w:val="0"/>
          <w:sz w:val="24"/>
        </w:rPr>
        <w:t>提交：个人简历+一份自选方向初试作品（笔记/短视频/方案提纲均可）</w:t>
      </w:r>
    </w:p>
    <w:p>
      <w:pPr>
        <w:spacing w:line="360" w:lineRule="auto" w:after="60"/>
        <w:ind w:left="340"/>
      </w:pPr>
      <w:r>
        <w:rPr>
          <w:rFonts w:ascii="Calibri" w:hAnsi="Calibri" w:eastAsia="宋体"/>
          <w:b w:val="0"/>
          <w:i w:val="0"/>
          <w:sz w:val="24"/>
        </w:rPr>
        <w:t>评审：讲师团初筛，择优200人进入初赛</w:t>
      </w:r>
    </w:p>
    <w:p>
      <w:pPr>
        <w:spacing w:line="360" w:lineRule="auto" w:after="60"/>
        <w:ind w:left="340"/>
      </w:pPr>
      <w:r>
        <w:rPr>
          <w:rFonts w:ascii="Calibri" w:hAnsi="Calibri" w:eastAsia="宋体"/>
          <w:b w:val="0"/>
          <w:i w:val="0"/>
          <w:sz w:val="24"/>
        </w:rPr>
        <w:t>目的：低门槛广撒网，AI降低创作门槛后非专业学生也能拿出作品</w:t>
      </w:r>
    </w:p>
    <w:p>
      <w:pPr>
        <w:spacing w:line="360" w:lineRule="auto" w:after="120"/>
        <w:ind w:firstLine="480"/>
      </w:pPr>
      <w:r>
        <w:rPr>
          <w:rFonts w:ascii="Calibri" w:hAnsi="Calibri" w:eastAsia="宋体"/>
          <w:b/>
          <w:i w:val="0"/>
          <w:sz w:val="24"/>
        </w:rPr>
        <w:t>阶段二：初赛（按档命题创作）</w:t>
      </w:r>
    </w:p>
    <w:p>
      <w:pPr>
        <w:spacing w:line="360" w:lineRule="auto" w:after="60"/>
        <w:ind w:left="340"/>
      </w:pPr>
      <w:r>
        <w:rPr>
          <w:rFonts w:ascii="Calibri" w:hAnsi="Calibri" w:eastAsia="宋体"/>
          <w:b w:val="0"/>
          <w:i w:val="0"/>
          <w:sz w:val="24"/>
        </w:rPr>
        <w:t>老字号企业发布真实需求命题（每家1-2题），选手按所选档位任选命题创作</w:t>
      </w:r>
    </w:p>
    <w:p>
      <w:pPr>
        <w:spacing w:line="360" w:lineRule="auto" w:after="60"/>
        <w:ind w:left="340"/>
      </w:pPr>
      <w:r>
        <w:rPr>
          <w:rFonts w:ascii="Calibri" w:hAnsi="Calibri" w:eastAsia="宋体"/>
          <w:b w:val="0"/>
          <w:i w:val="0"/>
          <w:sz w:val="24"/>
        </w:rPr>
        <w:t>评审：企业代表+讲师团按档位分别评审，择优100人晋级孵化营</w:t>
      </w:r>
    </w:p>
    <w:p>
      <w:pPr>
        <w:spacing w:line="360" w:lineRule="auto" w:after="60"/>
        <w:ind w:left="340"/>
      </w:pPr>
      <w:r>
        <w:rPr>
          <w:rFonts w:ascii="Calibri" w:hAnsi="Calibri" w:eastAsia="宋体"/>
          <w:b w:val="0"/>
          <w:i w:val="0"/>
          <w:sz w:val="24"/>
        </w:rPr>
        <w:t>目的：检验基本能力与品牌理解力，为分班培养提供依据</w:t>
      </w:r>
    </w:p>
    <w:p>
      <w:pPr>
        <w:spacing w:line="360" w:lineRule="auto" w:after="120"/>
        <w:ind w:firstLine="480"/>
      </w:pPr>
      <w:r>
        <w:rPr>
          <w:rFonts w:ascii="Calibri" w:hAnsi="Calibri" w:eastAsia="宋体"/>
          <w:b/>
          <w:i w:val="0"/>
          <w:sz w:val="24"/>
        </w:rPr>
        <w:t>阶段三：复赛（孵化营+分档实战）</w:t>
      </w:r>
    </w:p>
    <w:p>
      <w:pPr>
        <w:spacing w:line="360" w:lineRule="auto" w:after="60"/>
        <w:ind w:left="340"/>
      </w:pPr>
      <w:r>
        <w:rPr>
          <w:rFonts w:ascii="Calibri" w:hAnsi="Calibri" w:eastAsia="宋体"/>
          <w:b w:val="0"/>
          <w:i w:val="0"/>
          <w:sz w:val="24"/>
        </w:rPr>
        <w:t>100名晋级选手进入课程体系（详见第六章），按赛事档位与基础分层编班</w:t>
      </w:r>
    </w:p>
    <w:p>
      <w:pPr>
        <w:spacing w:line="360" w:lineRule="auto" w:after="60"/>
        <w:ind w:left="340"/>
      </w:pPr>
      <w:r>
        <w:rPr>
          <w:rFonts w:ascii="Calibri" w:hAnsi="Calibri" w:eastAsia="宋体"/>
          <w:b w:val="0"/>
          <w:i w:val="0"/>
          <w:sz w:val="24"/>
        </w:rPr>
        <w:t>实战考核（分档）：内容班门店探店内容制作（真实发布）/ 策略班营销方案路演答辩 / 实战班真实直播带货或投放（真实数据计分）</w:t>
      </w:r>
    </w:p>
    <w:p>
      <w:pPr>
        <w:spacing w:line="360" w:lineRule="auto" w:after="60"/>
        <w:ind w:left="340"/>
      </w:pPr>
      <w:r>
        <w:rPr>
          <w:rFonts w:ascii="Calibri" w:hAnsi="Calibri" w:eastAsia="宋体"/>
          <w:b w:val="0"/>
          <w:i w:val="0"/>
          <w:sz w:val="24"/>
        </w:rPr>
        <w:t>评审：四方评审团（企业+平台+专业机构+高校）打分+真实数据加权，择优30人晋级决赛</w:t>
      </w:r>
    </w:p>
    <w:p>
      <w:pPr>
        <w:spacing w:line="360" w:lineRule="auto" w:after="60"/>
        <w:ind w:left="340"/>
      </w:pPr>
      <w:r>
        <w:rPr>
          <w:rFonts w:ascii="Calibri" w:hAnsi="Calibri" w:eastAsia="宋体"/>
          <w:b w:val="0"/>
          <w:i w:val="0"/>
          <w:sz w:val="24"/>
        </w:rPr>
        <w:t>目的：真实场景检验，产出可直接使用的商业级成果</w:t>
      </w:r>
    </w:p>
    <w:p>
      <w:pPr>
        <w:spacing w:line="360" w:lineRule="auto" w:after="120"/>
        <w:ind w:firstLine="480"/>
      </w:pPr>
      <w:r>
        <w:rPr>
          <w:rFonts w:ascii="Calibri" w:hAnsi="Calibri" w:eastAsia="宋体"/>
          <w:b/>
          <w:i w:val="0"/>
          <w:sz w:val="24"/>
        </w:rPr>
        <w:t>阶段四：决赛（分档竞技+直播实战）</w:t>
      </w:r>
    </w:p>
    <w:p>
      <w:pPr>
        <w:spacing w:line="360" w:lineRule="auto" w:after="60"/>
        <w:ind w:left="340"/>
      </w:pPr>
      <w:r>
        <w:rPr>
          <w:rFonts w:ascii="Calibri" w:hAnsi="Calibri" w:eastAsia="宋体"/>
          <w:b w:val="0"/>
          <w:i w:val="0"/>
          <w:sz w:val="24"/>
        </w:rPr>
        <w:t>形式：内容创作档作品展映+阐述；策略策划档方案路演+质询；实战转化档老字号专场真实直播（数据实时计分）</w:t>
      </w:r>
    </w:p>
    <w:p>
      <w:pPr>
        <w:spacing w:line="360" w:lineRule="auto" w:after="60"/>
        <w:ind w:left="340"/>
      </w:pPr>
      <w:r>
        <w:rPr>
          <w:rFonts w:ascii="Calibri" w:hAnsi="Calibri" w:eastAsia="宋体"/>
          <w:b w:val="0"/>
          <w:i w:val="0"/>
          <w:sz w:val="24"/>
        </w:rPr>
        <w:t>评审：四方评审团现场打分，三档分别评定</w:t>
      </w:r>
    </w:p>
    <w:p>
      <w:pPr>
        <w:spacing w:line="360" w:lineRule="auto" w:after="60"/>
        <w:ind w:left="340"/>
      </w:pPr>
      <w:r>
        <w:rPr>
          <w:rFonts w:ascii="Calibri" w:hAnsi="Calibri" w:eastAsia="宋体"/>
          <w:b w:val="0"/>
          <w:i w:val="0"/>
          <w:sz w:val="24"/>
        </w:rPr>
        <w:t>奖项：各档冠军1/亚军2/季军3；单项奖4（最佳创意/最佳AI应用/最佳直播表现/最佳人气）；全场总冠军1（跨档综合）</w:t>
      </w:r>
    </w:p>
    <w:p>
      <w:pPr>
        <w:spacing w:line="360" w:lineRule="auto" w:after="60"/>
        <w:ind w:left="340"/>
      </w:pPr>
      <w:r>
        <w:rPr>
          <w:rFonts w:ascii="Calibri" w:hAnsi="Calibri" w:eastAsia="宋体"/>
          <w:b w:val="0"/>
          <w:i w:val="0"/>
          <w:sz w:val="24"/>
        </w:rPr>
        <w:t>荣誉：证书+奖金+孵化资源包（导师陪跑、流量扶持、实习直通卡）</w:t>
      </w:r>
    </w:p>
    <w:p>
      <w:pPr>
        <w:spacing w:line="360" w:lineRule="auto" w:after="60"/>
        <w:ind w:left="340"/>
      </w:pPr>
      <w:r>
        <w:rPr>
          <w:rFonts w:ascii="Calibri" w:hAnsi="Calibri" w:eastAsia="宋体"/>
          <w:b w:val="0"/>
          <w:i w:val="0"/>
          <w:sz w:val="24"/>
        </w:rPr>
        <w:t>目的：巅峰对决即传播事件，决赛直播=老字号专场直播节</w:t>
      </w:r>
    </w:p>
    <w:p>
      <w:pPr>
        <w:keepNext/>
        <w:spacing w:before="240" w:after="160"/>
      </w:pPr>
      <w:r>
        <w:rPr>
          <w:rFonts w:ascii="Calibri" w:hAnsi="Calibri" w:eastAsia="黑体"/>
          <w:b/>
          <w:i w:val="0"/>
          <w:sz w:val="25"/>
        </w:rPr>
        <w:t>5.3 档位设计（作品形态 × 实际难度）</w:t>
      </w:r>
    </w:p>
    <w:p>
      <w:pPr>
        <w:spacing w:line="360" w:lineRule="auto" w:after="120"/>
        <w:ind w:firstLine="480"/>
      </w:pPr>
      <w:r>
        <w:rPr>
          <w:rFonts w:ascii="Calibri" w:hAnsi="Calibri" w:eastAsia="宋体"/>
          <w:b/>
          <w:i w:val="0"/>
          <w:sz w:val="24"/>
        </w:rPr>
        <w:t>档位一：内容创作力（入门档）——写笔记、拍视频、做探店</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作品形态</w:t>
            </w:r>
          </w:p>
        </w:tc>
        <w:tc>
          <w:tcPr>
            <w:tcW w:type="dxa" w:w="4533"/>
          </w:tcPr>
          <w:p>
            <w:pPr>
              <w:spacing w:line="312" w:lineRule="auto" w:after="40"/>
            </w:pPr>
            <w:r/>
            <w:r>
              <w:rPr>
                <w:rFonts w:ascii="Calibri" w:hAnsi="Calibri" w:eastAsia="宋体"/>
                <w:b w:val="0"/>
                <w:i w:val="0"/>
                <w:sz w:val="21"/>
              </w:rPr>
              <w:t>种草笔记/图文/短视频/探店vlog（1-3条），可含AI辅助</w:t>
            </w:r>
          </w:p>
        </w:tc>
      </w:tr>
      <w:tr>
        <w:tc>
          <w:tcPr>
            <w:tcW w:type="dxa" w:w="4533"/>
          </w:tcPr>
          <w:p>
            <w:pPr>
              <w:spacing w:line="312" w:lineRule="auto" w:after="40"/>
            </w:pPr>
            <w:r/>
            <w:r>
              <w:rPr>
                <w:rFonts w:ascii="Calibri" w:hAnsi="Calibri" w:eastAsia="宋体"/>
                <w:b w:val="0"/>
                <w:i w:val="0"/>
                <w:sz w:val="21"/>
              </w:rPr>
              <w:t>实际难度</w:t>
            </w:r>
          </w:p>
        </w:tc>
        <w:tc>
          <w:tcPr>
            <w:tcW w:type="dxa" w:w="4533"/>
          </w:tcPr>
          <w:p>
            <w:pPr>
              <w:spacing w:line="312" w:lineRule="auto" w:after="40"/>
            </w:pPr>
            <w:r/>
            <w:r>
              <w:rPr>
                <w:rFonts w:ascii="Calibri" w:hAnsi="Calibri" w:eastAsia="宋体"/>
                <w:b w:val="0"/>
                <w:i w:val="0"/>
                <w:sz w:val="21"/>
              </w:rPr>
              <w:t>★★☆☆☆（入门友好）</w:t>
            </w:r>
          </w:p>
        </w:tc>
      </w:tr>
      <w:tr>
        <w:tc>
          <w:tcPr>
            <w:tcW w:type="dxa" w:w="4533"/>
          </w:tcPr>
          <w:p>
            <w:pPr>
              <w:spacing w:line="312" w:lineRule="auto" w:after="40"/>
            </w:pPr>
            <w:r/>
            <w:r>
              <w:rPr>
                <w:rFonts w:ascii="Calibri" w:hAnsi="Calibri" w:eastAsia="宋体"/>
                <w:b w:val="0"/>
                <w:i w:val="0"/>
                <w:sz w:val="21"/>
              </w:rPr>
              <w:t>时间投入</w:t>
            </w:r>
          </w:p>
        </w:tc>
        <w:tc>
          <w:tcPr>
            <w:tcW w:type="dxa" w:w="4533"/>
          </w:tcPr>
          <w:p>
            <w:pPr>
              <w:spacing w:line="312" w:lineRule="auto" w:after="40"/>
            </w:pPr>
            <w:r/>
            <w:r>
              <w:rPr>
                <w:rFonts w:ascii="Calibri" w:hAnsi="Calibri" w:eastAsia="宋体"/>
                <w:b w:val="0"/>
                <w:i w:val="0"/>
                <w:sz w:val="21"/>
              </w:rPr>
              <w:t>单条1-3天</w:t>
            </w:r>
          </w:p>
        </w:tc>
      </w:tr>
      <w:tr>
        <w:tc>
          <w:tcPr>
            <w:tcW w:type="dxa" w:w="4533"/>
          </w:tcPr>
          <w:p>
            <w:pPr>
              <w:spacing w:line="312" w:lineRule="auto" w:after="40"/>
            </w:pPr>
            <w:r/>
            <w:r>
              <w:rPr>
                <w:rFonts w:ascii="Calibri" w:hAnsi="Calibri" w:eastAsia="宋体"/>
                <w:b w:val="0"/>
                <w:i w:val="0"/>
                <w:sz w:val="21"/>
              </w:rPr>
              <w:t>技能门槛</w:t>
            </w:r>
          </w:p>
        </w:tc>
        <w:tc>
          <w:tcPr>
            <w:tcW w:type="dxa" w:w="4533"/>
          </w:tcPr>
          <w:p>
            <w:pPr>
              <w:spacing w:line="312" w:lineRule="auto" w:after="40"/>
            </w:pPr>
            <w:r/>
            <w:r>
              <w:rPr>
                <w:rFonts w:ascii="Calibri" w:hAnsi="Calibri" w:eastAsia="宋体"/>
                <w:b w:val="0"/>
                <w:i w:val="0"/>
                <w:sz w:val="21"/>
              </w:rPr>
              <w:t>基础内容创作+平台发布，AI工具显著降门槛</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全体学生，特别是非传媒专业、首次参赛者</w:t>
            </w:r>
          </w:p>
        </w:tc>
      </w:tr>
      <w:tr>
        <w:tc>
          <w:tcPr>
            <w:tcW w:type="dxa" w:w="4533"/>
          </w:tcPr>
          <w:p>
            <w:pPr>
              <w:spacing w:line="312" w:lineRule="auto" w:after="40"/>
            </w:pPr>
            <w:r/>
            <w:r>
              <w:rPr>
                <w:rFonts w:ascii="Calibri" w:hAnsi="Calibri" w:eastAsia="宋体"/>
                <w:b w:val="0"/>
                <w:i w:val="0"/>
                <w:sz w:val="21"/>
              </w:rPr>
              <w:t>评审侧重</w:t>
            </w:r>
          </w:p>
        </w:tc>
        <w:tc>
          <w:tcPr>
            <w:tcW w:type="dxa" w:w="4533"/>
          </w:tcPr>
          <w:p>
            <w:pPr>
              <w:spacing w:line="312" w:lineRule="auto" w:after="40"/>
            </w:pPr>
            <w:r/>
            <w:r>
              <w:rPr>
                <w:rFonts w:ascii="Calibri" w:hAnsi="Calibri" w:eastAsia="宋体"/>
                <w:b w:val="0"/>
                <w:i w:val="0"/>
                <w:sz w:val="21"/>
              </w:rPr>
              <w:t>选题与文案质量、画面呈现、真实传播数据</w:t>
            </w:r>
          </w:p>
        </w:tc>
      </w:tr>
      <w:tr>
        <w:tc>
          <w:tcPr>
            <w:tcW w:type="dxa" w:w="4533"/>
          </w:tcPr>
          <w:p>
            <w:pPr>
              <w:spacing w:line="312" w:lineRule="auto" w:after="40"/>
            </w:pPr>
            <w:r/>
            <w:r>
              <w:rPr>
                <w:rFonts w:ascii="Calibri" w:hAnsi="Calibri" w:eastAsia="宋体"/>
                <w:b w:val="0"/>
                <w:i w:val="0"/>
                <w:sz w:val="21"/>
              </w:rPr>
              <w:t>对老字号价值</w:t>
            </w:r>
          </w:p>
        </w:tc>
        <w:tc>
          <w:tcPr>
            <w:tcW w:type="dxa" w:w="4533"/>
          </w:tcPr>
          <w:p>
            <w:pPr>
              <w:spacing w:line="312" w:lineRule="auto" w:after="40"/>
            </w:pPr>
            <w:r/>
            <w:r>
              <w:rPr>
                <w:rFonts w:ascii="Calibri" w:hAnsi="Calibri" w:eastAsia="宋体"/>
                <w:b w:val="0"/>
                <w:i w:val="0"/>
                <w:sz w:val="21"/>
              </w:rPr>
              <w:t>直接可用的内容资产，真实发布即品牌曝光</w:t>
            </w:r>
          </w:p>
        </w:tc>
      </w:tr>
    </w:tbl>
    <w:p>
      <w:pPr>
        <w:spacing w:after="40"/>
      </w:pPr>
    </w:p>
    <w:p>
      <w:pPr>
        <w:spacing w:line="360" w:lineRule="auto" w:after="120"/>
        <w:ind w:firstLine="480"/>
      </w:pPr>
      <w:r>
        <w:rPr>
          <w:rFonts w:ascii="Calibri" w:hAnsi="Calibri" w:eastAsia="宋体"/>
          <w:b/>
          <w:i w:val="0"/>
          <w:sz w:val="24"/>
        </w:rPr>
        <w:t>档位二：策略策划力（进阶档）——产出一份完整的数字营销方案</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作品形态</w:t>
            </w:r>
          </w:p>
        </w:tc>
        <w:tc>
          <w:tcPr>
            <w:tcW w:type="dxa" w:w="4533"/>
          </w:tcPr>
          <w:p>
            <w:pPr>
              <w:spacing w:line="312" w:lineRule="auto" w:after="40"/>
            </w:pPr>
            <w:r/>
            <w:r>
              <w:rPr>
                <w:rFonts w:ascii="Calibri" w:hAnsi="Calibri" w:eastAsia="宋体"/>
                <w:b w:val="0"/>
                <w:i w:val="0"/>
                <w:sz w:val="21"/>
              </w:rPr>
              <w:t>营销方案书：品牌诊断→人群洞察→传播策略→内容规划→渠道组合→预算分配→效果预估→执行节奏</w:t>
            </w:r>
          </w:p>
        </w:tc>
      </w:tr>
      <w:tr>
        <w:tc>
          <w:tcPr>
            <w:tcW w:type="dxa" w:w="4533"/>
          </w:tcPr>
          <w:p>
            <w:pPr>
              <w:spacing w:line="312" w:lineRule="auto" w:after="40"/>
            </w:pPr>
            <w:r/>
            <w:r>
              <w:rPr>
                <w:rFonts w:ascii="Calibri" w:hAnsi="Calibri" w:eastAsia="宋体"/>
                <w:b w:val="0"/>
                <w:i w:val="0"/>
                <w:sz w:val="21"/>
              </w:rPr>
              <w:t>实际难度</w:t>
            </w:r>
          </w:p>
        </w:tc>
        <w:tc>
          <w:tcPr>
            <w:tcW w:type="dxa" w:w="4533"/>
          </w:tcPr>
          <w:p>
            <w:pPr>
              <w:spacing w:line="312" w:lineRule="auto" w:after="40"/>
            </w:pPr>
            <w:r/>
            <w:r>
              <w:rPr>
                <w:rFonts w:ascii="Calibri" w:hAnsi="Calibri" w:eastAsia="宋体"/>
                <w:b w:val="0"/>
                <w:i w:val="0"/>
                <w:sz w:val="21"/>
              </w:rPr>
              <w:t>★★★☆☆（中等）</w:t>
            </w:r>
          </w:p>
        </w:tc>
      </w:tr>
      <w:tr>
        <w:tc>
          <w:tcPr>
            <w:tcW w:type="dxa" w:w="4533"/>
          </w:tcPr>
          <w:p>
            <w:pPr>
              <w:spacing w:line="312" w:lineRule="auto" w:after="40"/>
            </w:pPr>
            <w:r/>
            <w:r>
              <w:rPr>
                <w:rFonts w:ascii="Calibri" w:hAnsi="Calibri" w:eastAsia="宋体"/>
                <w:b w:val="0"/>
                <w:i w:val="0"/>
                <w:sz w:val="21"/>
              </w:rPr>
              <w:t>时间投入</w:t>
            </w:r>
          </w:p>
        </w:tc>
        <w:tc>
          <w:tcPr>
            <w:tcW w:type="dxa" w:w="4533"/>
          </w:tcPr>
          <w:p>
            <w:pPr>
              <w:spacing w:line="312" w:lineRule="auto" w:after="40"/>
            </w:pPr>
            <w:r/>
            <w:r>
              <w:rPr>
                <w:rFonts w:ascii="Calibri" w:hAnsi="Calibri" w:eastAsia="宋体"/>
                <w:b w:val="0"/>
                <w:i w:val="0"/>
                <w:sz w:val="21"/>
              </w:rPr>
              <w:t>1-2周</w:t>
            </w:r>
          </w:p>
        </w:tc>
      </w:tr>
      <w:tr>
        <w:tc>
          <w:tcPr>
            <w:tcW w:type="dxa" w:w="4533"/>
          </w:tcPr>
          <w:p>
            <w:pPr>
              <w:spacing w:line="312" w:lineRule="auto" w:after="40"/>
            </w:pPr>
            <w:r/>
            <w:r>
              <w:rPr>
                <w:rFonts w:ascii="Calibri" w:hAnsi="Calibri" w:eastAsia="宋体"/>
                <w:b w:val="0"/>
                <w:i w:val="0"/>
                <w:sz w:val="21"/>
              </w:rPr>
              <w:t>技能门槛</w:t>
            </w:r>
          </w:p>
        </w:tc>
        <w:tc>
          <w:tcPr>
            <w:tcW w:type="dxa" w:w="4533"/>
          </w:tcPr>
          <w:p>
            <w:pPr>
              <w:spacing w:line="312" w:lineRule="auto" w:after="40"/>
            </w:pPr>
            <w:r/>
            <w:r>
              <w:rPr>
                <w:rFonts w:ascii="Calibri" w:hAnsi="Calibri" w:eastAsia="宋体"/>
                <w:b w:val="0"/>
                <w:i w:val="0"/>
                <w:sz w:val="21"/>
              </w:rPr>
              <w:t>市场分析、策略思维、方案撰写表达</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商科/广告/市场营销专业或有实习经验者</w:t>
            </w:r>
          </w:p>
        </w:tc>
      </w:tr>
      <w:tr>
        <w:tc>
          <w:tcPr>
            <w:tcW w:type="dxa" w:w="4533"/>
          </w:tcPr>
          <w:p>
            <w:pPr>
              <w:spacing w:line="312" w:lineRule="auto" w:after="40"/>
            </w:pPr>
            <w:r/>
            <w:r>
              <w:rPr>
                <w:rFonts w:ascii="Calibri" w:hAnsi="Calibri" w:eastAsia="宋体"/>
                <w:b w:val="0"/>
                <w:i w:val="0"/>
                <w:sz w:val="21"/>
              </w:rPr>
              <w:t>评审侧重</w:t>
            </w:r>
          </w:p>
        </w:tc>
        <w:tc>
          <w:tcPr>
            <w:tcW w:type="dxa" w:w="4533"/>
          </w:tcPr>
          <w:p>
            <w:pPr>
              <w:spacing w:line="312" w:lineRule="auto" w:after="40"/>
            </w:pPr>
            <w:r/>
            <w:r>
              <w:rPr>
                <w:rFonts w:ascii="Calibri" w:hAnsi="Calibri" w:eastAsia="宋体"/>
                <w:b w:val="0"/>
                <w:i w:val="0"/>
                <w:sz w:val="21"/>
              </w:rPr>
              <w:t>问题洞察、策略逻辑、商业可行性、路演答辩</w:t>
            </w:r>
          </w:p>
        </w:tc>
      </w:tr>
      <w:tr>
        <w:tc>
          <w:tcPr>
            <w:tcW w:type="dxa" w:w="4533"/>
          </w:tcPr>
          <w:p>
            <w:pPr>
              <w:spacing w:line="312" w:lineRule="auto" w:after="40"/>
            </w:pPr>
            <w:r/>
            <w:r>
              <w:rPr>
                <w:rFonts w:ascii="Calibri" w:hAnsi="Calibri" w:eastAsia="宋体"/>
                <w:b w:val="0"/>
                <w:i w:val="0"/>
                <w:sz w:val="21"/>
              </w:rPr>
              <w:t>对老字号价值</w:t>
            </w:r>
          </w:p>
        </w:tc>
        <w:tc>
          <w:tcPr>
            <w:tcW w:type="dxa" w:w="4533"/>
          </w:tcPr>
          <w:p>
            <w:pPr>
              <w:spacing w:line="312" w:lineRule="auto" w:after="40"/>
            </w:pPr>
            <w:r/>
            <w:r>
              <w:rPr>
                <w:rFonts w:ascii="Calibri" w:hAnsi="Calibri" w:eastAsia="宋体"/>
                <w:b w:val="0"/>
                <w:i w:val="0"/>
                <w:sz w:val="21"/>
              </w:rPr>
              <w:t>可执行的策略输入，落地后成为品牌资产</w:t>
            </w:r>
          </w:p>
        </w:tc>
      </w:tr>
    </w:tbl>
    <w:p>
      <w:pPr>
        <w:spacing w:after="40"/>
      </w:pPr>
    </w:p>
    <w:p>
      <w:pPr>
        <w:spacing w:line="360" w:lineRule="auto" w:after="120"/>
        <w:ind w:firstLine="480"/>
      </w:pPr>
      <w:r>
        <w:rPr>
          <w:rFonts w:ascii="Calibri" w:hAnsi="Calibri" w:eastAsia="宋体"/>
          <w:b/>
          <w:i w:val="0"/>
          <w:sz w:val="24"/>
        </w:rPr>
        <w:t>档位三：实战转化力（高阶档）——做一次真实的带货或投放</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作品形态</w:t>
            </w:r>
          </w:p>
        </w:tc>
        <w:tc>
          <w:tcPr>
            <w:tcW w:type="dxa" w:w="4533"/>
          </w:tcPr>
          <w:p>
            <w:pPr>
              <w:spacing w:line="312" w:lineRule="auto" w:after="40"/>
            </w:pPr>
            <w:r/>
            <w:r>
              <w:rPr>
                <w:rFonts w:ascii="Calibri" w:hAnsi="Calibri" w:eastAsia="宋体"/>
                <w:b w:val="0"/>
                <w:i w:val="0"/>
                <w:sz w:val="21"/>
              </w:rPr>
              <w:t>真实直播带货/短视频带货/广告投放，附真实转化数据与复盘报告</w:t>
            </w:r>
          </w:p>
        </w:tc>
      </w:tr>
      <w:tr>
        <w:tc>
          <w:tcPr>
            <w:tcW w:type="dxa" w:w="4533"/>
          </w:tcPr>
          <w:p>
            <w:pPr>
              <w:spacing w:line="312" w:lineRule="auto" w:after="40"/>
            </w:pPr>
            <w:r/>
            <w:r>
              <w:rPr>
                <w:rFonts w:ascii="Calibri" w:hAnsi="Calibri" w:eastAsia="宋体"/>
                <w:b w:val="0"/>
                <w:i w:val="0"/>
                <w:sz w:val="21"/>
              </w:rPr>
              <w:t>实际难度</w:t>
            </w:r>
          </w:p>
        </w:tc>
        <w:tc>
          <w:tcPr>
            <w:tcW w:type="dxa" w:w="4533"/>
          </w:tcPr>
          <w:p>
            <w:pPr>
              <w:spacing w:line="312" w:lineRule="auto" w:after="40"/>
            </w:pPr>
            <w:r/>
            <w:r>
              <w:rPr>
                <w:rFonts w:ascii="Calibri" w:hAnsi="Calibri" w:eastAsia="宋体"/>
                <w:b w:val="0"/>
                <w:i w:val="0"/>
                <w:sz w:val="21"/>
              </w:rPr>
              <w:t>★★★★☆（较高，但最值钱）</w:t>
            </w:r>
          </w:p>
        </w:tc>
      </w:tr>
      <w:tr>
        <w:tc>
          <w:tcPr>
            <w:tcW w:type="dxa" w:w="4533"/>
          </w:tcPr>
          <w:p>
            <w:pPr>
              <w:spacing w:line="312" w:lineRule="auto" w:after="40"/>
            </w:pPr>
            <w:r/>
            <w:r>
              <w:rPr>
                <w:rFonts w:ascii="Calibri" w:hAnsi="Calibri" w:eastAsia="宋体"/>
                <w:b w:val="0"/>
                <w:i w:val="0"/>
                <w:sz w:val="21"/>
              </w:rPr>
              <w:t>时间投入</w:t>
            </w:r>
          </w:p>
        </w:tc>
        <w:tc>
          <w:tcPr>
            <w:tcW w:type="dxa" w:w="4533"/>
          </w:tcPr>
          <w:p>
            <w:pPr>
              <w:spacing w:line="312" w:lineRule="auto" w:after="40"/>
            </w:pPr>
            <w:r/>
            <w:r>
              <w:rPr>
                <w:rFonts w:ascii="Calibri" w:hAnsi="Calibri" w:eastAsia="宋体"/>
                <w:b w:val="0"/>
                <w:i w:val="0"/>
                <w:sz w:val="21"/>
              </w:rPr>
              <w:t>2-4周</w:t>
            </w:r>
          </w:p>
        </w:tc>
      </w:tr>
      <w:tr>
        <w:tc>
          <w:tcPr>
            <w:tcW w:type="dxa" w:w="4533"/>
          </w:tcPr>
          <w:p>
            <w:pPr>
              <w:spacing w:line="312" w:lineRule="auto" w:after="40"/>
            </w:pPr>
            <w:r/>
            <w:r>
              <w:rPr>
                <w:rFonts w:ascii="Calibri" w:hAnsi="Calibri" w:eastAsia="宋体"/>
                <w:b w:val="0"/>
                <w:i w:val="0"/>
                <w:sz w:val="21"/>
              </w:rPr>
              <w:t>技能门槛</w:t>
            </w:r>
          </w:p>
        </w:tc>
        <w:tc>
          <w:tcPr>
            <w:tcW w:type="dxa" w:w="4533"/>
          </w:tcPr>
          <w:p>
            <w:pPr>
              <w:spacing w:line="312" w:lineRule="auto" w:after="40"/>
            </w:pPr>
            <w:r/>
            <w:r>
              <w:rPr>
                <w:rFonts w:ascii="Calibri" w:hAnsi="Calibri" w:eastAsia="宋体"/>
                <w:b w:val="0"/>
                <w:i w:val="0"/>
                <w:sz w:val="21"/>
              </w:rPr>
              <w:t>直播表达/投流操作、数据敏感度、抗压能力</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有基础、敢于真实实战、愿意承受结果的学生</w:t>
            </w:r>
          </w:p>
        </w:tc>
      </w:tr>
      <w:tr>
        <w:tc>
          <w:tcPr>
            <w:tcW w:type="dxa" w:w="4533"/>
          </w:tcPr>
          <w:p>
            <w:pPr>
              <w:spacing w:line="312" w:lineRule="auto" w:after="40"/>
            </w:pPr>
            <w:r/>
            <w:r>
              <w:rPr>
                <w:rFonts w:ascii="Calibri" w:hAnsi="Calibri" w:eastAsia="宋体"/>
                <w:b w:val="0"/>
                <w:i w:val="0"/>
                <w:sz w:val="21"/>
              </w:rPr>
              <w:t>评审侧重</w:t>
            </w:r>
          </w:p>
        </w:tc>
        <w:tc>
          <w:tcPr>
            <w:tcW w:type="dxa" w:w="4533"/>
          </w:tcPr>
          <w:p>
            <w:pPr>
              <w:spacing w:line="312" w:lineRule="auto" w:after="40"/>
            </w:pPr>
            <w:r/>
            <w:r>
              <w:rPr>
                <w:rFonts w:ascii="Calibri" w:hAnsi="Calibri" w:eastAsia="宋体"/>
                <w:b w:val="0"/>
                <w:i w:val="0"/>
                <w:sz w:val="21"/>
              </w:rPr>
              <w:t>真实转化数据（GMV/ROI/转化率）+复盘质量</w:t>
            </w:r>
          </w:p>
        </w:tc>
      </w:tr>
      <w:tr>
        <w:tc>
          <w:tcPr>
            <w:tcW w:type="dxa" w:w="4533"/>
          </w:tcPr>
          <w:p>
            <w:pPr>
              <w:spacing w:line="312" w:lineRule="auto" w:after="40"/>
            </w:pPr>
            <w:r/>
            <w:r>
              <w:rPr>
                <w:rFonts w:ascii="Calibri" w:hAnsi="Calibri" w:eastAsia="宋体"/>
                <w:b w:val="0"/>
                <w:i w:val="0"/>
                <w:sz w:val="21"/>
              </w:rPr>
              <w:t>对老字号价值</w:t>
            </w:r>
          </w:p>
        </w:tc>
        <w:tc>
          <w:tcPr>
            <w:tcW w:type="dxa" w:w="4533"/>
          </w:tcPr>
          <w:p>
            <w:pPr>
              <w:spacing w:line="312" w:lineRule="auto" w:after="40"/>
            </w:pPr>
            <w:r/>
            <w:r>
              <w:rPr>
                <w:rFonts w:ascii="Calibri" w:hAnsi="Calibri" w:eastAsia="宋体"/>
                <w:b w:val="0"/>
                <w:i w:val="0"/>
                <w:sz w:val="21"/>
              </w:rPr>
              <w:t>直接可量化的销售与投放效果，最硬的成果证明</w:t>
            </w:r>
          </w:p>
        </w:tc>
      </w:tr>
    </w:tbl>
    <w:p>
      <w:pPr>
        <w:spacing w:after="40"/>
      </w:pPr>
    </w:p>
    <w:p>
      <w:pPr>
        <w:spacing w:line="360" w:lineRule="auto" w:after="120"/>
        <w:ind w:firstLine="480"/>
      </w:pPr>
      <w:r>
        <w:rPr>
          <w:rFonts w:ascii="Calibri" w:hAnsi="Calibri" w:eastAsia="宋体"/>
          <w:b/>
          <w:i w:val="0"/>
          <w:sz w:val="24"/>
        </w:rPr>
        <w:t>难度实话实说：</w:t>
      </w:r>
      <w:r>
        <w:rPr>
          <w:rFonts w:ascii="Calibri" w:hAnsi="Calibri" w:eastAsia="宋体"/>
          <w:b w:val="0"/>
          <w:i w:val="0"/>
          <w:sz w:val="24"/>
        </w:rPr>
        <w:t xml:space="preserve"> 档位一容易出量、难出彩（拼选题与细节）；档位二容易空谈、难落地（要经得起"预算从哪来、谁来执行"的追问）；档位三门槛最高、价值最大（真实数据不会说谎，一份真实战报胜过十份漂亮方案）。</w:t>
      </w:r>
    </w:p>
    <w:p>
      <w:pPr>
        <w:keepNext/>
        <w:spacing w:before="240" w:after="160"/>
      </w:pPr>
      <w:r>
        <w:rPr>
          <w:rFonts w:ascii="Calibri" w:hAnsi="Calibri" w:eastAsia="黑体"/>
          <w:b/>
          <w:i w:val="0"/>
          <w:sz w:val="25"/>
        </w:rPr>
        <w:t>5.4 评审机制</w:t>
      </w:r>
    </w:p>
    <w:p>
      <w:pPr>
        <w:spacing w:line="360" w:lineRule="auto" w:after="120"/>
        <w:ind w:firstLine="480"/>
      </w:pPr>
      <w:r>
        <w:rPr>
          <w:rFonts w:ascii="Calibri" w:hAnsi="Calibri" w:eastAsia="宋体"/>
          <w:b/>
          <w:i w:val="0"/>
          <w:sz w:val="24"/>
        </w:rPr>
        <w:t>四方评审团</w:t>
      </w:r>
      <w:r>
        <w:rPr>
          <w:rFonts w:ascii="Calibri" w:hAnsi="Calibri" w:eastAsia="宋体"/>
          <w:b w:val="0"/>
          <w:i w:val="0"/>
          <w:sz w:val="24"/>
        </w:rPr>
        <w:t>（每档3-5人）：老字号企业代表（懂品牌与生意）+平台方运营专家（懂算法与流量）+专业机构总监（懂商业转化与方法论）+高校教授（懂人才培养）。</w:t>
      </w:r>
    </w:p>
    <w:p>
      <w:pPr>
        <w:spacing w:line="360" w:lineRule="auto" w:after="120"/>
        <w:ind w:firstLine="480"/>
      </w:pPr>
      <w:r>
        <w:rPr>
          <w:rFonts w:ascii="Calibri" w:hAnsi="Calibri" w:eastAsia="宋体"/>
          <w:b/>
          <w:i w:val="0"/>
          <w:sz w:val="24"/>
        </w:rPr>
        <w:t>评分维度</w:t>
      </w:r>
      <w:r>
        <w:rPr>
          <w:rFonts w:ascii="Calibri" w:hAnsi="Calibri" w:eastAsia="宋体"/>
          <w:b w:val="0"/>
          <w:i w:val="0"/>
          <w:sz w:val="24"/>
        </w:rPr>
        <w:t>（按档位加权）：内容档=创意30%+质量30%+传播数据20%+品牌契合20%；策略档=洞察30%+逻辑30%+可行性25%+答辩15%；实战档=转化数据40%+执行30%+复盘20%+呈现10%。</w:t>
      </w:r>
    </w:p>
    <w:p>
      <w:pPr>
        <w:spacing w:line="360" w:lineRule="auto" w:after="120"/>
        <w:ind w:firstLine="480"/>
      </w:pPr>
      <w:r>
        <w:rPr>
          <w:rFonts w:ascii="Calibri" w:hAnsi="Calibri" w:eastAsia="宋体"/>
          <w:b/>
          <w:i w:val="0"/>
          <w:sz w:val="24"/>
        </w:rPr>
        <w:t>真实数据加权</w:t>
      </w:r>
      <w:r>
        <w:rPr>
          <w:rFonts w:ascii="Calibri" w:hAnsi="Calibri" w:eastAsia="宋体"/>
          <w:b w:val="0"/>
          <w:i w:val="0"/>
          <w:sz w:val="24"/>
        </w:rPr>
        <w:t>：复赛起真实发布数据按10%-20%权重计入总分，让市场反馈参与打分。</w:t>
      </w:r>
    </w:p>
    <w:p>
      <w:pPr>
        <w:keepNext/>
        <w:spacing w:before="240" w:after="160"/>
      </w:pPr>
      <w:r>
        <w:rPr>
          <w:rFonts w:ascii="Calibri" w:hAnsi="Calibri" w:eastAsia="黑体"/>
          <w:b/>
          <w:i w:val="0"/>
          <w:sz w:val="25"/>
        </w:rPr>
        <w:t>5.5 奖项与激励</w:t>
      </w:r>
    </w:p>
    <w:p>
      <w:pPr>
        <w:spacing w:line="360" w:lineRule="auto" w:after="60"/>
        <w:ind w:left="340"/>
      </w:pPr>
      <w:r>
        <w:rPr>
          <w:rFonts w:ascii="Calibri" w:hAnsi="Calibri" w:eastAsia="宋体"/>
          <w:b w:val="0"/>
          <w:i w:val="0"/>
          <w:sz w:val="24"/>
        </w:rPr>
        <w:t>奖金（建议值）：各档冠军2万/亚军1万/季军5000/单项奖3000；全场总冠军另奖3万</w:t>
      </w:r>
    </w:p>
    <w:p>
      <w:pPr>
        <w:spacing w:line="360" w:lineRule="auto" w:after="60"/>
        <w:ind w:left="340"/>
      </w:pPr>
      <w:r>
        <w:rPr>
          <w:rFonts w:ascii="Calibri" w:hAnsi="Calibri" w:eastAsia="宋体"/>
          <w:b w:val="0"/>
          <w:i w:val="0"/>
          <w:sz w:val="24"/>
        </w:rPr>
        <w:t>证书：就促中心+联合主办盖章（可写入简历与综评）</w:t>
      </w:r>
    </w:p>
    <w:p>
      <w:pPr>
        <w:spacing w:line="360" w:lineRule="auto" w:after="60"/>
        <w:ind w:left="340"/>
      </w:pPr>
      <w:r>
        <w:rPr>
          <w:rFonts w:ascii="Calibri" w:hAnsi="Calibri" w:eastAsia="宋体"/>
          <w:b w:val="0"/>
          <w:i w:val="0"/>
          <w:sz w:val="24"/>
        </w:rPr>
        <w:t>孵化资源包：3个月导师陪跑、平台流量扶持、老字号实习直通卡、人才库优先推荐权</w:t>
      </w:r>
    </w:p>
    <w:p>
      <w:pPr>
        <w:spacing w:line="360" w:lineRule="auto" w:after="60"/>
        <w:ind w:left="340"/>
      </w:pPr>
      <w:r>
        <w:rPr>
          <w:rFonts w:ascii="Calibri" w:hAnsi="Calibri" w:eastAsia="宋体"/>
          <w:b w:val="0"/>
          <w:i w:val="0"/>
          <w:sz w:val="24"/>
        </w:rPr>
        <w:t>特殊激励：优秀作品获得真实落地机会（方案类由专业机构协助落地执行、带货类进入真实渠道投放，署名归学生）</w:t>
      </w:r>
    </w:p>
    <w:p>
      <w:pPr>
        <w:keepNext/>
        <w:spacing w:before="240" w:after="160"/>
      </w:pPr>
      <w:r>
        <w:rPr>
          <w:rFonts w:ascii="Calibri" w:hAnsi="Calibri" w:eastAsia="黑体"/>
          <w:b/>
          <w:i w:val="0"/>
          <w:sz w:val="28"/>
        </w:rPr>
        <w:t>六、培养方案：达人孵化课程</w:t>
      </w:r>
    </w:p>
    <w:p>
      <w:pPr>
        <w:keepNext/>
        <w:spacing w:before="240" w:after="160"/>
      </w:pPr>
      <w:r>
        <w:rPr>
          <w:rFonts w:ascii="Calibri" w:hAnsi="Calibri" w:eastAsia="黑体"/>
          <w:b/>
          <w:i w:val="0"/>
          <w:sz w:val="25"/>
        </w:rPr>
        <w:t>6.1 课程定位</w:t>
      </w:r>
    </w:p>
    <w:p>
      <w:pPr>
        <w:spacing w:line="360" w:lineRule="auto" w:after="120"/>
        <w:ind w:firstLine="480"/>
      </w:pPr>
      <w:r>
        <w:rPr>
          <w:rFonts w:ascii="Calibri" w:hAnsi="Calibri" w:eastAsia="宋体"/>
          <w:b w:val="0"/>
          <w:i w:val="0"/>
          <w:sz w:val="24"/>
        </w:rPr>
        <w:t>"理论+实操+陪跑"三位一体的MCN化孵化课程，构建</w:t>
      </w:r>
      <w:r>
        <w:rPr>
          <w:rFonts w:ascii="Calibri" w:hAnsi="Calibri" w:eastAsia="宋体"/>
          <w:b/>
          <w:i w:val="0"/>
          <w:sz w:val="24"/>
        </w:rPr>
        <w:t>"通识型+专业化"双轨体系</w:t>
      </w:r>
      <w:r>
        <w:rPr>
          <w:rFonts w:ascii="Calibri" w:hAnsi="Calibri" w:eastAsia="宋体"/>
          <w:b w:val="0"/>
          <w:i w:val="0"/>
          <w:sz w:val="24"/>
        </w:rPr>
        <w:t>：通识型面向全体学生建立全景认知与基础能力；专业化面向有基础与职业意向的学生深入方法论与实战技能，对接行业认证（含小红书"种草学"营销人才认证）。课程按全平台逻辑设计，不绑定任何单一平台。</w:t>
      </w:r>
    </w:p>
    <w:p>
      <w:pPr>
        <w:keepNext/>
        <w:spacing w:before="240" w:after="160"/>
      </w:pPr>
      <w:r>
        <w:rPr>
          <w:rFonts w:ascii="Calibri" w:hAnsi="Calibri" w:eastAsia="黑体"/>
          <w:b/>
          <w:i w:val="0"/>
          <w:sz w:val="25"/>
        </w:rPr>
        <w:t>6.2 课程档位体系（三档）</w:t>
      </w:r>
    </w:p>
    <w:p>
      <w:pPr>
        <w:spacing w:line="360" w:lineRule="auto" w:after="120"/>
        <w:ind w:firstLine="480"/>
      </w:pPr>
      <w:r>
        <w:rPr>
          <w:rFonts w:ascii="Calibri" w:hAnsi="Calibri" w:eastAsia="宋体"/>
          <w:b/>
          <w:i w:val="0"/>
          <w:sz w:val="24"/>
        </w:rPr>
        <w:t>档位一：数字营销通识营（通识型·入门）</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定位</w:t>
            </w:r>
          </w:p>
        </w:tc>
        <w:tc>
          <w:tcPr>
            <w:tcW w:type="dxa" w:w="4533"/>
          </w:tcPr>
          <w:p>
            <w:pPr>
              <w:spacing w:line="312" w:lineRule="auto" w:after="40"/>
            </w:pPr>
            <w:r/>
            <w:r>
              <w:rPr>
                <w:rFonts w:ascii="Calibri" w:hAnsi="Calibri" w:eastAsia="宋体"/>
                <w:b w:val="0"/>
                <w:i w:val="0"/>
                <w:sz w:val="21"/>
              </w:rPr>
              <w:t>零基础入门，全专业可学；建立数字营销全景认知+老字号文化底座+AI工具上手</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全体在校大学生（含非传媒商科专业）</w:t>
            </w:r>
          </w:p>
        </w:tc>
      </w:tr>
      <w:tr>
        <w:tc>
          <w:tcPr>
            <w:tcW w:type="dxa" w:w="4533"/>
          </w:tcPr>
          <w:p>
            <w:pPr>
              <w:spacing w:line="312" w:lineRule="auto" w:after="40"/>
            </w:pPr>
            <w:r/>
            <w:r>
              <w:rPr>
                <w:rFonts w:ascii="Calibri" w:hAnsi="Calibri" w:eastAsia="宋体"/>
                <w:b w:val="0"/>
                <w:i w:val="0"/>
                <w:sz w:val="21"/>
              </w:rPr>
              <w:t>课时</w:t>
            </w:r>
          </w:p>
        </w:tc>
        <w:tc>
          <w:tcPr>
            <w:tcW w:type="dxa" w:w="4533"/>
          </w:tcPr>
          <w:p>
            <w:pPr>
              <w:spacing w:line="312" w:lineRule="auto" w:after="40"/>
            </w:pPr>
            <w:r/>
            <w:r>
              <w:rPr>
                <w:rFonts w:ascii="Calibri" w:hAnsi="Calibri" w:eastAsia="宋体"/>
                <w:b w:val="0"/>
                <w:i w:val="0"/>
                <w:sz w:val="21"/>
              </w:rPr>
              <w:t>约16-20课时（2天线下集训+8课时线上录播）</w:t>
            </w:r>
          </w:p>
        </w:tc>
      </w:tr>
      <w:tr>
        <w:tc>
          <w:tcPr>
            <w:tcW w:type="dxa" w:w="4533"/>
          </w:tcPr>
          <w:p>
            <w:pPr>
              <w:spacing w:line="312" w:lineRule="auto" w:after="40"/>
            </w:pPr>
            <w:r/>
            <w:r>
              <w:rPr>
                <w:rFonts w:ascii="Calibri" w:hAnsi="Calibri" w:eastAsia="宋体"/>
                <w:b w:val="0"/>
                <w:i w:val="0"/>
                <w:sz w:val="21"/>
              </w:rPr>
              <w:t>课程内容</w:t>
            </w:r>
          </w:p>
        </w:tc>
        <w:tc>
          <w:tcPr>
            <w:tcW w:type="dxa" w:w="4533"/>
          </w:tcPr>
          <w:p>
            <w:pPr>
              <w:spacing w:line="312" w:lineRule="auto" w:after="40"/>
            </w:pPr>
            <w:r/>
            <w:r>
              <w:rPr>
                <w:rFonts w:ascii="Calibri" w:hAnsi="Calibri" w:eastAsia="宋体"/>
                <w:b w:val="0"/>
                <w:i w:val="0"/>
                <w:sz w:val="21"/>
              </w:rPr>
              <w:t>①数字营销全景图：内容种草/直播带货/效果投放/私域运营是什么、怎么选 ②老字号文化认知：品牌故事、非遗技艺、场景叙事（含门店参访） ③内容创作基础：选题、文案、视觉、剪辑入门 ④AI工具入门：AIGC文案/图片/视频工作流实操 ⑤小红书种草学通识：种草营销底层逻辑与平台规则（官方通识内容）</w:t>
            </w:r>
          </w:p>
        </w:tc>
      </w:tr>
      <w:tr>
        <w:tc>
          <w:tcPr>
            <w:tcW w:type="dxa" w:w="4533"/>
          </w:tcPr>
          <w:p>
            <w:pPr>
              <w:spacing w:line="312" w:lineRule="auto" w:after="40"/>
            </w:pPr>
            <w:r/>
            <w:r>
              <w:rPr>
                <w:rFonts w:ascii="Calibri" w:hAnsi="Calibri" w:eastAsia="宋体"/>
                <w:b w:val="0"/>
                <w:i w:val="0"/>
                <w:sz w:val="21"/>
              </w:rPr>
              <w:t>考核方式</w:t>
            </w:r>
          </w:p>
        </w:tc>
        <w:tc>
          <w:tcPr>
            <w:tcW w:type="dxa" w:w="4533"/>
          </w:tcPr>
          <w:p>
            <w:pPr>
              <w:spacing w:line="312" w:lineRule="auto" w:after="40"/>
            </w:pPr>
            <w:r/>
            <w:r>
              <w:rPr>
                <w:rFonts w:ascii="Calibri" w:hAnsi="Calibri" w:eastAsia="宋体"/>
                <w:b w:val="0"/>
                <w:i w:val="0"/>
                <w:sz w:val="21"/>
              </w:rPr>
              <w:t>线上测评+提交1份个人内容作品</w:t>
            </w:r>
          </w:p>
        </w:tc>
      </w:tr>
      <w:tr>
        <w:tc>
          <w:tcPr>
            <w:tcW w:type="dxa" w:w="4533"/>
          </w:tcPr>
          <w:p>
            <w:pPr>
              <w:spacing w:line="312" w:lineRule="auto" w:after="40"/>
            </w:pPr>
            <w:r/>
            <w:r>
              <w:rPr>
                <w:rFonts w:ascii="Calibri" w:hAnsi="Calibri" w:eastAsia="宋体"/>
                <w:b w:val="0"/>
                <w:i w:val="0"/>
                <w:sz w:val="21"/>
              </w:rPr>
              <w:t>学完takeaway</w:t>
            </w:r>
          </w:p>
        </w:tc>
        <w:tc>
          <w:tcPr>
            <w:tcW w:type="dxa" w:w="4533"/>
          </w:tcPr>
          <w:p>
            <w:pPr>
              <w:spacing w:line="312" w:lineRule="auto" w:after="40"/>
            </w:pPr>
            <w:r/>
            <w:r>
              <w:rPr>
                <w:rFonts w:ascii="Calibri" w:hAnsi="Calibri" w:eastAsia="宋体"/>
                <w:b w:val="0"/>
                <w:i w:val="0"/>
                <w:sz w:val="21"/>
              </w:rPr>
              <w:t>数字营销全景认知；AI工具链上手；1个个人账号冷启动；通识结业证书；具备参赛入门档能力</w:t>
            </w:r>
          </w:p>
        </w:tc>
      </w:tr>
    </w:tbl>
    <w:p>
      <w:pPr>
        <w:spacing w:after="40"/>
      </w:pPr>
    </w:p>
    <w:p>
      <w:pPr>
        <w:spacing w:line="360" w:lineRule="auto" w:after="120"/>
        <w:ind w:firstLine="480"/>
      </w:pPr>
      <w:r>
        <w:rPr>
          <w:rFonts w:ascii="Calibri" w:hAnsi="Calibri" w:eastAsia="宋体"/>
          <w:b/>
          <w:i w:val="0"/>
          <w:sz w:val="24"/>
        </w:rPr>
        <w:t>档位二：数字营销官进阶营（专业化·进阶）</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定位</w:t>
            </w:r>
          </w:p>
        </w:tc>
        <w:tc>
          <w:tcPr>
            <w:tcW w:type="dxa" w:w="4533"/>
          </w:tcPr>
          <w:p>
            <w:pPr>
              <w:spacing w:line="312" w:lineRule="auto" w:after="40"/>
            </w:pPr>
            <w:r/>
            <w:r>
              <w:rPr>
                <w:rFonts w:ascii="Calibri" w:hAnsi="Calibri" w:eastAsia="宋体"/>
                <w:b w:val="0"/>
                <w:i w:val="0"/>
                <w:sz w:val="21"/>
              </w:rPr>
              <w:t>掌握完整方法论与实战技能，对接行业认证，成为"能独立交付"的数字营销人才</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有基础的学生、通识营结业且考核优秀者、商科/传媒/设计专业学生</w:t>
            </w:r>
          </w:p>
        </w:tc>
      </w:tr>
      <w:tr>
        <w:tc>
          <w:tcPr>
            <w:tcW w:type="dxa" w:w="4533"/>
          </w:tcPr>
          <w:p>
            <w:pPr>
              <w:spacing w:line="312" w:lineRule="auto" w:after="40"/>
            </w:pPr>
            <w:r/>
            <w:r>
              <w:rPr>
                <w:rFonts w:ascii="Calibri" w:hAnsi="Calibri" w:eastAsia="宋体"/>
                <w:b w:val="0"/>
                <w:i w:val="0"/>
                <w:sz w:val="21"/>
              </w:rPr>
              <w:t>课时</w:t>
            </w:r>
          </w:p>
        </w:tc>
        <w:tc>
          <w:tcPr>
            <w:tcW w:type="dxa" w:w="4533"/>
          </w:tcPr>
          <w:p>
            <w:pPr>
              <w:spacing w:line="312" w:lineRule="auto" w:after="40"/>
            </w:pPr>
            <w:r/>
            <w:r>
              <w:rPr>
                <w:rFonts w:ascii="Calibri" w:hAnsi="Calibri" w:eastAsia="宋体"/>
                <w:b w:val="0"/>
                <w:i w:val="0"/>
                <w:sz w:val="21"/>
              </w:rPr>
              <w:t>约40课时（3天线下集训+4-6周导师陪跑+实战任务）</w:t>
            </w:r>
          </w:p>
        </w:tc>
      </w:tr>
      <w:tr>
        <w:tc>
          <w:tcPr>
            <w:tcW w:type="dxa" w:w="4533"/>
          </w:tcPr>
          <w:p>
            <w:pPr>
              <w:spacing w:line="312" w:lineRule="auto" w:after="40"/>
            </w:pPr>
            <w:r/>
            <w:r>
              <w:rPr>
                <w:rFonts w:ascii="Calibri" w:hAnsi="Calibri" w:eastAsia="宋体"/>
                <w:b w:val="0"/>
                <w:i w:val="0"/>
                <w:sz w:val="21"/>
              </w:rPr>
              <w:t>课程内容</w:t>
            </w:r>
          </w:p>
        </w:tc>
        <w:tc>
          <w:tcPr>
            <w:tcW w:type="dxa" w:w="4533"/>
          </w:tcPr>
          <w:p>
            <w:pPr>
              <w:spacing w:line="312" w:lineRule="auto" w:after="40"/>
            </w:pPr>
            <w:r/>
            <w:r>
              <w:rPr>
                <w:rFonts w:ascii="Calibri" w:hAnsi="Calibri" w:eastAsia="宋体"/>
                <w:b w:val="0"/>
                <w:i w:val="0"/>
                <w:sz w:val="21"/>
              </w:rPr>
              <w:t>①种草营销方法论：小红书种草学认证课程（种草逻辑、内容策略、流量组合打法、数据复盘） ②策略策划实战：品牌诊断、人群洞察、渠道组合、预算分配、方案撰写 ③直播带货实操：话术脚本、场控、门店实景直播演练 ④AI进阶应用：数字人、AI视频、投放辅助 ⑤IP与人设打造：账号定位、内容人设、商业化边界 ⑥职业化基础：作品集打造、简历面试</w:t>
            </w:r>
          </w:p>
        </w:tc>
      </w:tr>
      <w:tr>
        <w:tc>
          <w:tcPr>
            <w:tcW w:type="dxa" w:w="4533"/>
          </w:tcPr>
          <w:p>
            <w:pPr>
              <w:spacing w:line="312" w:lineRule="auto" w:after="40"/>
            </w:pPr>
            <w:r/>
            <w:r>
              <w:rPr>
                <w:rFonts w:ascii="Calibri" w:hAnsi="Calibri" w:eastAsia="宋体"/>
                <w:b w:val="0"/>
                <w:i w:val="0"/>
                <w:sz w:val="21"/>
              </w:rPr>
              <w:t>考核方式</w:t>
            </w:r>
          </w:p>
        </w:tc>
        <w:tc>
          <w:tcPr>
            <w:tcW w:type="dxa" w:w="4533"/>
          </w:tcPr>
          <w:p>
            <w:pPr>
              <w:spacing w:line="312" w:lineRule="auto" w:after="40"/>
            </w:pPr>
            <w:r/>
            <w:r>
              <w:rPr>
                <w:rFonts w:ascii="Calibri" w:hAnsi="Calibri" w:eastAsia="宋体"/>
                <w:b w:val="0"/>
                <w:i w:val="0"/>
                <w:sz w:val="21"/>
              </w:rPr>
              <w:t>小红书种草学官方认证考试+实战任务（探店内容/营销方案/直播演练三选二）</w:t>
            </w:r>
          </w:p>
        </w:tc>
      </w:tr>
      <w:tr>
        <w:tc>
          <w:tcPr>
            <w:tcW w:type="dxa" w:w="4533"/>
          </w:tcPr>
          <w:p>
            <w:pPr>
              <w:spacing w:line="312" w:lineRule="auto" w:after="40"/>
            </w:pPr>
            <w:r/>
            <w:r>
              <w:rPr>
                <w:rFonts w:ascii="Calibri" w:hAnsi="Calibri" w:eastAsia="宋体"/>
                <w:b w:val="0"/>
                <w:i w:val="0"/>
                <w:sz w:val="21"/>
              </w:rPr>
              <w:t>学完takeaway</w:t>
            </w:r>
          </w:p>
        </w:tc>
        <w:tc>
          <w:tcPr>
            <w:tcW w:type="dxa" w:w="4533"/>
          </w:tcPr>
          <w:p>
            <w:pPr>
              <w:spacing w:line="312" w:lineRule="auto" w:after="40"/>
            </w:pPr>
            <w:r/>
            <w:r>
              <w:rPr>
                <w:rFonts w:ascii="Calibri" w:hAnsi="Calibri" w:eastAsia="宋体"/>
                <w:b w:val="0"/>
                <w:i w:val="0"/>
                <w:sz w:val="21"/>
              </w:rPr>
              <w:t>小红书"种草学"营销人才认证（官方证书）；完整作品集（2-3个真实作品）；门店实战经历；进阶结业证书；人才库入库+优先推荐资格；具备参赛进阶/高阶档能力</w:t>
            </w:r>
          </w:p>
        </w:tc>
      </w:tr>
    </w:tbl>
    <w:p>
      <w:pPr>
        <w:spacing w:after="40"/>
      </w:pPr>
    </w:p>
    <w:p>
      <w:pPr>
        <w:spacing w:line="360" w:lineRule="auto" w:after="120"/>
        <w:ind w:firstLine="480"/>
      </w:pPr>
      <w:r>
        <w:rPr>
          <w:rFonts w:ascii="Calibri" w:hAnsi="Calibri" w:eastAsia="宋体"/>
          <w:b/>
          <w:i w:val="0"/>
          <w:sz w:val="24"/>
        </w:rPr>
        <w:t>档位三：数字营销官实战营（专业化·高阶/就业直通）</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维度</w:t>
            </w:r>
          </w:p>
        </w:tc>
        <w:tc>
          <w:tcPr>
            <w:tcW w:type="dxa" w:w="4533"/>
            <w:shd w:val="clear" w:fill="D9E2F3"/>
          </w:tcPr>
          <w:p>
            <w:pPr>
              <w:spacing w:line="312" w:lineRule="auto" w:after="40"/>
            </w:pPr>
            <w:r>
              <w:rPr>
                <w:b/>
              </w:rPr>
            </w:r>
            <w:r>
              <w:rPr>
                <w:rFonts w:ascii="Calibri" w:hAnsi="Calibri" w:eastAsia="宋体"/>
                <w:b/>
                <w:i w:val="0"/>
                <w:sz w:val="21"/>
              </w:rPr>
              <w:t>说明</w:t>
            </w:r>
          </w:p>
        </w:tc>
      </w:tr>
      <w:tr>
        <w:tc>
          <w:tcPr>
            <w:tcW w:type="dxa" w:w="4533"/>
          </w:tcPr>
          <w:p>
            <w:pPr>
              <w:spacing w:line="312" w:lineRule="auto" w:after="40"/>
            </w:pPr>
            <w:r/>
            <w:r>
              <w:rPr>
                <w:rFonts w:ascii="Calibri" w:hAnsi="Calibri" w:eastAsia="宋体"/>
                <w:b w:val="0"/>
                <w:i w:val="0"/>
                <w:sz w:val="21"/>
              </w:rPr>
              <w:t>定位</w:t>
            </w:r>
          </w:p>
        </w:tc>
        <w:tc>
          <w:tcPr>
            <w:tcW w:type="dxa" w:w="4533"/>
          </w:tcPr>
          <w:p>
            <w:pPr>
              <w:spacing w:line="312" w:lineRule="auto" w:after="40"/>
            </w:pPr>
            <w:r/>
            <w:r>
              <w:rPr>
                <w:rFonts w:ascii="Calibri" w:hAnsi="Calibri" w:eastAsia="宋体"/>
                <w:b w:val="0"/>
                <w:i w:val="0"/>
                <w:sz w:val="21"/>
              </w:rPr>
              <w:t>真实商业实战+就业直通；在真实老字号命题中完成可量化商业成果</w:t>
            </w:r>
          </w:p>
        </w:tc>
      </w:tr>
      <w:tr>
        <w:tc>
          <w:tcPr>
            <w:tcW w:type="dxa" w:w="4533"/>
          </w:tcPr>
          <w:p>
            <w:pPr>
              <w:spacing w:line="312" w:lineRule="auto" w:after="40"/>
            </w:pPr>
            <w:r/>
            <w:r>
              <w:rPr>
                <w:rFonts w:ascii="Calibri" w:hAnsi="Calibri" w:eastAsia="宋体"/>
                <w:b w:val="0"/>
                <w:i w:val="0"/>
                <w:sz w:val="21"/>
              </w:rPr>
              <w:t>适合人群</w:t>
            </w:r>
          </w:p>
        </w:tc>
        <w:tc>
          <w:tcPr>
            <w:tcW w:type="dxa" w:w="4533"/>
          </w:tcPr>
          <w:p>
            <w:pPr>
              <w:spacing w:line="312" w:lineRule="auto" w:after="40"/>
            </w:pPr>
            <w:r/>
            <w:r>
              <w:rPr>
                <w:rFonts w:ascii="Calibri" w:hAnsi="Calibri" w:eastAsia="宋体"/>
                <w:b w:val="0"/>
                <w:i w:val="0"/>
                <w:sz w:val="21"/>
              </w:rPr>
              <w:t>进阶营结业且考核优秀者、有实战意愿与时间投入的学生</w:t>
            </w:r>
          </w:p>
        </w:tc>
      </w:tr>
      <w:tr>
        <w:tc>
          <w:tcPr>
            <w:tcW w:type="dxa" w:w="4533"/>
          </w:tcPr>
          <w:p>
            <w:pPr>
              <w:spacing w:line="312" w:lineRule="auto" w:after="40"/>
            </w:pPr>
            <w:r/>
            <w:r>
              <w:rPr>
                <w:rFonts w:ascii="Calibri" w:hAnsi="Calibri" w:eastAsia="宋体"/>
                <w:b w:val="0"/>
                <w:i w:val="0"/>
                <w:sz w:val="21"/>
              </w:rPr>
              <w:t>课时</w:t>
            </w:r>
          </w:p>
        </w:tc>
        <w:tc>
          <w:tcPr>
            <w:tcW w:type="dxa" w:w="4533"/>
          </w:tcPr>
          <w:p>
            <w:pPr>
              <w:spacing w:line="312" w:lineRule="auto" w:after="40"/>
            </w:pPr>
            <w:r/>
            <w:r>
              <w:rPr>
                <w:rFonts w:ascii="Calibri" w:hAnsi="Calibri" w:eastAsia="宋体"/>
                <w:b w:val="0"/>
                <w:i w:val="0"/>
                <w:sz w:val="21"/>
              </w:rPr>
              <w:t>8-12周（项目制实战，含企业导师1V1）</w:t>
            </w:r>
          </w:p>
        </w:tc>
      </w:tr>
      <w:tr>
        <w:tc>
          <w:tcPr>
            <w:tcW w:type="dxa" w:w="4533"/>
          </w:tcPr>
          <w:p>
            <w:pPr>
              <w:spacing w:line="312" w:lineRule="auto" w:after="40"/>
            </w:pPr>
            <w:r/>
            <w:r>
              <w:rPr>
                <w:rFonts w:ascii="Calibri" w:hAnsi="Calibri" w:eastAsia="宋体"/>
                <w:b w:val="0"/>
                <w:i w:val="0"/>
                <w:sz w:val="21"/>
              </w:rPr>
              <w:t>课程内容</w:t>
            </w:r>
          </w:p>
        </w:tc>
        <w:tc>
          <w:tcPr>
            <w:tcW w:type="dxa" w:w="4533"/>
          </w:tcPr>
          <w:p>
            <w:pPr>
              <w:spacing w:line="312" w:lineRule="auto" w:after="40"/>
            </w:pPr>
            <w:r/>
            <w:r>
              <w:rPr>
                <w:rFonts w:ascii="Calibri" w:hAnsi="Calibri" w:eastAsia="宋体"/>
                <w:b w:val="0"/>
                <w:i w:val="0"/>
                <w:sz w:val="21"/>
              </w:rPr>
              <w:t>①真实项目实战：真实直播/真实投放/真实方案落地（可选方向） ②商业数据复盘：ROI、转化率、复盘报告 ③就业冲刺：作品集定稿、模拟面试、双选会实战 ④创业辅导：入驻实训基地辅导</w:t>
            </w:r>
          </w:p>
        </w:tc>
      </w:tr>
      <w:tr>
        <w:tc>
          <w:tcPr>
            <w:tcW w:type="dxa" w:w="4533"/>
          </w:tcPr>
          <w:p>
            <w:pPr>
              <w:spacing w:line="312" w:lineRule="auto" w:after="40"/>
            </w:pPr>
            <w:r/>
            <w:r>
              <w:rPr>
                <w:rFonts w:ascii="Calibri" w:hAnsi="Calibri" w:eastAsia="宋体"/>
                <w:b w:val="0"/>
                <w:i w:val="0"/>
                <w:sz w:val="21"/>
              </w:rPr>
              <w:t>考核方式</w:t>
            </w:r>
          </w:p>
        </w:tc>
        <w:tc>
          <w:tcPr>
            <w:tcW w:type="dxa" w:w="4533"/>
          </w:tcPr>
          <w:p>
            <w:pPr>
              <w:spacing w:line="312" w:lineRule="auto" w:after="40"/>
            </w:pPr>
            <w:r/>
            <w:r>
              <w:rPr>
                <w:rFonts w:ascii="Calibri" w:hAnsi="Calibri" w:eastAsia="宋体"/>
                <w:b w:val="0"/>
                <w:i w:val="0"/>
                <w:sz w:val="21"/>
              </w:rPr>
              <w:t>真实商业成果（GMV/ROI/方案落地）+复盘答辩</w:t>
            </w:r>
          </w:p>
        </w:tc>
      </w:tr>
      <w:tr>
        <w:tc>
          <w:tcPr>
            <w:tcW w:type="dxa" w:w="4533"/>
          </w:tcPr>
          <w:p>
            <w:pPr>
              <w:spacing w:line="312" w:lineRule="auto" w:after="40"/>
            </w:pPr>
            <w:r/>
            <w:r>
              <w:rPr>
                <w:rFonts w:ascii="Calibri" w:hAnsi="Calibri" w:eastAsia="宋体"/>
                <w:b w:val="0"/>
                <w:i w:val="0"/>
                <w:sz w:val="21"/>
              </w:rPr>
              <w:t>学完takeaway</w:t>
            </w:r>
          </w:p>
        </w:tc>
        <w:tc>
          <w:tcPr>
            <w:tcW w:type="dxa" w:w="4533"/>
          </w:tcPr>
          <w:p>
            <w:pPr>
              <w:spacing w:line="312" w:lineRule="auto" w:after="40"/>
            </w:pPr>
            <w:r/>
            <w:r>
              <w:rPr>
                <w:rFonts w:ascii="Calibri" w:hAnsi="Calibri" w:eastAsia="宋体"/>
                <w:b w:val="0"/>
                <w:i w:val="0"/>
                <w:sz w:val="21"/>
              </w:rPr>
              <w:t>真实商业战报（简历硬成果）；企业导师背书与推荐信；就业/实习offer（双选会直通）；人才库高级认证；创业孵化资格</w:t>
            </w:r>
          </w:p>
        </w:tc>
      </w:tr>
    </w:tbl>
    <w:p>
      <w:pPr>
        <w:spacing w:after="40"/>
      </w:pPr>
    </w:p>
    <w:p>
      <w:pPr>
        <w:spacing w:line="360" w:lineRule="auto" w:after="120"/>
        <w:ind w:firstLine="480"/>
      </w:pPr>
      <w:r>
        <w:rPr>
          <w:rFonts w:ascii="Calibri" w:hAnsi="Calibri" w:eastAsia="宋体"/>
          <w:b/>
          <w:i w:val="0"/>
          <w:sz w:val="24"/>
        </w:rPr>
        <w:t>三档关系：</w:t>
      </w:r>
      <w:r>
        <w:rPr>
          <w:rFonts w:ascii="Calibri" w:hAnsi="Calibri" w:eastAsia="宋体"/>
          <w:b w:val="0"/>
          <w:i w:val="0"/>
          <w:sz w:val="24"/>
        </w:rPr>
        <w:t xml:space="preserve"> 通识营→进阶营→实战营逐级进阶，也可按基础直接选档；与赛事档位对应衔接——课程学哪档，参赛比哪档，学赛一体。</w:t>
      </w:r>
    </w:p>
    <w:p>
      <w:pPr>
        <w:keepNext/>
        <w:spacing w:before="240" w:after="160"/>
      </w:pPr>
      <w:r>
        <w:rPr>
          <w:rFonts w:ascii="Calibri" w:hAnsi="Calibri" w:eastAsia="黑体"/>
          <w:b/>
          <w:i w:val="0"/>
          <w:sz w:val="25"/>
        </w:rPr>
        <w:t>6.3 小红书"种草学"营销人才认证接入</w:t>
      </w:r>
    </w:p>
    <w:p>
      <w:pPr>
        <w:spacing w:line="360" w:lineRule="auto" w:after="60"/>
        <w:ind w:left="340"/>
      </w:pPr>
      <w:r>
        <w:rPr>
          <w:rFonts w:ascii="Calibri" w:hAnsi="Calibri" w:eastAsia="宋体"/>
          <w:b/>
          <w:i w:val="0"/>
          <w:sz w:val="24"/>
        </w:rPr>
        <w:t>认证背景</w:t>
      </w:r>
      <w:r>
        <w:rPr>
          <w:rFonts w:ascii="Calibri" w:hAnsi="Calibri" w:eastAsia="宋体"/>
          <w:b w:val="0"/>
          <w:i w:val="0"/>
          <w:sz w:val="24"/>
        </w:rPr>
        <w:t>：小红书官方营销学习平台"种草学"推出营销人才认证体系，是内容营销领域行业认可的能力凭证（具体认证名称与等级以平台官方最新体系为准，建议依托属地关系与小红书团队合作确认）</w:t>
      </w:r>
    </w:p>
    <w:p>
      <w:pPr>
        <w:spacing w:line="360" w:lineRule="auto" w:after="60"/>
        <w:ind w:left="340"/>
      </w:pPr>
      <w:r>
        <w:rPr>
          <w:rFonts w:ascii="Calibri" w:hAnsi="Calibri" w:eastAsia="宋体"/>
          <w:b/>
          <w:i w:val="0"/>
          <w:sz w:val="24"/>
        </w:rPr>
        <w:t>接入方式</w:t>
      </w:r>
      <w:r>
        <w:rPr>
          <w:rFonts w:ascii="Calibri" w:hAnsi="Calibri" w:eastAsia="宋体"/>
          <w:b w:val="0"/>
          <w:i w:val="0"/>
          <w:sz w:val="24"/>
        </w:rPr>
        <w:t>：</w:t>
      </w:r>
    </w:p>
    <w:p>
      <w:pPr>
        <w:spacing w:line="360" w:lineRule="auto" w:after="60"/>
        <w:ind w:left="680"/>
      </w:pPr>
      <w:r>
        <w:rPr>
          <w:rFonts w:ascii="Calibri" w:hAnsi="Calibri" w:eastAsia="宋体"/>
          <w:b w:val="0"/>
          <w:i w:val="0"/>
          <w:sz w:val="24"/>
        </w:rPr>
        <w:t>通识营：引入种草学官方通识课程内容（线上学习），作为入门认知模块</w:t>
      </w:r>
    </w:p>
    <w:p>
      <w:pPr>
        <w:spacing w:line="360" w:lineRule="auto" w:after="60"/>
        <w:ind w:left="680"/>
      </w:pPr>
      <w:r>
        <w:rPr>
          <w:rFonts w:ascii="Calibri" w:hAnsi="Calibri" w:eastAsia="宋体"/>
          <w:b w:val="0"/>
          <w:i w:val="0"/>
          <w:sz w:val="24"/>
        </w:rPr>
        <w:t>进阶营：接入种草学认证课程+官方考试，通过者获官方认证证书——作为进阶营毕业硬指标之一</w:t>
      </w:r>
    </w:p>
    <w:p>
      <w:pPr>
        <w:spacing w:line="360" w:lineRule="auto" w:after="60"/>
        <w:ind w:left="680"/>
      </w:pPr>
      <w:r>
        <w:rPr>
          <w:rFonts w:ascii="Calibri" w:hAnsi="Calibri" w:eastAsia="宋体"/>
          <w:b w:val="0"/>
          <w:i w:val="0"/>
          <w:sz w:val="24"/>
        </w:rPr>
        <w:t>合作机制：依托小红书总部在黄浦的属地优势，争取官方讲师授课、考试费用优惠/补贴、认证直通通道（纳入政企合作框架）</w:t>
      </w:r>
    </w:p>
    <w:p>
      <w:pPr>
        <w:spacing w:line="360" w:lineRule="auto" w:after="60"/>
        <w:ind w:left="340"/>
      </w:pPr>
      <w:r>
        <w:rPr>
          <w:rFonts w:ascii="Calibri" w:hAnsi="Calibri" w:eastAsia="宋体"/>
          <w:b/>
          <w:i w:val="0"/>
          <w:sz w:val="24"/>
        </w:rPr>
        <w:t>认证价值</w:t>
      </w:r>
      <w:r>
        <w:rPr>
          <w:rFonts w:ascii="Calibri" w:hAnsi="Calibri" w:eastAsia="宋体"/>
          <w:b w:val="0"/>
          <w:i w:val="0"/>
          <w:sz w:val="24"/>
        </w:rPr>
        <w:t>：行业认可的能力凭证，提升简历含金量；认证学员进入小红书生态就业推荐视野；与人才库联动，形成"官方认证+政府背书"双保险</w:t>
      </w:r>
    </w:p>
    <w:p>
      <w:pPr>
        <w:keepNext/>
        <w:spacing w:before="240" w:after="160"/>
      </w:pPr>
      <w:r>
        <w:rPr>
          <w:rFonts w:ascii="Calibri" w:hAnsi="Calibri" w:eastAsia="黑体"/>
          <w:b/>
          <w:i w:val="0"/>
          <w:sz w:val="25"/>
        </w:rPr>
        <w:t>6.4 教学形式（升级版"AI+新媒体陪跑计划"）</w:t>
      </w:r>
    </w:p>
    <w:p>
      <w:pPr>
        <w:spacing w:line="360" w:lineRule="auto" w:after="60"/>
        <w:ind w:left="340"/>
      </w:pPr>
      <w:r>
        <w:rPr>
          <w:rFonts w:ascii="Calibri" w:hAnsi="Calibri" w:eastAsia="宋体"/>
          <w:b/>
          <w:i w:val="0"/>
          <w:sz w:val="24"/>
        </w:rPr>
        <w:t>线下集训</w:t>
      </w:r>
      <w:r>
        <w:rPr>
          <w:rFonts w:ascii="Calibri" w:hAnsi="Calibri" w:eastAsia="宋体"/>
          <w:b w:val="0"/>
          <w:i w:val="0"/>
          <w:sz w:val="24"/>
        </w:rPr>
        <w:t>：按档位分营——通识营2天、进阶营3天、实战营以项目制为主</w:t>
      </w:r>
    </w:p>
    <w:p>
      <w:pPr>
        <w:spacing w:line="360" w:lineRule="auto" w:after="60"/>
        <w:ind w:left="340"/>
      </w:pPr>
      <w:r>
        <w:rPr>
          <w:rFonts w:ascii="Calibri" w:hAnsi="Calibri" w:eastAsia="宋体"/>
          <w:b/>
          <w:i w:val="0"/>
          <w:sz w:val="24"/>
        </w:rPr>
        <w:t>六周导师陪跑</w:t>
      </w:r>
      <w:r>
        <w:rPr>
          <w:rFonts w:ascii="Calibri" w:hAnsi="Calibri" w:eastAsia="宋体"/>
          <w:b w:val="0"/>
          <w:i w:val="0"/>
          <w:sz w:val="24"/>
        </w:rPr>
        <w:t>：每两天作品日评、每周1V1复盘、每双周分享课——完成账号冷启动或方案打磨</w:t>
      </w:r>
    </w:p>
    <w:p>
      <w:pPr>
        <w:spacing w:line="360" w:lineRule="auto" w:after="60"/>
        <w:ind w:left="340"/>
      </w:pPr>
      <w:r>
        <w:rPr>
          <w:rFonts w:ascii="Calibri" w:hAnsi="Calibri" w:eastAsia="宋体"/>
          <w:b/>
          <w:i w:val="0"/>
          <w:sz w:val="24"/>
        </w:rPr>
        <w:t>门店实战月</w:t>
      </w:r>
      <w:r>
        <w:rPr>
          <w:rFonts w:ascii="Calibri" w:hAnsi="Calibri" w:eastAsia="宋体"/>
          <w:b w:val="0"/>
          <w:i w:val="0"/>
          <w:sz w:val="24"/>
        </w:rPr>
        <w:t>：分档进驻老字号门店（内容班探店、策略班调研、实战班直播/投放）</w:t>
      </w:r>
    </w:p>
    <w:p>
      <w:pPr>
        <w:spacing w:line="360" w:lineRule="auto" w:after="60"/>
        <w:ind w:left="340"/>
      </w:pPr>
      <w:r>
        <w:rPr>
          <w:rFonts w:ascii="Calibri" w:hAnsi="Calibri" w:eastAsia="宋体"/>
          <w:b/>
          <w:i w:val="0"/>
          <w:sz w:val="24"/>
        </w:rPr>
        <w:t>线上课程平台</w:t>
      </w:r>
      <w:r>
        <w:rPr>
          <w:rFonts w:ascii="Calibri" w:hAnsi="Calibri" w:eastAsia="宋体"/>
          <w:b w:val="0"/>
          <w:i w:val="0"/>
          <w:sz w:val="24"/>
        </w:rPr>
        <w:t>：录播+直播+资料库，支持非上海学生参与</w:t>
      </w:r>
    </w:p>
    <w:p>
      <w:pPr>
        <w:spacing w:line="360" w:lineRule="auto" w:after="60"/>
        <w:ind w:left="340"/>
      </w:pPr>
      <w:r>
        <w:rPr>
          <w:rFonts w:ascii="Calibri" w:hAnsi="Calibri" w:eastAsia="宋体"/>
          <w:b/>
          <w:i w:val="0"/>
          <w:sz w:val="24"/>
        </w:rPr>
        <w:t>结业考核</w:t>
      </w:r>
      <w:r>
        <w:rPr>
          <w:rFonts w:ascii="Calibri" w:hAnsi="Calibri" w:eastAsia="宋体"/>
          <w:b w:val="0"/>
          <w:i w:val="0"/>
          <w:sz w:val="24"/>
        </w:rPr>
        <w:t>：学分制，完成全部模块+实战任务+作品集，颁发结业证书</w:t>
      </w:r>
    </w:p>
    <w:p>
      <w:pPr>
        <w:keepNext/>
        <w:spacing w:before="240" w:after="160"/>
      </w:pPr>
      <w:r>
        <w:rPr>
          <w:rFonts w:ascii="Calibri" w:hAnsi="Calibri" w:eastAsia="黑体"/>
          <w:b/>
          <w:i w:val="0"/>
          <w:sz w:val="25"/>
        </w:rPr>
        <w:t>6.5 证书体系（五层）</w:t>
      </w:r>
    </w:p>
    <w:p>
      <w:pPr>
        <w:spacing w:line="360" w:lineRule="auto" w:after="60"/>
        <w:ind w:left="340"/>
      </w:pPr>
      <w:r>
        <w:rPr>
          <w:rFonts w:ascii="Calibri" w:hAnsi="Calibri" w:eastAsia="宋体"/>
          <w:b/>
          <w:i w:val="0"/>
          <w:sz w:val="24"/>
        </w:rPr>
        <w:t>通识结业证书</w:t>
      </w:r>
      <w:r>
        <w:rPr>
          <w:rFonts w:ascii="Calibri" w:hAnsi="Calibri" w:eastAsia="宋体"/>
          <w:b w:val="0"/>
          <w:i w:val="0"/>
          <w:sz w:val="24"/>
        </w:rPr>
        <w:t>：《老字号青年数字营销官通识结业证书》（就促中心认证）——通识营结业即发</w:t>
      </w:r>
    </w:p>
    <w:p>
      <w:pPr>
        <w:spacing w:line="360" w:lineRule="auto" w:after="60"/>
        <w:ind w:left="340"/>
      </w:pPr>
      <w:r>
        <w:rPr>
          <w:rFonts w:ascii="Calibri" w:hAnsi="Calibri" w:eastAsia="宋体"/>
          <w:b/>
          <w:i w:val="0"/>
          <w:sz w:val="24"/>
        </w:rPr>
        <w:t>进阶结业证书</w:t>
      </w:r>
      <w:r>
        <w:rPr>
          <w:rFonts w:ascii="Calibri" w:hAnsi="Calibri" w:eastAsia="宋体"/>
          <w:b w:val="0"/>
          <w:i w:val="0"/>
          <w:sz w:val="24"/>
        </w:rPr>
        <w:t>：《老字号青年数字营销官结业证书》（就促中心+老字号企业联合认证）——进阶营结业即发</w:t>
      </w:r>
    </w:p>
    <w:p>
      <w:pPr>
        <w:spacing w:line="360" w:lineRule="auto" w:after="60"/>
        <w:ind w:left="340"/>
      </w:pPr>
      <w:r>
        <w:rPr>
          <w:rFonts w:ascii="Calibri" w:hAnsi="Calibri" w:eastAsia="宋体"/>
          <w:b/>
          <w:i w:val="0"/>
          <w:sz w:val="24"/>
        </w:rPr>
        <w:t>小红书种草学认证</w:t>
      </w:r>
      <w:r>
        <w:rPr>
          <w:rFonts w:ascii="Calibri" w:hAnsi="Calibri" w:eastAsia="宋体"/>
          <w:b w:val="0"/>
          <w:i w:val="0"/>
          <w:sz w:val="24"/>
        </w:rPr>
        <w:t>：官方营销人才认证证书（进阶营考核通过）——行业认可凭证</w:t>
      </w:r>
    </w:p>
    <w:p>
      <w:pPr>
        <w:spacing w:line="360" w:lineRule="auto" w:after="60"/>
        <w:ind w:left="340"/>
      </w:pPr>
      <w:r>
        <w:rPr>
          <w:rFonts w:ascii="Calibri" w:hAnsi="Calibri" w:eastAsia="宋体"/>
          <w:b/>
          <w:i w:val="0"/>
          <w:sz w:val="24"/>
        </w:rPr>
        <w:t>达人认证</w:t>
      </w:r>
      <w:r>
        <w:rPr>
          <w:rFonts w:ascii="Calibri" w:hAnsi="Calibri" w:eastAsia="宋体"/>
          <w:b w:val="0"/>
          <w:i w:val="0"/>
          <w:sz w:val="24"/>
        </w:rPr>
        <w:t>：实战营考核优秀者获《老字号青年数字营销达人认证》——人才库高级认证+就业直通</w:t>
      </w:r>
    </w:p>
    <w:p>
      <w:pPr>
        <w:spacing w:line="360" w:lineRule="auto" w:after="60"/>
        <w:ind w:left="340"/>
      </w:pPr>
      <w:r>
        <w:rPr>
          <w:rFonts w:ascii="Calibri" w:hAnsi="Calibri" w:eastAsia="宋体"/>
          <w:b/>
          <w:i w:val="0"/>
          <w:sz w:val="24"/>
        </w:rPr>
        <w:t>获奖证书</w:t>
      </w:r>
      <w:r>
        <w:rPr>
          <w:rFonts w:ascii="Calibri" w:hAnsi="Calibri" w:eastAsia="宋体"/>
          <w:b w:val="0"/>
          <w:i w:val="0"/>
          <w:sz w:val="24"/>
        </w:rPr>
        <w:t>：赛事获奖证书（政府背书，就业直通凭证）</w:t>
      </w:r>
    </w:p>
    <w:p>
      <w:pPr>
        <w:keepNext/>
        <w:spacing w:before="240" w:after="160"/>
      </w:pPr>
      <w:r>
        <w:rPr>
          <w:rFonts w:ascii="Calibri" w:hAnsi="Calibri" w:eastAsia="黑体"/>
          <w:b/>
          <w:i w:val="0"/>
          <w:sz w:val="28"/>
        </w:rPr>
        <w:t>七、后续人才计划（本项目灵魂：从"活动"到"机制"）</w:t>
      </w:r>
    </w:p>
    <w:p>
      <w:pPr>
        <w:keepNext/>
        <w:spacing w:before="240" w:after="160"/>
      </w:pPr>
      <w:r>
        <w:rPr>
          <w:rFonts w:ascii="Calibri" w:hAnsi="Calibri" w:eastAsia="黑体"/>
          <w:b/>
          <w:i w:val="0"/>
          <w:sz w:val="25"/>
        </w:rPr>
        <w:t>7.1 定位：比赛和课程是一次性的，人才计划是永续的</w:t>
      </w:r>
    </w:p>
    <w:p>
      <w:pPr>
        <w:spacing w:line="360" w:lineRule="auto" w:after="120"/>
        <w:ind w:firstLine="480"/>
      </w:pPr>
      <w:r>
        <w:rPr>
          <w:rFonts w:ascii="Calibri" w:hAnsi="Calibri" w:eastAsia="宋体"/>
          <w:b w:val="0"/>
          <w:i w:val="0"/>
          <w:sz w:val="24"/>
        </w:rPr>
        <w:t>过往赛事的最大遗憾：比赛结束，作品归档，人散了。后续人才计划解决这个问题——</w:t>
      </w:r>
      <w:r>
        <w:rPr>
          <w:rFonts w:ascii="Calibri" w:hAnsi="Calibri" w:eastAsia="宋体"/>
          <w:b/>
          <w:i w:val="0"/>
          <w:sz w:val="24"/>
        </w:rPr>
        <w:t>把赛事筛选出的人才变成可持续运营的资产</w:t>
      </w:r>
      <w:r>
        <w:rPr>
          <w:rFonts w:ascii="Calibri" w:hAnsi="Calibri" w:eastAsia="宋体"/>
          <w:b w:val="0"/>
          <w:i w:val="0"/>
          <w:sz w:val="24"/>
        </w:rPr>
        <w:t>，让就业促进从"活动成效"变成"机制成效"。这是本项目区别于全国同类赛事最本质的差异。</w:t>
      </w:r>
    </w:p>
    <w:p>
      <w:pPr>
        <w:keepNext/>
        <w:spacing w:before="240" w:after="160"/>
      </w:pPr>
      <w:r>
        <w:rPr>
          <w:rFonts w:ascii="Calibri" w:hAnsi="Calibri" w:eastAsia="黑体"/>
          <w:b/>
          <w:i w:val="0"/>
          <w:sz w:val="25"/>
        </w:rPr>
        <w:t>7.2 老字号青年数字营销人才库</w:t>
      </w:r>
    </w:p>
    <w:p>
      <w:pPr>
        <w:spacing w:line="360" w:lineRule="auto" w:after="120"/>
        <w:ind w:firstLine="480"/>
      </w:pPr>
      <w:r>
        <w:rPr>
          <w:rFonts w:ascii="Calibri" w:hAnsi="Calibri" w:eastAsia="宋体"/>
          <w:b/>
          <w:i w:val="0"/>
          <w:sz w:val="24"/>
        </w:rPr>
        <w:t>入库标准（四级递进）：</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级别</w:t>
            </w:r>
          </w:p>
        </w:tc>
        <w:tc>
          <w:tcPr>
            <w:tcW w:type="dxa" w:w="3022"/>
            <w:shd w:val="clear" w:fill="D9E2F3"/>
          </w:tcPr>
          <w:p>
            <w:pPr>
              <w:spacing w:line="312" w:lineRule="auto" w:after="40"/>
            </w:pPr>
            <w:r>
              <w:rPr>
                <w:b/>
              </w:rPr>
            </w:r>
            <w:r>
              <w:rPr>
                <w:rFonts w:ascii="Calibri" w:hAnsi="Calibri" w:eastAsia="宋体"/>
                <w:b/>
                <w:i w:val="0"/>
                <w:sz w:val="21"/>
              </w:rPr>
              <w:t>条件</w:t>
            </w:r>
          </w:p>
        </w:tc>
        <w:tc>
          <w:tcPr>
            <w:tcW w:type="dxa" w:w="3022"/>
            <w:shd w:val="clear" w:fill="D9E2F3"/>
          </w:tcPr>
          <w:p>
            <w:pPr>
              <w:spacing w:line="312" w:lineRule="auto" w:after="40"/>
            </w:pPr>
            <w:r>
              <w:rPr>
                <w:b/>
              </w:rPr>
            </w:r>
            <w:r>
              <w:rPr>
                <w:rFonts w:ascii="Calibri" w:hAnsi="Calibri" w:eastAsia="宋体"/>
                <w:b/>
                <w:i w:val="0"/>
                <w:sz w:val="21"/>
              </w:rPr>
              <w:t>权益</w:t>
            </w:r>
          </w:p>
        </w:tc>
      </w:tr>
      <w:tr>
        <w:tc>
          <w:tcPr>
            <w:tcW w:type="dxa" w:w="3022"/>
          </w:tcPr>
          <w:p>
            <w:pPr>
              <w:spacing w:line="312" w:lineRule="auto" w:after="40"/>
            </w:pPr>
            <w:r/>
            <w:r>
              <w:rPr>
                <w:rFonts w:ascii="Calibri" w:hAnsi="Calibri" w:eastAsia="宋体"/>
                <w:b w:val="0"/>
                <w:i w:val="0"/>
                <w:sz w:val="21"/>
              </w:rPr>
              <w:t>L1 建档</w:t>
            </w:r>
          </w:p>
        </w:tc>
        <w:tc>
          <w:tcPr>
            <w:tcW w:type="dxa" w:w="3022"/>
          </w:tcPr>
          <w:p>
            <w:pPr>
              <w:spacing w:line="312" w:lineRule="auto" w:after="40"/>
            </w:pPr>
            <w:r/>
            <w:r>
              <w:rPr>
                <w:rFonts w:ascii="Calibri" w:hAnsi="Calibri" w:eastAsia="宋体"/>
                <w:b w:val="0"/>
                <w:i w:val="0"/>
                <w:sz w:val="21"/>
              </w:rPr>
              <w:t>报名参赛即建档（能力测评+基础信息）</w:t>
            </w:r>
          </w:p>
        </w:tc>
        <w:tc>
          <w:tcPr>
            <w:tcW w:type="dxa" w:w="3022"/>
          </w:tcPr>
          <w:p>
            <w:pPr>
              <w:spacing w:line="312" w:lineRule="auto" w:after="40"/>
            </w:pPr>
            <w:r/>
            <w:r>
              <w:rPr>
                <w:rFonts w:ascii="Calibri" w:hAnsi="Calibri" w:eastAsia="宋体"/>
                <w:b w:val="0"/>
                <w:i w:val="0"/>
                <w:sz w:val="21"/>
              </w:rPr>
              <w:t>赛事资讯、课程推送</w:t>
            </w:r>
          </w:p>
        </w:tc>
      </w:tr>
      <w:tr>
        <w:tc>
          <w:tcPr>
            <w:tcW w:type="dxa" w:w="3022"/>
          </w:tcPr>
          <w:p>
            <w:pPr>
              <w:spacing w:line="312" w:lineRule="auto" w:after="40"/>
            </w:pPr>
            <w:r/>
            <w:r>
              <w:rPr>
                <w:rFonts w:ascii="Calibri" w:hAnsi="Calibri" w:eastAsia="宋体"/>
                <w:b w:val="0"/>
                <w:i w:val="0"/>
                <w:sz w:val="21"/>
              </w:rPr>
              <w:t>L2 结业</w:t>
            </w:r>
          </w:p>
        </w:tc>
        <w:tc>
          <w:tcPr>
            <w:tcW w:type="dxa" w:w="3022"/>
          </w:tcPr>
          <w:p>
            <w:pPr>
              <w:spacing w:line="312" w:lineRule="auto" w:after="40"/>
            </w:pPr>
            <w:r/>
            <w:r>
              <w:rPr>
                <w:rFonts w:ascii="Calibri" w:hAnsi="Calibri" w:eastAsia="宋体"/>
                <w:b w:val="0"/>
                <w:i w:val="0"/>
                <w:sz w:val="21"/>
              </w:rPr>
              <w:t>任一档课程结业</w:t>
            </w:r>
          </w:p>
        </w:tc>
        <w:tc>
          <w:tcPr>
            <w:tcW w:type="dxa" w:w="3022"/>
          </w:tcPr>
          <w:p>
            <w:pPr>
              <w:spacing w:line="312" w:lineRule="auto" w:after="40"/>
            </w:pPr>
            <w:r/>
            <w:r>
              <w:rPr>
                <w:rFonts w:ascii="Calibri" w:hAnsi="Calibri" w:eastAsia="宋体"/>
                <w:b w:val="0"/>
                <w:i w:val="0"/>
                <w:sz w:val="21"/>
              </w:rPr>
              <w:t>企业查询可见、双选会入场券</w:t>
            </w:r>
          </w:p>
        </w:tc>
      </w:tr>
      <w:tr>
        <w:tc>
          <w:tcPr>
            <w:tcW w:type="dxa" w:w="3022"/>
          </w:tcPr>
          <w:p>
            <w:pPr>
              <w:spacing w:line="312" w:lineRule="auto" w:after="40"/>
            </w:pPr>
            <w:r/>
            <w:r>
              <w:rPr>
                <w:rFonts w:ascii="Calibri" w:hAnsi="Calibri" w:eastAsia="宋体"/>
                <w:b w:val="0"/>
                <w:i w:val="0"/>
                <w:sz w:val="21"/>
              </w:rPr>
              <w:t>L3 认证</w:t>
            </w:r>
          </w:p>
        </w:tc>
        <w:tc>
          <w:tcPr>
            <w:tcW w:type="dxa" w:w="3022"/>
          </w:tcPr>
          <w:p>
            <w:pPr>
              <w:spacing w:line="312" w:lineRule="auto" w:after="40"/>
            </w:pPr>
            <w:r/>
            <w:r>
              <w:rPr>
                <w:rFonts w:ascii="Calibri" w:hAnsi="Calibri" w:eastAsia="宋体"/>
                <w:b w:val="0"/>
                <w:i w:val="0"/>
                <w:sz w:val="21"/>
              </w:rPr>
              <w:t>种草学认证通过/达人认证</w:t>
            </w:r>
          </w:p>
        </w:tc>
        <w:tc>
          <w:tcPr>
            <w:tcW w:type="dxa" w:w="3022"/>
          </w:tcPr>
          <w:p>
            <w:pPr>
              <w:spacing w:line="312" w:lineRule="auto" w:after="40"/>
            </w:pPr>
            <w:r/>
            <w:r>
              <w:rPr>
                <w:rFonts w:ascii="Calibri" w:hAnsi="Calibri" w:eastAsia="宋体"/>
                <w:b w:val="0"/>
                <w:i w:val="0"/>
                <w:sz w:val="21"/>
              </w:rPr>
              <w:t>优先推荐、季度定向推送</w:t>
            </w:r>
          </w:p>
        </w:tc>
      </w:tr>
      <w:tr>
        <w:tc>
          <w:tcPr>
            <w:tcW w:type="dxa" w:w="3022"/>
          </w:tcPr>
          <w:p>
            <w:pPr>
              <w:spacing w:line="312" w:lineRule="auto" w:after="40"/>
            </w:pPr>
            <w:r/>
            <w:r>
              <w:rPr>
                <w:rFonts w:ascii="Calibri" w:hAnsi="Calibri" w:eastAsia="宋体"/>
                <w:b w:val="0"/>
                <w:i w:val="0"/>
                <w:sz w:val="21"/>
              </w:rPr>
              <w:t>L4 实战</w:t>
            </w:r>
          </w:p>
        </w:tc>
        <w:tc>
          <w:tcPr>
            <w:tcW w:type="dxa" w:w="3022"/>
          </w:tcPr>
          <w:p>
            <w:pPr>
              <w:spacing w:line="312" w:lineRule="auto" w:after="40"/>
            </w:pPr>
            <w:r/>
            <w:r>
              <w:rPr>
                <w:rFonts w:ascii="Calibri" w:hAnsi="Calibri" w:eastAsia="宋体"/>
                <w:b w:val="0"/>
                <w:i w:val="0"/>
                <w:sz w:val="21"/>
              </w:rPr>
              <w:t>实战营完成真实商业成果</w:t>
            </w:r>
          </w:p>
        </w:tc>
        <w:tc>
          <w:tcPr>
            <w:tcW w:type="dxa" w:w="3022"/>
          </w:tcPr>
          <w:p>
            <w:pPr>
              <w:spacing w:line="312" w:lineRule="auto" w:after="40"/>
            </w:pPr>
            <w:r/>
            <w:r>
              <w:rPr>
                <w:rFonts w:ascii="Calibri" w:hAnsi="Calibri" w:eastAsia="宋体"/>
                <w:b w:val="0"/>
                <w:i w:val="0"/>
                <w:sz w:val="21"/>
              </w:rPr>
              <w:t>高级认证、企业直推、导师推荐信</w:t>
            </w:r>
          </w:p>
        </w:tc>
      </w:tr>
    </w:tbl>
    <w:p>
      <w:pPr>
        <w:spacing w:after="40"/>
      </w:pPr>
    </w:p>
    <w:p>
      <w:pPr>
        <w:spacing w:line="360" w:lineRule="auto" w:after="120"/>
        <w:ind w:firstLine="480"/>
      </w:pPr>
      <w:r>
        <w:rPr>
          <w:rFonts w:ascii="Calibri" w:hAnsi="Calibri" w:eastAsia="宋体"/>
          <w:b/>
          <w:i w:val="0"/>
          <w:sz w:val="24"/>
        </w:rPr>
        <w:t>人才标签体系：</w:t>
      </w:r>
      <w:r>
        <w:rPr>
          <w:rFonts w:ascii="Calibri" w:hAnsi="Calibri" w:eastAsia="宋体"/>
          <w:b w:val="0"/>
          <w:i w:val="0"/>
          <w:sz w:val="24"/>
        </w:rPr>
        <w:t xml:space="preserve"> 技能标签（内容创作/策略策划/直播带货/投放优化/AI应用）+ 档位标签（通识/进阶/实战）+ 认证标签（种草学/达人）+ 意向标签（就业/实习/创业），支持企业按标签精准检索。</w:t>
      </w:r>
    </w:p>
    <w:p>
      <w:pPr>
        <w:spacing w:line="360" w:lineRule="auto" w:after="120"/>
        <w:ind w:firstLine="480"/>
      </w:pPr>
      <w:r>
        <w:rPr>
          <w:rFonts w:ascii="Calibri" w:hAnsi="Calibri" w:eastAsia="宋体"/>
          <w:b/>
          <w:i w:val="0"/>
          <w:sz w:val="24"/>
        </w:rPr>
        <w:t>运营机制：</w:t>
      </w:r>
      <w:r>
        <w:rPr>
          <w:rFonts w:ascii="Calibri" w:hAnsi="Calibri" w:eastAsia="宋体"/>
          <w:b w:val="0"/>
          <w:i w:val="0"/>
          <w:sz w:val="24"/>
        </w:rPr>
        <w:t xml:space="preserve"> 季度更新（新增学员+技能变化+就业状态）；企业开放查询（需授权）；定向推送（按企业需求匹配合适人才）；年度盘点（库规模、就业率、结构分析）。</w:t>
      </w:r>
    </w:p>
    <w:p>
      <w:pPr>
        <w:keepNext/>
        <w:spacing w:before="240" w:after="160"/>
      </w:pPr>
      <w:r>
        <w:rPr>
          <w:rFonts w:ascii="Calibri" w:hAnsi="Calibri" w:eastAsia="黑体"/>
          <w:b/>
          <w:i w:val="0"/>
          <w:sz w:val="25"/>
        </w:rPr>
        <w:t>7.3 人才成长路径（反哺闭环）</w:t>
      </w:r>
    </w:p>
    <w:p>
      <w:pPr>
        <w:spacing w:line="360" w:lineRule="auto" w:after="120"/>
        <w:ind w:firstLine="480"/>
      </w:pPr>
      <w:r>
        <w:rPr>
          <w:rFonts w:ascii="Calibri" w:hAnsi="Calibri" w:eastAsia="宋体"/>
          <w:b w:val="0"/>
          <w:i w:val="0"/>
          <w:sz w:val="24"/>
        </w:rPr>
        <w:t>```</w:t>
      </w:r>
    </w:p>
    <w:p>
      <w:pPr>
        <w:spacing w:line="360" w:lineRule="auto" w:after="120"/>
        <w:ind w:firstLine="480"/>
      </w:pPr>
      <w:r>
        <w:rPr>
          <w:rFonts w:ascii="Calibri" w:hAnsi="Calibri" w:eastAsia="宋体"/>
          <w:b w:val="0"/>
          <w:i w:val="0"/>
          <w:sz w:val="24"/>
        </w:rPr>
        <w:t>学员（参赛）→ 认证人才（结业+认证）→ 从业者（就业/实习/创业）</w:t>
      </w:r>
    </w:p>
    <w:p>
      <w:pPr>
        <w:spacing w:line="360" w:lineRule="auto" w:after="120"/>
        <w:ind w:firstLine="480"/>
      </w:pPr>
      <w:r>
        <w:rPr>
          <w:rFonts w:ascii="Calibri" w:hAnsi="Calibri" w:eastAsia="宋体"/>
          <w:b w:val="0"/>
          <w:i w:val="0"/>
          <w:sz w:val="24"/>
        </w:rPr>
        <w:t>→ 优秀从业者（1-2年后）→ 导师/讲师（回课堂授课，拿课酬）</w:t>
      </w:r>
    </w:p>
    <w:p>
      <w:pPr>
        <w:spacing w:line="360" w:lineRule="auto" w:after="120"/>
        <w:ind w:firstLine="480"/>
      </w:pPr>
      <w:r>
        <w:rPr>
          <w:rFonts w:ascii="Calibri" w:hAnsi="Calibri" w:eastAsia="宋体"/>
          <w:b w:val="0"/>
          <w:i w:val="0"/>
          <w:sz w:val="24"/>
        </w:rPr>
        <w:t>→ 资深从业者（3年后）→ 评委/企业需求方（回赛事出题选人）</w:t>
      </w:r>
    </w:p>
    <w:p>
      <w:pPr>
        <w:spacing w:line="360" w:lineRule="auto" w:after="120"/>
        <w:ind w:firstLine="480"/>
      </w:pPr>
      <w:r>
        <w:rPr>
          <w:rFonts w:ascii="Calibri" w:hAnsi="Calibri" w:eastAsia="宋体"/>
          <w:b w:val="0"/>
          <w:i w:val="0"/>
          <w:sz w:val="24"/>
        </w:rPr>
        <w:t>```</w:t>
      </w:r>
    </w:p>
    <w:p>
      <w:pPr>
        <w:spacing w:line="360" w:lineRule="auto" w:after="120"/>
        <w:ind w:firstLine="480"/>
      </w:pPr>
      <w:r>
        <w:rPr>
          <w:rFonts w:ascii="Calibri" w:hAnsi="Calibri" w:eastAsia="宋体"/>
          <w:b w:val="0"/>
          <w:i w:val="0"/>
          <w:sz w:val="24"/>
        </w:rPr>
        <w:t>人才计划不只是一条就业管道，还是一条</w:t>
      </w:r>
      <w:r>
        <w:rPr>
          <w:rFonts w:ascii="Calibri" w:hAnsi="Calibri" w:eastAsia="宋体"/>
          <w:b/>
          <w:i w:val="0"/>
          <w:sz w:val="24"/>
        </w:rPr>
        <w:t>人才反哺链</w:t>
      </w:r>
      <w:r>
        <w:rPr>
          <w:rFonts w:ascii="Calibri" w:hAnsi="Calibri" w:eastAsia="宋体"/>
          <w:b w:val="0"/>
          <w:i w:val="0"/>
          <w:sz w:val="24"/>
        </w:rPr>
        <w:t>——往届优秀学员成为下一届的导师、评委、企业用人方，项目因此具备自我造血能力。</w:t>
      </w:r>
    </w:p>
    <w:p>
      <w:pPr>
        <w:keepNext/>
        <w:spacing w:before="240" w:after="160"/>
      </w:pPr>
      <w:r>
        <w:rPr>
          <w:rFonts w:ascii="Calibri" w:hAnsi="Calibri" w:eastAsia="黑体"/>
          <w:b/>
          <w:i w:val="0"/>
          <w:sz w:val="25"/>
        </w:rPr>
        <w:t>7.4 常态化就业服务（全年运营，不随赛事结束）</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机制</w:t>
            </w:r>
          </w:p>
        </w:tc>
        <w:tc>
          <w:tcPr>
            <w:tcW w:type="dxa" w:w="3022"/>
            <w:shd w:val="clear" w:fill="D9E2F3"/>
          </w:tcPr>
          <w:p>
            <w:pPr>
              <w:spacing w:line="312" w:lineRule="auto" w:after="40"/>
            </w:pPr>
            <w:r>
              <w:rPr>
                <w:b/>
              </w:rPr>
            </w:r>
            <w:r>
              <w:rPr>
                <w:rFonts w:ascii="Calibri" w:hAnsi="Calibri" w:eastAsia="宋体"/>
                <w:b/>
                <w:i w:val="0"/>
                <w:sz w:val="21"/>
              </w:rPr>
              <w:t>频率</w:t>
            </w:r>
          </w:p>
        </w:tc>
        <w:tc>
          <w:tcPr>
            <w:tcW w:type="dxa" w:w="3022"/>
            <w:shd w:val="clear" w:fill="D9E2F3"/>
          </w:tcPr>
          <w:p>
            <w:pPr>
              <w:spacing w:line="312" w:lineRule="auto" w:after="40"/>
            </w:pPr>
            <w:r>
              <w:rPr>
                <w:b/>
              </w:rPr>
            </w:r>
            <w:r>
              <w:rPr>
                <w:rFonts w:ascii="Calibri" w:hAnsi="Calibri" w:eastAsia="宋体"/>
                <w:b/>
                <w:i w:val="0"/>
                <w:sz w:val="21"/>
              </w:rPr>
              <w:t>内容</w:t>
            </w:r>
          </w:p>
        </w:tc>
      </w:tr>
      <w:tr>
        <w:tc>
          <w:tcPr>
            <w:tcW w:type="dxa" w:w="3022"/>
          </w:tcPr>
          <w:p>
            <w:pPr>
              <w:spacing w:line="312" w:lineRule="auto" w:after="40"/>
            </w:pPr>
            <w:r/>
            <w:r>
              <w:rPr>
                <w:rFonts w:ascii="Calibri" w:hAnsi="Calibri" w:eastAsia="宋体"/>
                <w:b w:val="0"/>
                <w:i w:val="0"/>
                <w:sz w:val="21"/>
              </w:rPr>
              <w:t>双选会/对接会</w:t>
            </w:r>
          </w:p>
        </w:tc>
        <w:tc>
          <w:tcPr>
            <w:tcW w:type="dxa" w:w="3022"/>
          </w:tcPr>
          <w:p>
            <w:pPr>
              <w:spacing w:line="312" w:lineRule="auto" w:after="40"/>
            </w:pPr>
            <w:r/>
            <w:r>
              <w:rPr>
                <w:rFonts w:ascii="Calibri" w:hAnsi="Calibri" w:eastAsia="宋体"/>
                <w:b w:val="0"/>
                <w:i w:val="0"/>
                <w:sz w:val="21"/>
              </w:rPr>
              <w:t>季度1次</w:t>
            </w:r>
          </w:p>
        </w:tc>
        <w:tc>
          <w:tcPr>
            <w:tcW w:type="dxa" w:w="3022"/>
          </w:tcPr>
          <w:p>
            <w:pPr>
              <w:spacing w:line="312" w:lineRule="auto" w:after="40"/>
            </w:pPr>
            <w:r/>
            <w:r>
              <w:rPr>
                <w:rFonts w:ascii="Calibri" w:hAnsi="Calibri" w:eastAsia="宋体"/>
                <w:b w:val="0"/>
                <w:i w:val="0"/>
                <w:sz w:val="21"/>
              </w:rPr>
              <w:t>企业摆摊+学员路演作品集现场双选</w:t>
            </w:r>
          </w:p>
        </w:tc>
      </w:tr>
      <w:tr>
        <w:tc>
          <w:tcPr>
            <w:tcW w:type="dxa" w:w="3022"/>
          </w:tcPr>
          <w:p>
            <w:pPr>
              <w:spacing w:line="312" w:lineRule="auto" w:after="40"/>
            </w:pPr>
            <w:r/>
            <w:r>
              <w:rPr>
                <w:rFonts w:ascii="Calibri" w:hAnsi="Calibri" w:eastAsia="宋体"/>
                <w:b w:val="0"/>
                <w:i w:val="0"/>
                <w:sz w:val="21"/>
              </w:rPr>
              <w:t>企业需求对接</w:t>
            </w:r>
          </w:p>
        </w:tc>
        <w:tc>
          <w:tcPr>
            <w:tcW w:type="dxa" w:w="3022"/>
          </w:tcPr>
          <w:p>
            <w:pPr>
              <w:spacing w:line="312" w:lineRule="auto" w:after="40"/>
            </w:pPr>
            <w:r/>
            <w:r>
              <w:rPr>
                <w:rFonts w:ascii="Calibri" w:hAnsi="Calibri" w:eastAsia="宋体"/>
                <w:b w:val="0"/>
                <w:i w:val="0"/>
                <w:sz w:val="21"/>
              </w:rPr>
              <w:t>持续</w:t>
            </w:r>
          </w:p>
        </w:tc>
        <w:tc>
          <w:tcPr>
            <w:tcW w:type="dxa" w:w="3022"/>
          </w:tcPr>
          <w:p>
            <w:pPr>
              <w:spacing w:line="312" w:lineRule="auto" w:after="40"/>
            </w:pPr>
            <w:r/>
            <w:r>
              <w:rPr>
                <w:rFonts w:ascii="Calibri" w:hAnsi="Calibri" w:eastAsia="宋体"/>
                <w:b w:val="0"/>
                <w:i w:val="0"/>
                <w:sz w:val="21"/>
              </w:rPr>
              <w:t>收集老字号及生态企业用人需求，建立年度需求池</w:t>
            </w:r>
          </w:p>
        </w:tc>
      </w:tr>
      <w:tr>
        <w:tc>
          <w:tcPr>
            <w:tcW w:type="dxa" w:w="3022"/>
          </w:tcPr>
          <w:p>
            <w:pPr>
              <w:spacing w:line="312" w:lineRule="auto" w:after="40"/>
            </w:pPr>
            <w:r/>
            <w:r>
              <w:rPr>
                <w:rFonts w:ascii="Calibri" w:hAnsi="Calibri" w:eastAsia="宋体"/>
                <w:b w:val="0"/>
                <w:i w:val="0"/>
                <w:sz w:val="21"/>
              </w:rPr>
              <w:t>人才定向推送</w:t>
            </w:r>
          </w:p>
        </w:tc>
        <w:tc>
          <w:tcPr>
            <w:tcW w:type="dxa" w:w="3022"/>
          </w:tcPr>
          <w:p>
            <w:pPr>
              <w:spacing w:line="312" w:lineRule="auto" w:after="40"/>
            </w:pPr>
            <w:r/>
            <w:r>
              <w:rPr>
                <w:rFonts w:ascii="Calibri" w:hAnsi="Calibri" w:eastAsia="宋体"/>
                <w:b w:val="0"/>
                <w:i w:val="0"/>
                <w:sz w:val="21"/>
              </w:rPr>
              <w:t>季度</w:t>
            </w:r>
          </w:p>
        </w:tc>
        <w:tc>
          <w:tcPr>
            <w:tcW w:type="dxa" w:w="3022"/>
          </w:tcPr>
          <w:p>
            <w:pPr>
              <w:spacing w:line="312" w:lineRule="auto" w:after="40"/>
            </w:pPr>
            <w:r/>
            <w:r>
              <w:rPr>
                <w:rFonts w:ascii="Calibri" w:hAnsi="Calibri" w:eastAsia="宋体"/>
                <w:b w:val="0"/>
                <w:i w:val="0"/>
                <w:sz w:val="21"/>
              </w:rPr>
              <w:t>按需求池匹配人才库，向企业推送</w:t>
            </w:r>
          </w:p>
        </w:tc>
      </w:tr>
      <w:tr>
        <w:tc>
          <w:tcPr>
            <w:tcW w:type="dxa" w:w="3022"/>
          </w:tcPr>
          <w:p>
            <w:pPr>
              <w:spacing w:line="312" w:lineRule="auto" w:after="40"/>
            </w:pPr>
            <w:r/>
            <w:r>
              <w:rPr>
                <w:rFonts w:ascii="Calibri" w:hAnsi="Calibri" w:eastAsia="宋体"/>
                <w:b w:val="0"/>
                <w:i w:val="0"/>
                <w:sz w:val="21"/>
              </w:rPr>
              <w:t>就业追踪</w:t>
            </w:r>
          </w:p>
        </w:tc>
        <w:tc>
          <w:tcPr>
            <w:tcW w:type="dxa" w:w="3022"/>
          </w:tcPr>
          <w:p>
            <w:pPr>
              <w:spacing w:line="312" w:lineRule="auto" w:after="40"/>
            </w:pPr>
            <w:r/>
            <w:r>
              <w:rPr>
                <w:rFonts w:ascii="Calibri" w:hAnsi="Calibri" w:eastAsia="宋体"/>
                <w:b w:val="0"/>
                <w:i w:val="0"/>
                <w:sz w:val="21"/>
              </w:rPr>
              <w:t>3/6/12个月</w:t>
            </w:r>
          </w:p>
        </w:tc>
        <w:tc>
          <w:tcPr>
            <w:tcW w:type="dxa" w:w="3022"/>
          </w:tcPr>
          <w:p>
            <w:pPr>
              <w:spacing w:line="312" w:lineRule="auto" w:after="40"/>
            </w:pPr>
            <w:r/>
            <w:r>
              <w:rPr>
                <w:rFonts w:ascii="Calibri" w:hAnsi="Calibri" w:eastAsia="宋体"/>
                <w:b w:val="0"/>
                <w:i w:val="0"/>
                <w:sz w:val="21"/>
              </w:rPr>
              <w:t>就业率、岗位类型、薪资、留存数据，写入年度成效报告</w:t>
            </w:r>
          </w:p>
        </w:tc>
      </w:tr>
      <w:tr>
        <w:tc>
          <w:tcPr>
            <w:tcW w:type="dxa" w:w="3022"/>
          </w:tcPr>
          <w:p>
            <w:pPr>
              <w:spacing w:line="312" w:lineRule="auto" w:after="40"/>
            </w:pPr>
            <w:r/>
            <w:r>
              <w:rPr>
                <w:rFonts w:ascii="Calibri" w:hAnsi="Calibri" w:eastAsia="宋体"/>
                <w:b w:val="0"/>
                <w:i w:val="0"/>
                <w:sz w:val="21"/>
              </w:rPr>
              <w:t>创业孵化</w:t>
            </w:r>
          </w:p>
        </w:tc>
        <w:tc>
          <w:tcPr>
            <w:tcW w:type="dxa" w:w="3022"/>
          </w:tcPr>
          <w:p>
            <w:pPr>
              <w:spacing w:line="312" w:lineRule="auto" w:after="40"/>
            </w:pPr>
            <w:r/>
            <w:r>
              <w:rPr>
                <w:rFonts w:ascii="Calibri" w:hAnsi="Calibri" w:eastAsia="宋体"/>
                <w:b w:val="0"/>
                <w:i w:val="0"/>
                <w:sz w:val="21"/>
              </w:rPr>
              <w:t>持续</w:t>
            </w:r>
          </w:p>
        </w:tc>
        <w:tc>
          <w:tcPr>
            <w:tcW w:type="dxa" w:w="3022"/>
          </w:tcPr>
          <w:p>
            <w:pPr>
              <w:spacing w:line="312" w:lineRule="auto" w:after="40"/>
            </w:pPr>
            <w:r/>
            <w:r>
              <w:rPr>
                <w:rFonts w:ascii="Calibri" w:hAnsi="Calibri" w:eastAsia="宋体"/>
                <w:b w:val="0"/>
                <w:i w:val="0"/>
                <w:sz w:val="21"/>
              </w:rPr>
              <w:t>优秀创业者入驻实训基地，首席创业指导师跟踪辅导</w:t>
            </w:r>
          </w:p>
        </w:tc>
      </w:tr>
    </w:tbl>
    <w:p>
      <w:pPr>
        <w:spacing w:after="40"/>
      </w:pPr>
    </w:p>
    <w:p>
      <w:pPr>
        <w:keepNext/>
        <w:spacing w:before="240" w:after="160"/>
      </w:pPr>
      <w:r>
        <w:rPr>
          <w:rFonts w:ascii="Calibri" w:hAnsi="Calibri" w:eastAsia="黑体"/>
          <w:b/>
          <w:i w:val="0"/>
          <w:sz w:val="25"/>
        </w:rPr>
        <w:t>7.5 老字号企业人才输送机制（让企业有稳定的用人来源）</w:t>
      </w:r>
    </w:p>
    <w:p>
      <w:pPr>
        <w:spacing w:line="360" w:lineRule="auto" w:after="60"/>
        <w:ind w:left="340"/>
      </w:pPr>
      <w:r>
        <w:rPr>
          <w:rFonts w:ascii="Calibri" w:hAnsi="Calibri" w:eastAsia="宋体"/>
          <w:b/>
          <w:i w:val="0"/>
          <w:sz w:val="24"/>
        </w:rPr>
        <w:t>年度用人计划对接</w:t>
      </w:r>
      <w:r>
        <w:rPr>
          <w:rFonts w:ascii="Calibri" w:hAnsi="Calibri" w:eastAsia="宋体"/>
          <w:b w:val="0"/>
          <w:i w:val="0"/>
          <w:sz w:val="24"/>
        </w:rPr>
        <w:t>：每年赛事启动前，收集老字号企业次年数字营销岗位需求（实习+全职），纳入需求池；</w:t>
      </w:r>
    </w:p>
    <w:p>
      <w:pPr>
        <w:spacing w:line="360" w:lineRule="auto" w:after="60"/>
        <w:ind w:left="340"/>
      </w:pPr>
      <w:r>
        <w:rPr>
          <w:rFonts w:ascii="Calibri" w:hAnsi="Calibri" w:eastAsia="宋体"/>
          <w:b/>
          <w:i w:val="0"/>
          <w:sz w:val="24"/>
        </w:rPr>
        <w:t>定制化输送</w:t>
      </w:r>
      <w:r>
        <w:rPr>
          <w:rFonts w:ascii="Calibri" w:hAnsi="Calibri" w:eastAsia="宋体"/>
          <w:b w:val="0"/>
          <w:i w:val="0"/>
          <w:sz w:val="24"/>
        </w:rPr>
        <w:t>：企业有急招需求时，人才库定向检索+导师推荐，最快1周内完成对接；</w:t>
      </w:r>
    </w:p>
    <w:p>
      <w:pPr>
        <w:spacing w:line="360" w:lineRule="auto" w:after="60"/>
        <w:ind w:left="340"/>
      </w:pPr>
      <w:r>
        <w:rPr>
          <w:rFonts w:ascii="Calibri" w:hAnsi="Calibri" w:eastAsia="宋体"/>
          <w:b/>
          <w:i w:val="0"/>
          <w:sz w:val="24"/>
        </w:rPr>
        <w:t>实习转正通道</w:t>
      </w:r>
      <w:r>
        <w:rPr>
          <w:rFonts w:ascii="Calibri" w:hAnsi="Calibri" w:eastAsia="宋体"/>
          <w:b w:val="0"/>
          <w:i w:val="0"/>
          <w:sz w:val="24"/>
        </w:rPr>
        <w:t>：推动老字号将赛事学员实习纳入"见习基地"机制（延续已有17个岗位/13人见习的基础），实习表现优秀者转正；</w:t>
      </w:r>
    </w:p>
    <w:p>
      <w:pPr>
        <w:spacing w:line="360" w:lineRule="auto" w:after="60"/>
        <w:ind w:left="340"/>
      </w:pPr>
      <w:r>
        <w:rPr>
          <w:rFonts w:ascii="Calibri" w:hAnsi="Calibri" w:eastAsia="宋体"/>
          <w:b/>
          <w:i w:val="0"/>
          <w:sz w:val="24"/>
        </w:rPr>
        <w:t>联合培养</w:t>
      </w:r>
      <w:r>
        <w:rPr>
          <w:rFonts w:ascii="Calibri" w:hAnsi="Calibri" w:eastAsia="宋体"/>
          <w:b w:val="0"/>
          <w:i w:val="0"/>
          <w:sz w:val="24"/>
        </w:rPr>
        <w:t>：与用人需求大的老字号共建定向班（企业命题+企业导师+企业岗位），形成"招生即招工"的深度绑定。</w:t>
      </w:r>
    </w:p>
    <w:p>
      <w:pPr>
        <w:keepNext/>
        <w:spacing w:before="240" w:after="160"/>
      </w:pPr>
      <w:r>
        <w:rPr>
          <w:rFonts w:ascii="Calibri" w:hAnsi="Calibri" w:eastAsia="黑体"/>
          <w:b/>
          <w:i w:val="0"/>
          <w:sz w:val="25"/>
        </w:rPr>
        <w:t>7.6 三年发展规划</w:t>
      </w:r>
    </w:p>
    <w:tbl>
      <w:tblPr>
        <w:tblStyle w:val="TableGrid"/>
        <w:tblW w:type="auto" w:w="0"/>
        <w:jc w:val="center"/>
        <w:tblLook w:firstColumn="1" w:firstRow="1" w:lastColumn="0" w:lastRow="0" w:noHBand="0" w:noVBand="1" w:val="04A0"/>
      </w:tblPr>
      <w:tblGrid>
        <w:gridCol w:w="2266"/>
        <w:gridCol w:w="2266"/>
        <w:gridCol w:w="2266"/>
        <w:gridCol w:w="2266"/>
      </w:tblGrid>
      <w:tr>
        <w:trPr>
          <w:tblHeader w:val="true"/>
        </w:trPr>
        <w:tc>
          <w:tcPr>
            <w:tcW w:type="dxa" w:w="2266"/>
            <w:shd w:val="clear" w:fill="D9E2F3"/>
          </w:tcPr>
          <w:p>
            <w:pPr>
              <w:spacing w:line="312" w:lineRule="auto" w:after="40"/>
            </w:pPr>
            <w:r>
              <w:rPr>
                <w:b/>
              </w:rPr>
            </w:r>
            <w:r>
              <w:rPr>
                <w:rFonts w:ascii="Calibri" w:hAnsi="Calibri" w:eastAsia="宋体"/>
                <w:b/>
                <w:i w:val="0"/>
                <w:sz w:val="21"/>
              </w:rPr>
              <w:t>年度</w:t>
            </w:r>
          </w:p>
        </w:tc>
        <w:tc>
          <w:tcPr>
            <w:tcW w:type="dxa" w:w="2266"/>
            <w:shd w:val="clear" w:fill="D9E2F3"/>
          </w:tcPr>
          <w:p>
            <w:pPr>
              <w:spacing w:line="312" w:lineRule="auto" w:after="40"/>
            </w:pPr>
            <w:r>
              <w:rPr>
                <w:b/>
              </w:rPr>
            </w:r>
            <w:r>
              <w:rPr>
                <w:rFonts w:ascii="Calibri" w:hAnsi="Calibri" w:eastAsia="宋体"/>
                <w:b/>
                <w:i w:val="0"/>
                <w:sz w:val="21"/>
              </w:rPr>
              <w:t>阶段</w:t>
            </w:r>
          </w:p>
        </w:tc>
        <w:tc>
          <w:tcPr>
            <w:tcW w:type="dxa" w:w="2266"/>
            <w:shd w:val="clear" w:fill="D9E2F3"/>
          </w:tcPr>
          <w:p>
            <w:pPr>
              <w:spacing w:line="312" w:lineRule="auto" w:after="40"/>
            </w:pPr>
            <w:r>
              <w:rPr>
                <w:b/>
              </w:rPr>
            </w:r>
            <w:r>
              <w:rPr>
                <w:rFonts w:ascii="Calibri" w:hAnsi="Calibri" w:eastAsia="宋体"/>
                <w:b/>
                <w:i w:val="0"/>
                <w:sz w:val="21"/>
              </w:rPr>
              <w:t>目标</w:t>
            </w:r>
          </w:p>
        </w:tc>
        <w:tc>
          <w:tcPr>
            <w:tcW w:type="dxa" w:w="2266"/>
            <w:shd w:val="clear" w:fill="D9E2F3"/>
          </w:tcPr>
          <w:p>
            <w:pPr>
              <w:spacing w:line="312" w:lineRule="auto" w:after="40"/>
            </w:pPr>
            <w:r>
              <w:rPr>
                <w:b/>
              </w:rPr>
            </w:r>
            <w:r>
              <w:rPr>
                <w:rFonts w:ascii="Calibri" w:hAnsi="Calibri" w:eastAsia="宋体"/>
                <w:b/>
                <w:i w:val="0"/>
                <w:sz w:val="21"/>
              </w:rPr>
              <w:t>关键动作</w:t>
            </w:r>
          </w:p>
        </w:tc>
      </w:tr>
      <w:tr>
        <w:tc>
          <w:tcPr>
            <w:tcW w:type="dxa" w:w="2266"/>
          </w:tcPr>
          <w:p>
            <w:pPr>
              <w:spacing w:line="312" w:lineRule="auto" w:after="40"/>
            </w:pPr>
            <w:r/>
            <w:r>
              <w:rPr>
                <w:rFonts w:ascii="Calibri" w:hAnsi="Calibri" w:eastAsia="宋体"/>
                <w:b w:val="0"/>
                <w:i w:val="0"/>
                <w:sz w:val="21"/>
              </w:rPr>
              <w:t>第一年（2026-2027）</w:t>
            </w:r>
          </w:p>
        </w:tc>
        <w:tc>
          <w:tcPr>
            <w:tcW w:type="dxa" w:w="2266"/>
          </w:tcPr>
          <w:p>
            <w:pPr>
              <w:spacing w:line="312" w:lineRule="auto" w:after="40"/>
            </w:pPr>
            <w:r/>
            <w:r>
              <w:rPr>
                <w:rFonts w:ascii="Calibri" w:hAnsi="Calibri" w:eastAsia="宋体"/>
                <w:b w:val="0"/>
                <w:i w:val="0"/>
                <w:sz w:val="21"/>
              </w:rPr>
              <w:t>打样</w:t>
            </w:r>
          </w:p>
        </w:tc>
        <w:tc>
          <w:tcPr>
            <w:tcW w:type="dxa" w:w="2266"/>
          </w:tcPr>
          <w:p>
            <w:pPr>
              <w:spacing w:line="312" w:lineRule="auto" w:after="40"/>
            </w:pPr>
            <w:r/>
            <w:r>
              <w:rPr>
                <w:rFonts w:ascii="Calibri" w:hAnsi="Calibri" w:eastAsia="宋体"/>
                <w:b w:val="0"/>
                <w:i w:val="0"/>
                <w:sz w:val="21"/>
              </w:rPr>
              <w:t>赛事完整跑通；人才库≥200人；就业对接≥50人</w:t>
            </w:r>
          </w:p>
        </w:tc>
        <w:tc>
          <w:tcPr>
            <w:tcW w:type="dxa" w:w="2266"/>
          </w:tcPr>
          <w:p>
            <w:pPr>
              <w:spacing w:line="312" w:lineRule="auto" w:after="40"/>
            </w:pPr>
            <w:r/>
            <w:r>
              <w:rPr>
                <w:rFonts w:ascii="Calibri" w:hAnsi="Calibri" w:eastAsia="宋体"/>
                <w:b w:val="0"/>
                <w:i w:val="0"/>
                <w:sz w:val="21"/>
              </w:rPr>
              <w:t>本届赛事全流程落地；人才库V1上线；双选会×2；成效报告</w:t>
            </w:r>
          </w:p>
        </w:tc>
      </w:tr>
      <w:tr>
        <w:tc>
          <w:tcPr>
            <w:tcW w:type="dxa" w:w="2266"/>
          </w:tcPr>
          <w:p>
            <w:pPr>
              <w:spacing w:line="312" w:lineRule="auto" w:after="40"/>
            </w:pPr>
            <w:r/>
            <w:r>
              <w:rPr>
                <w:rFonts w:ascii="Calibri" w:hAnsi="Calibri" w:eastAsia="宋体"/>
                <w:b w:val="0"/>
                <w:i w:val="0"/>
                <w:sz w:val="21"/>
              </w:rPr>
              <w:t>第二年（2027-2028）</w:t>
            </w:r>
          </w:p>
        </w:tc>
        <w:tc>
          <w:tcPr>
            <w:tcW w:type="dxa" w:w="2266"/>
          </w:tcPr>
          <w:p>
            <w:pPr>
              <w:spacing w:line="312" w:lineRule="auto" w:after="40"/>
            </w:pPr>
            <w:r/>
            <w:r>
              <w:rPr>
                <w:rFonts w:ascii="Calibri" w:hAnsi="Calibri" w:eastAsia="宋体"/>
                <w:b w:val="0"/>
                <w:i w:val="0"/>
                <w:sz w:val="21"/>
              </w:rPr>
              <w:t>扩面</w:t>
            </w:r>
          </w:p>
        </w:tc>
        <w:tc>
          <w:tcPr>
            <w:tcW w:type="dxa" w:w="2266"/>
          </w:tcPr>
          <w:p>
            <w:pPr>
              <w:spacing w:line="312" w:lineRule="auto" w:after="40"/>
            </w:pPr>
            <w:r/>
            <w:r>
              <w:rPr>
                <w:rFonts w:ascii="Calibri" w:hAnsi="Calibri" w:eastAsia="宋体"/>
                <w:b w:val="0"/>
                <w:i w:val="0"/>
                <w:sz w:val="21"/>
              </w:rPr>
              <w:t>长三角高校扩展；老字号覆盖≥20家；人才库≥1000人；就业对接≥150人</w:t>
            </w:r>
          </w:p>
        </w:tc>
        <w:tc>
          <w:tcPr>
            <w:tcW w:type="dxa" w:w="2266"/>
          </w:tcPr>
          <w:p>
            <w:pPr>
              <w:spacing w:line="312" w:lineRule="auto" w:after="40"/>
            </w:pPr>
            <w:r/>
            <w:r>
              <w:rPr>
                <w:rFonts w:ascii="Calibri" w:hAnsi="Calibri" w:eastAsia="宋体"/>
                <w:b w:val="0"/>
                <w:i w:val="0"/>
                <w:sz w:val="21"/>
              </w:rPr>
              <w:t>赛事规模翻倍；季度双选会常态化×4；定向班试点；模式复盘优化</w:t>
            </w:r>
          </w:p>
        </w:tc>
      </w:tr>
      <w:tr>
        <w:tc>
          <w:tcPr>
            <w:tcW w:type="dxa" w:w="2266"/>
          </w:tcPr>
          <w:p>
            <w:pPr>
              <w:spacing w:line="312" w:lineRule="auto" w:after="40"/>
            </w:pPr>
            <w:r/>
            <w:r>
              <w:rPr>
                <w:rFonts w:ascii="Calibri" w:hAnsi="Calibri" w:eastAsia="宋体"/>
                <w:b w:val="0"/>
                <w:i w:val="0"/>
                <w:sz w:val="21"/>
              </w:rPr>
              <w:t>第三年（2028-2029）</w:t>
            </w:r>
          </w:p>
        </w:tc>
        <w:tc>
          <w:tcPr>
            <w:tcW w:type="dxa" w:w="2266"/>
          </w:tcPr>
          <w:p>
            <w:pPr>
              <w:spacing w:line="312" w:lineRule="auto" w:after="40"/>
            </w:pPr>
            <w:r/>
            <w:r>
              <w:rPr>
                <w:rFonts w:ascii="Calibri" w:hAnsi="Calibri" w:eastAsia="宋体"/>
                <w:b w:val="0"/>
                <w:i w:val="0"/>
                <w:sz w:val="21"/>
              </w:rPr>
              <w:t>常态化</w:t>
            </w:r>
          </w:p>
        </w:tc>
        <w:tc>
          <w:tcPr>
            <w:tcW w:type="dxa" w:w="2266"/>
          </w:tcPr>
          <w:p>
            <w:pPr>
              <w:spacing w:line="312" w:lineRule="auto" w:after="40"/>
            </w:pPr>
            <w:r/>
            <w:r>
              <w:rPr>
                <w:rFonts w:ascii="Calibri" w:hAnsi="Calibri" w:eastAsia="宋体"/>
                <w:b w:val="0"/>
                <w:i w:val="0"/>
                <w:sz w:val="21"/>
              </w:rPr>
              <w:t>人才计划独立运营（不依赖赛事）；人才库≥3000人；年度就业对接≥300人</w:t>
            </w:r>
          </w:p>
        </w:tc>
        <w:tc>
          <w:tcPr>
            <w:tcW w:type="dxa" w:w="2266"/>
          </w:tcPr>
          <w:p>
            <w:pPr>
              <w:spacing w:line="312" w:lineRule="auto" w:after="40"/>
            </w:pPr>
            <w:r/>
            <w:r>
              <w:rPr>
                <w:rFonts w:ascii="Calibri" w:hAnsi="Calibri" w:eastAsia="宋体"/>
                <w:b w:val="0"/>
                <w:i w:val="0"/>
                <w:sz w:val="21"/>
              </w:rPr>
              <w:t>人才计划独立预算与团队；平台化运营；模式对外输出（可复制至其他区/城市）</w:t>
            </w:r>
          </w:p>
        </w:tc>
      </w:tr>
    </w:tbl>
    <w:p>
      <w:pPr>
        <w:spacing w:after="40"/>
      </w:pPr>
    </w:p>
    <w:p>
      <w:pPr>
        <w:spacing w:line="360" w:lineRule="auto" w:after="120"/>
        <w:ind w:firstLine="480"/>
      </w:pPr>
      <w:r>
        <w:rPr>
          <w:rFonts w:ascii="Calibri" w:hAnsi="Calibri" w:eastAsia="宋体"/>
          <w:b/>
          <w:i w:val="0"/>
          <w:sz w:val="24"/>
        </w:rPr>
        <w:t>三年后的理想状态：</w:t>
      </w:r>
      <w:r>
        <w:rPr>
          <w:rFonts w:ascii="Calibri" w:hAnsi="Calibri" w:eastAsia="宋体"/>
          <w:b w:val="0"/>
          <w:i w:val="0"/>
          <w:sz w:val="24"/>
        </w:rPr>
        <w:t xml:space="preserve"> 赛事只是人才计划的年度"招新入口"，人才库、就业服务、企业对接全年自动运转——一个真正可持续运营的黄浦老字号数字营销人才生态。</w:t>
      </w:r>
    </w:p>
    <w:p>
      <w:pPr>
        <w:keepNext/>
        <w:spacing w:before="240" w:after="160"/>
      </w:pPr>
      <w:r>
        <w:rPr>
          <w:rFonts w:ascii="Calibri" w:hAnsi="Calibri" w:eastAsia="黑体"/>
          <w:b/>
          <w:i w:val="0"/>
          <w:sz w:val="28"/>
        </w:rPr>
        <w:t>八、合作方体系与合作方角色</w:t>
      </w:r>
    </w:p>
    <w:p>
      <w:pPr>
        <w:keepNext/>
        <w:spacing w:before="240" w:after="160"/>
      </w:pPr>
      <w:r>
        <w:rPr>
          <w:rFonts w:ascii="Calibri" w:hAnsi="Calibri" w:eastAsia="黑体"/>
          <w:b/>
          <w:i w:val="0"/>
          <w:sz w:val="25"/>
        </w:rPr>
        <w:t>8.1 合作方全景与角色分工</w:t>
      </w:r>
    </w:p>
    <w:tbl>
      <w:tblPr>
        <w:tblStyle w:val="TableGrid"/>
        <w:tblW w:type="auto" w:w="0"/>
        <w:jc w:val="center"/>
        <w:tblLook w:firstColumn="1" w:firstRow="1" w:lastColumn="0" w:lastRow="0" w:noHBand="0" w:noVBand="1" w:val="04A0"/>
      </w:tblPr>
      <w:tblGrid>
        <w:gridCol w:w="1813"/>
        <w:gridCol w:w="1813"/>
        <w:gridCol w:w="1813"/>
        <w:gridCol w:w="1813"/>
        <w:gridCol w:w="1813"/>
      </w:tblGrid>
      <w:tr>
        <w:trPr>
          <w:tblHeader w:val="true"/>
        </w:trPr>
        <w:tc>
          <w:tcPr>
            <w:tcW w:type="dxa" w:w="1813"/>
            <w:shd w:val="clear" w:fill="D9E2F3"/>
          </w:tcPr>
          <w:p>
            <w:pPr>
              <w:spacing w:line="312" w:lineRule="auto" w:after="40"/>
            </w:pPr>
            <w:r>
              <w:rPr>
                <w:b/>
              </w:rPr>
            </w:r>
            <w:r>
              <w:rPr>
                <w:rFonts w:ascii="Calibri" w:hAnsi="Calibri" w:eastAsia="宋体"/>
                <w:b/>
                <w:i w:val="0"/>
                <w:sz w:val="21"/>
              </w:rPr>
              <w:t>合作方</w:t>
            </w:r>
          </w:p>
        </w:tc>
        <w:tc>
          <w:tcPr>
            <w:tcW w:type="dxa" w:w="1813"/>
            <w:shd w:val="clear" w:fill="D9E2F3"/>
          </w:tcPr>
          <w:p>
            <w:pPr>
              <w:spacing w:line="312" w:lineRule="auto" w:after="40"/>
            </w:pPr>
            <w:r>
              <w:rPr>
                <w:b/>
              </w:rPr>
            </w:r>
            <w:r>
              <w:rPr>
                <w:rFonts w:ascii="Calibri" w:hAnsi="Calibri" w:eastAsia="宋体"/>
                <w:b/>
                <w:i w:val="0"/>
                <w:sz w:val="21"/>
              </w:rPr>
              <w:t>角色定位</w:t>
            </w:r>
          </w:p>
        </w:tc>
        <w:tc>
          <w:tcPr>
            <w:tcW w:type="dxa" w:w="1813"/>
            <w:shd w:val="clear" w:fill="D9E2F3"/>
          </w:tcPr>
          <w:p>
            <w:pPr>
              <w:spacing w:line="312" w:lineRule="auto" w:after="40"/>
            </w:pPr>
            <w:r>
              <w:rPr>
                <w:b/>
              </w:rPr>
            </w:r>
            <w:r>
              <w:rPr>
                <w:rFonts w:ascii="Calibri" w:hAnsi="Calibri" w:eastAsia="宋体"/>
                <w:b/>
                <w:i w:val="0"/>
                <w:sz w:val="21"/>
              </w:rPr>
              <w:t>核心职责</w:t>
            </w:r>
          </w:p>
        </w:tc>
        <w:tc>
          <w:tcPr>
            <w:tcW w:type="dxa" w:w="1813"/>
            <w:shd w:val="clear" w:fill="D9E2F3"/>
          </w:tcPr>
          <w:p>
            <w:pPr>
              <w:spacing w:line="312" w:lineRule="auto" w:after="40"/>
            </w:pPr>
            <w:r>
              <w:rPr>
                <w:b/>
              </w:rPr>
            </w:r>
            <w:r>
              <w:rPr>
                <w:rFonts w:ascii="Calibri" w:hAnsi="Calibri" w:eastAsia="宋体"/>
                <w:b/>
                <w:i w:val="0"/>
                <w:sz w:val="21"/>
              </w:rPr>
              <w:t>投入</w:t>
            </w:r>
          </w:p>
        </w:tc>
        <w:tc>
          <w:tcPr>
            <w:tcW w:type="dxa" w:w="1813"/>
            <w:shd w:val="clear" w:fill="D9E2F3"/>
          </w:tcPr>
          <w:p>
            <w:pPr>
              <w:spacing w:line="312" w:lineRule="auto" w:after="40"/>
            </w:pPr>
            <w:r>
              <w:rPr>
                <w:b/>
              </w:rPr>
            </w:r>
            <w:r>
              <w:rPr>
                <w:rFonts w:ascii="Calibri" w:hAnsi="Calibri" w:eastAsia="宋体"/>
                <w:b/>
                <w:i w:val="0"/>
                <w:sz w:val="21"/>
              </w:rPr>
              <w:t>回报</w:t>
            </w:r>
          </w:p>
        </w:tc>
      </w:tr>
      <w:tr>
        <w:tc>
          <w:tcPr>
            <w:tcW w:type="dxa" w:w="1813"/>
          </w:tcPr>
          <w:p>
            <w:pPr>
              <w:spacing w:line="312" w:lineRule="auto" w:after="40"/>
            </w:pPr>
            <w:r/>
            <w:r>
              <w:rPr>
                <w:rFonts w:ascii="Calibri" w:hAnsi="Calibri" w:eastAsia="宋体"/>
                <w:b w:val="0"/>
                <w:i w:val="0"/>
                <w:sz w:val="21"/>
              </w:rPr>
              <w:t>黄浦区人社局/就业促进中心</w:t>
            </w:r>
          </w:p>
        </w:tc>
        <w:tc>
          <w:tcPr>
            <w:tcW w:type="dxa" w:w="1813"/>
          </w:tcPr>
          <w:p>
            <w:pPr>
              <w:spacing w:line="312" w:lineRule="auto" w:after="40"/>
            </w:pPr>
            <w:r/>
            <w:r>
              <w:rPr>
                <w:rFonts w:ascii="Calibri" w:hAnsi="Calibri" w:eastAsia="宋体"/>
                <w:b w:val="0"/>
                <w:i w:val="0"/>
                <w:sz w:val="21"/>
              </w:rPr>
              <w:t>主办方</w:t>
            </w:r>
          </w:p>
        </w:tc>
        <w:tc>
          <w:tcPr>
            <w:tcW w:type="dxa" w:w="1813"/>
          </w:tcPr>
          <w:p>
            <w:pPr>
              <w:spacing w:line="312" w:lineRule="auto" w:after="40"/>
            </w:pPr>
            <w:r/>
            <w:r>
              <w:rPr>
                <w:rFonts w:ascii="Calibri" w:hAnsi="Calibri" w:eastAsia="宋体"/>
                <w:b w:val="0"/>
                <w:i w:val="0"/>
                <w:sz w:val="21"/>
              </w:rPr>
              <w:t>统筹决策、资金保障、政策背书、就业服务资源导入</w:t>
            </w:r>
          </w:p>
        </w:tc>
        <w:tc>
          <w:tcPr>
            <w:tcW w:type="dxa" w:w="1813"/>
          </w:tcPr>
          <w:p>
            <w:pPr>
              <w:spacing w:line="312" w:lineRule="auto" w:after="40"/>
            </w:pPr>
            <w:r/>
            <w:r>
              <w:rPr>
                <w:rFonts w:ascii="Calibri" w:hAnsi="Calibri" w:eastAsia="宋体"/>
                <w:b w:val="0"/>
                <w:i w:val="0"/>
                <w:sz w:val="21"/>
              </w:rPr>
              <w:t>专项资金、场地（实训基地）、首席创业指导师、组织协调</w:t>
            </w:r>
          </w:p>
        </w:tc>
        <w:tc>
          <w:tcPr>
            <w:tcW w:type="dxa" w:w="1813"/>
          </w:tcPr>
          <w:p>
            <w:pPr>
              <w:spacing w:line="312" w:lineRule="auto" w:after="40"/>
            </w:pPr>
            <w:r/>
            <w:r>
              <w:rPr>
                <w:rFonts w:ascii="Calibri" w:hAnsi="Calibri" w:eastAsia="宋体"/>
                <w:b w:val="0"/>
                <w:i w:val="0"/>
                <w:sz w:val="21"/>
              </w:rPr>
              <w:t>就业促进成效（核心KPI）、标杆项目、品牌资产</w:t>
            </w:r>
          </w:p>
        </w:tc>
      </w:tr>
      <w:tr>
        <w:tc>
          <w:tcPr>
            <w:tcW w:type="dxa" w:w="1813"/>
          </w:tcPr>
          <w:p>
            <w:pPr>
              <w:spacing w:line="312" w:lineRule="auto" w:after="40"/>
            </w:pPr>
            <w:r/>
            <w:r>
              <w:rPr>
                <w:rFonts w:ascii="Calibri" w:hAnsi="Calibri" w:eastAsia="宋体"/>
                <w:b w:val="0"/>
                <w:i w:val="0"/>
                <w:sz w:val="21"/>
              </w:rPr>
              <w:t>区商务委/文旅局/团区委</w:t>
            </w:r>
          </w:p>
        </w:tc>
        <w:tc>
          <w:tcPr>
            <w:tcW w:type="dxa" w:w="1813"/>
          </w:tcPr>
          <w:p>
            <w:pPr>
              <w:spacing w:line="312" w:lineRule="auto" w:after="40"/>
            </w:pPr>
            <w:r/>
            <w:r>
              <w:rPr>
                <w:rFonts w:ascii="Calibri" w:hAnsi="Calibri" w:eastAsia="宋体"/>
                <w:b w:val="0"/>
                <w:i w:val="0"/>
                <w:sz w:val="21"/>
              </w:rPr>
              <w:t>联合主办（建议）</w:t>
            </w:r>
          </w:p>
        </w:tc>
        <w:tc>
          <w:tcPr>
            <w:tcW w:type="dxa" w:w="1813"/>
          </w:tcPr>
          <w:p>
            <w:pPr>
              <w:spacing w:line="312" w:lineRule="auto" w:after="40"/>
            </w:pPr>
            <w:r/>
            <w:r>
              <w:rPr>
                <w:rFonts w:ascii="Calibri" w:hAnsi="Calibri" w:eastAsia="宋体"/>
                <w:b w:val="0"/>
                <w:i w:val="0"/>
                <w:sz w:val="21"/>
              </w:rPr>
              <w:t>老字号动员、非遗文化资源、青年组织渠道</w:t>
            </w:r>
          </w:p>
        </w:tc>
        <w:tc>
          <w:tcPr>
            <w:tcW w:type="dxa" w:w="1813"/>
          </w:tcPr>
          <w:p>
            <w:pPr>
              <w:spacing w:line="312" w:lineRule="auto" w:after="40"/>
            </w:pPr>
            <w:r/>
            <w:r>
              <w:rPr>
                <w:rFonts w:ascii="Calibri" w:hAnsi="Calibri" w:eastAsia="宋体"/>
                <w:b w:val="0"/>
                <w:i w:val="0"/>
                <w:sz w:val="21"/>
              </w:rPr>
              <w:t>政策协同、资源协调</w:t>
            </w:r>
          </w:p>
        </w:tc>
        <w:tc>
          <w:tcPr>
            <w:tcW w:type="dxa" w:w="1813"/>
          </w:tcPr>
          <w:p>
            <w:pPr>
              <w:spacing w:line="312" w:lineRule="auto" w:after="40"/>
            </w:pPr>
            <w:r/>
            <w:r>
              <w:rPr>
                <w:rFonts w:ascii="Calibri" w:hAnsi="Calibri" w:eastAsia="宋体"/>
                <w:b w:val="0"/>
                <w:i w:val="0"/>
                <w:sz w:val="21"/>
              </w:rPr>
              <w:t>老字号振兴成果、青年工作成果</w:t>
            </w:r>
          </w:p>
        </w:tc>
      </w:tr>
      <w:tr>
        <w:tc>
          <w:tcPr>
            <w:tcW w:type="dxa" w:w="1813"/>
          </w:tcPr>
          <w:p>
            <w:pPr>
              <w:spacing w:line="312" w:lineRule="auto" w:after="40"/>
            </w:pPr>
            <w:r/>
            <w:r>
              <w:rPr>
                <w:rFonts w:ascii="Calibri" w:hAnsi="Calibri" w:eastAsia="宋体"/>
                <w:b w:val="0"/>
                <w:i w:val="0"/>
                <w:sz w:val="21"/>
              </w:rPr>
              <w:t>区属商业集团（淮海/新世界/豫园等）</w:t>
            </w:r>
          </w:p>
        </w:tc>
        <w:tc>
          <w:tcPr>
            <w:tcW w:type="dxa" w:w="1813"/>
          </w:tcPr>
          <w:p>
            <w:pPr>
              <w:spacing w:line="312" w:lineRule="auto" w:after="40"/>
            </w:pPr>
            <w:r/>
            <w:r>
              <w:rPr>
                <w:rFonts w:ascii="Calibri" w:hAnsi="Calibri" w:eastAsia="宋体"/>
                <w:b w:val="0"/>
                <w:i w:val="0"/>
                <w:sz w:val="21"/>
              </w:rPr>
              <w:t>战略合作</w:t>
            </w:r>
          </w:p>
        </w:tc>
        <w:tc>
          <w:tcPr>
            <w:tcW w:type="dxa" w:w="1813"/>
          </w:tcPr>
          <w:p>
            <w:pPr>
              <w:spacing w:line="312" w:lineRule="auto" w:after="40"/>
            </w:pPr>
            <w:r/>
            <w:r>
              <w:rPr>
                <w:rFonts w:ascii="Calibri" w:hAnsi="Calibri" w:eastAsia="宋体"/>
                <w:b w:val="0"/>
                <w:i w:val="0"/>
                <w:sz w:val="21"/>
              </w:rPr>
              <w:t>开放旗下老字号企业与门店、经营管理人员任讲师</w:t>
            </w:r>
          </w:p>
        </w:tc>
        <w:tc>
          <w:tcPr>
            <w:tcW w:type="dxa" w:w="1813"/>
          </w:tcPr>
          <w:p>
            <w:pPr>
              <w:spacing w:line="312" w:lineRule="auto" w:after="40"/>
            </w:pPr>
            <w:r/>
            <w:r>
              <w:rPr>
                <w:rFonts w:ascii="Calibri" w:hAnsi="Calibri" w:eastAsia="宋体"/>
                <w:b w:val="0"/>
                <w:i w:val="0"/>
                <w:sz w:val="21"/>
              </w:rPr>
              <w:t>企业资源、门店场景、讲师</w:t>
            </w:r>
          </w:p>
        </w:tc>
        <w:tc>
          <w:tcPr>
            <w:tcW w:type="dxa" w:w="1813"/>
          </w:tcPr>
          <w:p>
            <w:pPr>
              <w:spacing w:line="312" w:lineRule="auto" w:after="40"/>
            </w:pPr>
            <w:r/>
            <w:r>
              <w:rPr>
                <w:rFonts w:ascii="Calibri" w:hAnsi="Calibri" w:eastAsia="宋体"/>
                <w:b w:val="0"/>
                <w:i w:val="0"/>
                <w:sz w:val="21"/>
              </w:rPr>
              <w:t>品牌年轻化、人才储备、传播曝光</w:t>
            </w:r>
          </w:p>
        </w:tc>
      </w:tr>
      <w:tr>
        <w:tc>
          <w:tcPr>
            <w:tcW w:type="dxa" w:w="1813"/>
          </w:tcPr>
          <w:p>
            <w:pPr>
              <w:spacing w:line="312" w:lineRule="auto" w:after="40"/>
            </w:pPr>
            <w:r/>
            <w:r>
              <w:rPr>
                <w:rFonts w:ascii="Calibri" w:hAnsi="Calibri" w:eastAsia="宋体"/>
                <w:b w:val="0"/>
                <w:i w:val="0"/>
                <w:sz w:val="21"/>
              </w:rPr>
              <w:t>平台方（小红书核心+抖音/视频号/B站/美团等）</w:t>
            </w:r>
          </w:p>
        </w:tc>
        <w:tc>
          <w:tcPr>
            <w:tcW w:type="dxa" w:w="1813"/>
          </w:tcPr>
          <w:p>
            <w:pPr>
              <w:spacing w:line="312" w:lineRule="auto" w:after="40"/>
            </w:pPr>
            <w:r/>
            <w:r>
              <w:rPr>
                <w:rFonts w:ascii="Calibri" w:hAnsi="Calibri" w:eastAsia="宋体"/>
                <w:b w:val="0"/>
                <w:i w:val="0"/>
                <w:sz w:val="21"/>
              </w:rPr>
              <w:t>平台合作方</w:t>
            </w:r>
          </w:p>
        </w:tc>
        <w:tc>
          <w:tcPr>
            <w:tcW w:type="dxa" w:w="1813"/>
          </w:tcPr>
          <w:p>
            <w:pPr>
              <w:spacing w:line="312" w:lineRule="auto" w:after="40"/>
            </w:pPr>
            <w:r/>
            <w:r>
              <w:rPr>
                <w:rFonts w:ascii="Calibri" w:hAnsi="Calibri" w:eastAsia="宋体"/>
                <w:b w:val="0"/>
                <w:i w:val="0"/>
                <w:sz w:val="21"/>
              </w:rPr>
              <w:t>流量扶持、话题运营、规则课程、认证体系、生态岗位</w:t>
            </w:r>
          </w:p>
        </w:tc>
        <w:tc>
          <w:tcPr>
            <w:tcW w:type="dxa" w:w="1813"/>
          </w:tcPr>
          <w:p>
            <w:pPr>
              <w:spacing w:line="312" w:lineRule="auto" w:after="40"/>
            </w:pPr>
            <w:r/>
            <w:r>
              <w:rPr>
                <w:rFonts w:ascii="Calibri" w:hAnsi="Calibri" w:eastAsia="宋体"/>
                <w:b w:val="0"/>
                <w:i w:val="0"/>
                <w:sz w:val="21"/>
              </w:rPr>
              <w:t>流量资源、官方课程与认证、讲师</w:t>
            </w:r>
          </w:p>
        </w:tc>
        <w:tc>
          <w:tcPr>
            <w:tcW w:type="dxa" w:w="1813"/>
          </w:tcPr>
          <w:p>
            <w:pPr>
              <w:spacing w:line="312" w:lineRule="auto" w:after="40"/>
            </w:pPr>
            <w:r/>
            <w:r>
              <w:rPr>
                <w:rFonts w:ascii="Calibri" w:hAnsi="Calibri" w:eastAsia="宋体"/>
                <w:b w:val="0"/>
                <w:i w:val="0"/>
                <w:sz w:val="21"/>
              </w:rPr>
              <w:t>属地政企关系、内容生态繁荣、人才储备、品牌背书</w:t>
            </w:r>
          </w:p>
        </w:tc>
      </w:tr>
      <w:tr>
        <w:tc>
          <w:tcPr>
            <w:tcW w:type="dxa" w:w="1813"/>
          </w:tcPr>
          <w:p>
            <w:pPr>
              <w:spacing w:line="312" w:lineRule="auto" w:after="40"/>
            </w:pPr>
            <w:r/>
            <w:r>
              <w:rPr>
                <w:rFonts w:ascii="Calibri" w:hAnsi="Calibri" w:eastAsia="宋体"/>
                <w:b w:val="0"/>
                <w:i w:val="0"/>
                <w:sz w:val="21"/>
              </w:rPr>
              <w:t>专业机构（曼拾等）</w:t>
            </w:r>
          </w:p>
        </w:tc>
        <w:tc>
          <w:tcPr>
            <w:tcW w:type="dxa" w:w="1813"/>
          </w:tcPr>
          <w:p>
            <w:pPr>
              <w:spacing w:line="312" w:lineRule="auto" w:after="40"/>
            </w:pPr>
            <w:r/>
            <w:r>
              <w:rPr>
                <w:rFonts w:ascii="Calibri" w:hAnsi="Calibri" w:eastAsia="宋体"/>
                <w:b w:val="0"/>
                <w:i w:val="0"/>
                <w:sz w:val="21"/>
              </w:rPr>
              <w:t>项目支持方</w:t>
            </w:r>
          </w:p>
        </w:tc>
        <w:tc>
          <w:tcPr>
            <w:tcW w:type="dxa" w:w="1813"/>
          </w:tcPr>
          <w:p>
            <w:pPr>
              <w:spacing w:line="312" w:lineRule="auto" w:after="40"/>
            </w:pPr>
            <w:r/>
            <w:r>
              <w:rPr>
                <w:rFonts w:ascii="Calibri" w:hAnsi="Calibri" w:eastAsia="宋体"/>
                <w:b w:val="0"/>
                <w:i w:val="0"/>
                <w:sz w:val="21"/>
              </w:rPr>
              <w:t>课程共建、导师评委、落地执行、就业岗位</w:t>
            </w:r>
          </w:p>
        </w:tc>
        <w:tc>
          <w:tcPr>
            <w:tcW w:type="dxa" w:w="1813"/>
          </w:tcPr>
          <w:p>
            <w:pPr>
              <w:spacing w:line="312" w:lineRule="auto" w:after="40"/>
            </w:pPr>
            <w:r/>
            <w:r>
              <w:rPr>
                <w:rFonts w:ascii="Calibri" w:hAnsi="Calibri" w:eastAsia="宋体"/>
                <w:b w:val="0"/>
                <w:i w:val="0"/>
                <w:sz w:val="21"/>
              </w:rPr>
              <w:t>方法论、人力、岗位、案例</w:t>
            </w:r>
          </w:p>
        </w:tc>
        <w:tc>
          <w:tcPr>
            <w:tcW w:type="dxa" w:w="1813"/>
          </w:tcPr>
          <w:p>
            <w:pPr>
              <w:spacing w:line="312" w:lineRule="auto" w:after="40"/>
            </w:pPr>
            <w:r/>
            <w:r>
              <w:rPr>
                <w:rFonts w:ascii="Calibri" w:hAnsi="Calibri" w:eastAsia="宋体"/>
                <w:b w:val="0"/>
                <w:i w:val="0"/>
                <w:sz w:val="21"/>
              </w:rPr>
              <w:t>人才储备、客户关系、品牌背书、方法论沉淀</w:t>
            </w:r>
          </w:p>
        </w:tc>
      </w:tr>
      <w:tr>
        <w:tc>
          <w:tcPr>
            <w:tcW w:type="dxa" w:w="1813"/>
          </w:tcPr>
          <w:p>
            <w:pPr>
              <w:spacing w:line="312" w:lineRule="auto" w:after="40"/>
            </w:pPr>
            <w:r/>
            <w:r>
              <w:rPr>
                <w:rFonts w:ascii="Calibri" w:hAnsi="Calibri" w:eastAsia="宋体"/>
                <w:b w:val="0"/>
                <w:i w:val="0"/>
                <w:sz w:val="21"/>
              </w:rPr>
              <w:t>高校</w:t>
            </w:r>
          </w:p>
        </w:tc>
        <w:tc>
          <w:tcPr>
            <w:tcW w:type="dxa" w:w="1813"/>
          </w:tcPr>
          <w:p>
            <w:pPr>
              <w:spacing w:line="312" w:lineRule="auto" w:after="40"/>
            </w:pPr>
            <w:r/>
            <w:r>
              <w:rPr>
                <w:rFonts w:ascii="Calibri" w:hAnsi="Calibri" w:eastAsia="宋体"/>
                <w:b w:val="0"/>
                <w:i w:val="0"/>
                <w:sz w:val="21"/>
              </w:rPr>
              <w:t>生源与学术合作</w:t>
            </w:r>
          </w:p>
        </w:tc>
        <w:tc>
          <w:tcPr>
            <w:tcW w:type="dxa" w:w="1813"/>
          </w:tcPr>
          <w:p>
            <w:pPr>
              <w:spacing w:line="312" w:lineRule="auto" w:after="40"/>
            </w:pPr>
            <w:r/>
            <w:r>
              <w:rPr>
                <w:rFonts w:ascii="Calibri" w:hAnsi="Calibri" w:eastAsia="宋体"/>
                <w:b w:val="0"/>
                <w:i w:val="0"/>
                <w:sz w:val="21"/>
              </w:rPr>
              <w:t>生源组织、学分认定、师资、就业办宣发</w:t>
            </w:r>
          </w:p>
        </w:tc>
        <w:tc>
          <w:tcPr>
            <w:tcW w:type="dxa" w:w="1813"/>
          </w:tcPr>
          <w:p>
            <w:pPr>
              <w:spacing w:line="312" w:lineRule="auto" w:after="40"/>
            </w:pPr>
            <w:r/>
            <w:r>
              <w:rPr>
                <w:rFonts w:ascii="Calibri" w:hAnsi="Calibri" w:eastAsia="宋体"/>
                <w:b w:val="0"/>
                <w:i w:val="0"/>
                <w:sz w:val="21"/>
              </w:rPr>
              <w:t>组织渠道、师资、场地</w:t>
            </w:r>
          </w:p>
        </w:tc>
        <w:tc>
          <w:tcPr>
            <w:tcW w:type="dxa" w:w="1813"/>
          </w:tcPr>
          <w:p>
            <w:pPr>
              <w:spacing w:line="312" w:lineRule="auto" w:after="40"/>
            </w:pPr>
            <w:r/>
            <w:r>
              <w:rPr>
                <w:rFonts w:ascii="Calibri" w:hAnsi="Calibri" w:eastAsia="宋体"/>
                <w:b w:val="0"/>
                <w:i w:val="0"/>
                <w:sz w:val="21"/>
              </w:rPr>
              <w:t>学生就业、教学成果、产学研合作</w:t>
            </w:r>
          </w:p>
        </w:tc>
      </w:tr>
      <w:tr>
        <w:tc>
          <w:tcPr>
            <w:tcW w:type="dxa" w:w="1813"/>
          </w:tcPr>
          <w:p>
            <w:pPr>
              <w:spacing w:line="312" w:lineRule="auto" w:after="40"/>
            </w:pPr>
            <w:r/>
            <w:r>
              <w:rPr>
                <w:rFonts w:ascii="Calibri" w:hAnsi="Calibri" w:eastAsia="宋体"/>
                <w:b w:val="0"/>
                <w:i w:val="0"/>
                <w:sz w:val="21"/>
              </w:rPr>
              <w:t>老字号企业</w:t>
            </w:r>
          </w:p>
        </w:tc>
        <w:tc>
          <w:tcPr>
            <w:tcW w:type="dxa" w:w="1813"/>
          </w:tcPr>
          <w:p>
            <w:pPr>
              <w:spacing w:line="312" w:lineRule="auto" w:after="40"/>
            </w:pPr>
            <w:r/>
            <w:r>
              <w:rPr>
                <w:rFonts w:ascii="Calibri" w:hAnsi="Calibri" w:eastAsia="宋体"/>
                <w:b w:val="0"/>
                <w:i w:val="0"/>
                <w:sz w:val="21"/>
              </w:rPr>
              <w:t>命题方/用人方</w:t>
            </w:r>
          </w:p>
        </w:tc>
        <w:tc>
          <w:tcPr>
            <w:tcW w:type="dxa" w:w="1813"/>
          </w:tcPr>
          <w:p>
            <w:pPr>
              <w:spacing w:line="312" w:lineRule="auto" w:after="40"/>
            </w:pPr>
            <w:r/>
            <w:r>
              <w:rPr>
                <w:rFonts w:ascii="Calibri" w:hAnsi="Calibri" w:eastAsia="宋体"/>
                <w:b w:val="0"/>
                <w:i w:val="0"/>
                <w:sz w:val="21"/>
              </w:rPr>
              <w:t>发布真实需求、提供门店场景与产品、接收实习就业</w:t>
            </w:r>
          </w:p>
        </w:tc>
        <w:tc>
          <w:tcPr>
            <w:tcW w:type="dxa" w:w="1813"/>
          </w:tcPr>
          <w:p>
            <w:pPr>
              <w:spacing w:line="312" w:lineRule="auto" w:after="40"/>
            </w:pPr>
            <w:r/>
            <w:r>
              <w:rPr>
                <w:rFonts w:ascii="Calibri" w:hAnsi="Calibri" w:eastAsia="宋体"/>
                <w:b w:val="0"/>
                <w:i w:val="0"/>
                <w:sz w:val="21"/>
              </w:rPr>
              <w:t>命题、场景、样品、岗位</w:t>
            </w:r>
          </w:p>
        </w:tc>
        <w:tc>
          <w:tcPr>
            <w:tcW w:type="dxa" w:w="1813"/>
          </w:tcPr>
          <w:p>
            <w:pPr>
              <w:spacing w:line="312" w:lineRule="auto" w:after="40"/>
            </w:pPr>
            <w:r/>
            <w:r>
              <w:rPr>
                <w:rFonts w:ascii="Calibri" w:hAnsi="Calibri" w:eastAsia="宋体"/>
                <w:b w:val="0"/>
                <w:i w:val="0"/>
                <w:sz w:val="21"/>
              </w:rPr>
              <w:t>内容资产、人才直通、品牌曝光、经营改善</w:t>
            </w:r>
          </w:p>
        </w:tc>
      </w:tr>
      <w:tr>
        <w:tc>
          <w:tcPr>
            <w:tcW w:type="dxa" w:w="1813"/>
          </w:tcPr>
          <w:p>
            <w:pPr>
              <w:spacing w:line="312" w:lineRule="auto" w:after="40"/>
            </w:pPr>
            <w:r/>
            <w:r>
              <w:rPr>
                <w:rFonts w:ascii="Calibri" w:hAnsi="Calibri" w:eastAsia="宋体"/>
                <w:b w:val="0"/>
                <w:i w:val="0"/>
                <w:sz w:val="21"/>
              </w:rPr>
              <w:t>媒体</w:t>
            </w:r>
          </w:p>
        </w:tc>
        <w:tc>
          <w:tcPr>
            <w:tcW w:type="dxa" w:w="1813"/>
          </w:tcPr>
          <w:p>
            <w:pPr>
              <w:spacing w:line="312" w:lineRule="auto" w:after="40"/>
            </w:pPr>
            <w:r/>
            <w:r>
              <w:rPr>
                <w:rFonts w:ascii="Calibri" w:hAnsi="Calibri" w:eastAsia="宋体"/>
                <w:b w:val="0"/>
                <w:i w:val="0"/>
                <w:sz w:val="21"/>
              </w:rPr>
              <w:t>传播合作</w:t>
            </w:r>
          </w:p>
        </w:tc>
        <w:tc>
          <w:tcPr>
            <w:tcW w:type="dxa" w:w="1813"/>
          </w:tcPr>
          <w:p>
            <w:pPr>
              <w:spacing w:line="312" w:lineRule="auto" w:after="40"/>
            </w:pPr>
            <w:r/>
            <w:r>
              <w:rPr>
                <w:rFonts w:ascii="Calibri" w:hAnsi="Calibri" w:eastAsia="宋体"/>
                <w:b w:val="0"/>
                <w:i w:val="0"/>
                <w:sz w:val="21"/>
              </w:rPr>
              <w:t>报道、奖项背书、影响力放大</w:t>
            </w:r>
          </w:p>
        </w:tc>
        <w:tc>
          <w:tcPr>
            <w:tcW w:type="dxa" w:w="1813"/>
          </w:tcPr>
          <w:p>
            <w:pPr>
              <w:spacing w:line="312" w:lineRule="auto" w:after="40"/>
            </w:pPr>
            <w:r/>
            <w:r>
              <w:rPr>
                <w:rFonts w:ascii="Calibri" w:hAnsi="Calibri" w:eastAsia="宋体"/>
                <w:b w:val="0"/>
                <w:i w:val="0"/>
                <w:sz w:val="21"/>
              </w:rPr>
              <w:t>传播资源</w:t>
            </w:r>
          </w:p>
        </w:tc>
        <w:tc>
          <w:tcPr>
            <w:tcW w:type="dxa" w:w="1813"/>
          </w:tcPr>
          <w:p>
            <w:pPr>
              <w:spacing w:line="312" w:lineRule="auto" w:after="40"/>
            </w:pPr>
            <w:r/>
            <w:r>
              <w:rPr>
                <w:rFonts w:ascii="Calibri" w:hAnsi="Calibri" w:eastAsia="宋体"/>
                <w:b w:val="0"/>
                <w:i w:val="0"/>
                <w:sz w:val="21"/>
              </w:rPr>
              <w:t>新闻内容、政企关系</w:t>
            </w:r>
          </w:p>
        </w:tc>
      </w:tr>
      <w:tr>
        <w:tc>
          <w:tcPr>
            <w:tcW w:type="dxa" w:w="1813"/>
          </w:tcPr>
          <w:p>
            <w:pPr>
              <w:spacing w:line="312" w:lineRule="auto" w:after="40"/>
            </w:pPr>
            <w:r/>
            <w:r>
              <w:rPr>
                <w:rFonts w:ascii="Calibri" w:hAnsi="Calibri" w:eastAsia="宋体"/>
                <w:b w:val="0"/>
                <w:i w:val="0"/>
                <w:sz w:val="21"/>
              </w:rPr>
              <w:t>数据/技术服务商</w:t>
            </w:r>
          </w:p>
        </w:tc>
        <w:tc>
          <w:tcPr>
            <w:tcW w:type="dxa" w:w="1813"/>
          </w:tcPr>
          <w:p>
            <w:pPr>
              <w:spacing w:line="312" w:lineRule="auto" w:after="40"/>
            </w:pPr>
            <w:r/>
            <w:r>
              <w:rPr>
                <w:rFonts w:ascii="Calibri" w:hAnsi="Calibri" w:eastAsia="宋体"/>
                <w:b w:val="0"/>
                <w:i w:val="0"/>
                <w:sz w:val="21"/>
              </w:rPr>
              <w:t>工具合作</w:t>
            </w:r>
          </w:p>
        </w:tc>
        <w:tc>
          <w:tcPr>
            <w:tcW w:type="dxa" w:w="1813"/>
          </w:tcPr>
          <w:p>
            <w:pPr>
              <w:spacing w:line="312" w:lineRule="auto" w:after="40"/>
            </w:pPr>
            <w:r/>
            <w:r>
              <w:rPr>
                <w:rFonts w:ascii="Calibri" w:hAnsi="Calibri" w:eastAsia="宋体"/>
                <w:b w:val="0"/>
                <w:i w:val="0"/>
                <w:sz w:val="21"/>
              </w:rPr>
              <w:t>数据监测复盘工具、AI创作工具赞助</w:t>
            </w:r>
          </w:p>
        </w:tc>
        <w:tc>
          <w:tcPr>
            <w:tcW w:type="dxa" w:w="1813"/>
          </w:tcPr>
          <w:p>
            <w:pPr>
              <w:spacing w:line="312" w:lineRule="auto" w:after="40"/>
            </w:pPr>
            <w:r/>
            <w:r>
              <w:rPr>
                <w:rFonts w:ascii="Calibri" w:hAnsi="Calibri" w:eastAsia="宋体"/>
                <w:b w:val="0"/>
                <w:i w:val="0"/>
                <w:sz w:val="21"/>
              </w:rPr>
              <w:t>工具免费使用权</w:t>
            </w:r>
          </w:p>
        </w:tc>
        <w:tc>
          <w:tcPr>
            <w:tcW w:type="dxa" w:w="1813"/>
          </w:tcPr>
          <w:p>
            <w:pPr>
              <w:spacing w:line="312" w:lineRule="auto" w:after="40"/>
            </w:pPr>
            <w:r/>
            <w:r>
              <w:rPr>
                <w:rFonts w:ascii="Calibri" w:hAnsi="Calibri" w:eastAsia="宋体"/>
                <w:b w:val="0"/>
                <w:i w:val="0"/>
                <w:sz w:val="21"/>
              </w:rPr>
              <w:t>品牌曝光、用户触达</w:t>
            </w:r>
          </w:p>
        </w:tc>
      </w:tr>
      <w:tr>
        <w:tc>
          <w:tcPr>
            <w:tcW w:type="dxa" w:w="1813"/>
          </w:tcPr>
          <w:p>
            <w:pPr>
              <w:spacing w:line="312" w:lineRule="auto" w:after="40"/>
            </w:pPr>
            <w:r/>
            <w:r>
              <w:rPr>
                <w:rFonts w:ascii="Calibri" w:hAnsi="Calibri" w:eastAsia="宋体"/>
                <w:b w:val="0"/>
                <w:i w:val="0"/>
                <w:sz w:val="21"/>
              </w:rPr>
              <w:t>直播基地/供应链</w:t>
            </w:r>
          </w:p>
        </w:tc>
        <w:tc>
          <w:tcPr>
            <w:tcW w:type="dxa" w:w="1813"/>
          </w:tcPr>
          <w:p>
            <w:pPr>
              <w:spacing w:line="312" w:lineRule="auto" w:after="40"/>
            </w:pPr>
            <w:r/>
            <w:r>
              <w:rPr>
                <w:rFonts w:ascii="Calibri" w:hAnsi="Calibri" w:eastAsia="宋体"/>
                <w:b w:val="0"/>
                <w:i w:val="0"/>
                <w:sz w:val="21"/>
              </w:rPr>
              <w:t>实战支持</w:t>
            </w:r>
          </w:p>
        </w:tc>
        <w:tc>
          <w:tcPr>
            <w:tcW w:type="dxa" w:w="1813"/>
          </w:tcPr>
          <w:p>
            <w:pPr>
              <w:spacing w:line="312" w:lineRule="auto" w:after="40"/>
            </w:pPr>
            <w:r/>
            <w:r>
              <w:rPr>
                <w:rFonts w:ascii="Calibri" w:hAnsi="Calibri" w:eastAsia="宋体"/>
                <w:b w:val="0"/>
                <w:i w:val="0"/>
                <w:sz w:val="21"/>
              </w:rPr>
              <w:t>直播间场地设备、选品与供应链资源</w:t>
            </w:r>
          </w:p>
        </w:tc>
        <w:tc>
          <w:tcPr>
            <w:tcW w:type="dxa" w:w="1813"/>
          </w:tcPr>
          <w:p>
            <w:pPr>
              <w:spacing w:line="312" w:lineRule="auto" w:after="40"/>
            </w:pPr>
            <w:r/>
            <w:r>
              <w:rPr>
                <w:rFonts w:ascii="Calibri" w:hAnsi="Calibri" w:eastAsia="宋体"/>
                <w:b w:val="0"/>
                <w:i w:val="0"/>
                <w:sz w:val="21"/>
              </w:rPr>
              <w:t>场地、设备、货品</w:t>
            </w:r>
          </w:p>
        </w:tc>
        <w:tc>
          <w:tcPr>
            <w:tcW w:type="dxa" w:w="1813"/>
          </w:tcPr>
          <w:p>
            <w:pPr>
              <w:spacing w:line="312" w:lineRule="auto" w:after="40"/>
            </w:pPr>
            <w:r/>
            <w:r>
              <w:rPr>
                <w:rFonts w:ascii="Calibri" w:hAnsi="Calibri" w:eastAsia="宋体"/>
                <w:b w:val="0"/>
                <w:i w:val="0"/>
                <w:sz w:val="21"/>
              </w:rPr>
              <w:t>人才池、业务合作机会</w:t>
            </w:r>
          </w:p>
        </w:tc>
      </w:tr>
      <w:tr>
        <w:tc>
          <w:tcPr>
            <w:tcW w:type="dxa" w:w="1813"/>
          </w:tcPr>
          <w:p>
            <w:pPr>
              <w:spacing w:line="312" w:lineRule="auto" w:after="40"/>
            </w:pPr>
            <w:r/>
            <w:r>
              <w:rPr>
                <w:rFonts w:ascii="Calibri" w:hAnsi="Calibri" w:eastAsia="宋体"/>
                <w:b w:val="0"/>
                <w:i w:val="0"/>
                <w:sz w:val="21"/>
              </w:rPr>
              <w:t>文旅/非遗机构</w:t>
            </w:r>
          </w:p>
        </w:tc>
        <w:tc>
          <w:tcPr>
            <w:tcW w:type="dxa" w:w="1813"/>
          </w:tcPr>
          <w:p>
            <w:pPr>
              <w:spacing w:line="312" w:lineRule="auto" w:after="40"/>
            </w:pPr>
            <w:r/>
            <w:r>
              <w:rPr>
                <w:rFonts w:ascii="Calibri" w:hAnsi="Calibri" w:eastAsia="宋体"/>
                <w:b w:val="0"/>
                <w:i w:val="0"/>
                <w:sz w:val="21"/>
              </w:rPr>
              <w:t>内容合作</w:t>
            </w:r>
          </w:p>
        </w:tc>
        <w:tc>
          <w:tcPr>
            <w:tcW w:type="dxa" w:w="1813"/>
          </w:tcPr>
          <w:p>
            <w:pPr>
              <w:spacing w:line="312" w:lineRule="auto" w:after="40"/>
            </w:pPr>
            <w:r/>
            <w:r>
              <w:rPr>
                <w:rFonts w:ascii="Calibri" w:hAnsi="Calibri" w:eastAsia="宋体"/>
                <w:b w:val="0"/>
                <w:i w:val="0"/>
                <w:sz w:val="21"/>
              </w:rPr>
              <w:t>Citywalk线路、非遗素材、文化专家</w:t>
            </w:r>
          </w:p>
        </w:tc>
        <w:tc>
          <w:tcPr>
            <w:tcW w:type="dxa" w:w="1813"/>
          </w:tcPr>
          <w:p>
            <w:pPr>
              <w:spacing w:line="312" w:lineRule="auto" w:after="40"/>
            </w:pPr>
            <w:r/>
            <w:r>
              <w:rPr>
                <w:rFonts w:ascii="Calibri" w:hAnsi="Calibri" w:eastAsia="宋体"/>
                <w:b w:val="0"/>
                <w:i w:val="0"/>
                <w:sz w:val="21"/>
              </w:rPr>
              <w:t>线路资源、内容素材</w:t>
            </w:r>
          </w:p>
        </w:tc>
        <w:tc>
          <w:tcPr>
            <w:tcW w:type="dxa" w:w="1813"/>
          </w:tcPr>
          <w:p>
            <w:pPr>
              <w:spacing w:line="312" w:lineRule="auto" w:after="40"/>
            </w:pPr>
            <w:r/>
            <w:r>
              <w:rPr>
                <w:rFonts w:ascii="Calibri" w:hAnsi="Calibri" w:eastAsia="宋体"/>
                <w:b w:val="0"/>
                <w:i w:val="0"/>
                <w:sz w:val="21"/>
              </w:rPr>
              <w:t>文化传播、文旅联动</w:t>
            </w:r>
          </w:p>
        </w:tc>
      </w:tr>
      <w:tr>
        <w:tc>
          <w:tcPr>
            <w:tcW w:type="dxa" w:w="1813"/>
          </w:tcPr>
          <w:p>
            <w:pPr>
              <w:spacing w:line="312" w:lineRule="auto" w:after="40"/>
            </w:pPr>
            <w:r/>
            <w:r>
              <w:rPr>
                <w:rFonts w:ascii="Calibri" w:hAnsi="Calibri" w:eastAsia="宋体"/>
                <w:b w:val="0"/>
                <w:i w:val="0"/>
                <w:sz w:val="21"/>
              </w:rPr>
              <w:t>金融机构/创业服务</w:t>
            </w:r>
          </w:p>
        </w:tc>
        <w:tc>
          <w:tcPr>
            <w:tcW w:type="dxa" w:w="1813"/>
          </w:tcPr>
          <w:p>
            <w:pPr>
              <w:spacing w:line="312" w:lineRule="auto" w:after="40"/>
            </w:pPr>
            <w:r/>
            <w:r>
              <w:rPr>
                <w:rFonts w:ascii="Calibri" w:hAnsi="Calibri" w:eastAsia="宋体"/>
                <w:b w:val="0"/>
                <w:i w:val="0"/>
                <w:sz w:val="21"/>
              </w:rPr>
              <w:t>创业出口</w:t>
            </w:r>
          </w:p>
        </w:tc>
        <w:tc>
          <w:tcPr>
            <w:tcW w:type="dxa" w:w="1813"/>
          </w:tcPr>
          <w:p>
            <w:pPr>
              <w:spacing w:line="312" w:lineRule="auto" w:after="40"/>
            </w:pPr>
            <w:r/>
            <w:r>
              <w:rPr>
                <w:rFonts w:ascii="Calibri" w:hAnsi="Calibri" w:eastAsia="宋体"/>
                <w:b w:val="0"/>
                <w:i w:val="0"/>
                <w:sz w:val="21"/>
              </w:rPr>
              <w:t>创业扶持政策对接、贷款通道、孵化入驻</w:t>
            </w:r>
          </w:p>
        </w:tc>
        <w:tc>
          <w:tcPr>
            <w:tcW w:type="dxa" w:w="1813"/>
          </w:tcPr>
          <w:p>
            <w:pPr>
              <w:spacing w:line="312" w:lineRule="auto" w:after="40"/>
            </w:pPr>
            <w:r/>
            <w:r>
              <w:rPr>
                <w:rFonts w:ascii="Calibri" w:hAnsi="Calibri" w:eastAsia="宋体"/>
                <w:b w:val="0"/>
                <w:i w:val="0"/>
                <w:sz w:val="21"/>
              </w:rPr>
              <w:t>政策资源、导师</w:t>
            </w:r>
          </w:p>
        </w:tc>
        <w:tc>
          <w:tcPr>
            <w:tcW w:type="dxa" w:w="1813"/>
          </w:tcPr>
          <w:p>
            <w:pPr>
              <w:spacing w:line="312" w:lineRule="auto" w:after="40"/>
            </w:pPr>
            <w:r/>
            <w:r>
              <w:rPr>
                <w:rFonts w:ascii="Calibri" w:hAnsi="Calibri" w:eastAsia="宋体"/>
                <w:b w:val="0"/>
                <w:i w:val="0"/>
                <w:sz w:val="21"/>
              </w:rPr>
              <w:t>优质创业项目、业务机会</w:t>
            </w:r>
          </w:p>
        </w:tc>
      </w:tr>
      <w:tr>
        <w:tc>
          <w:tcPr>
            <w:tcW w:type="dxa" w:w="1813"/>
          </w:tcPr>
          <w:p>
            <w:pPr>
              <w:spacing w:line="312" w:lineRule="auto" w:after="40"/>
            </w:pPr>
            <w:r/>
            <w:r>
              <w:rPr>
                <w:rFonts w:ascii="Calibri" w:hAnsi="Calibri" w:eastAsia="宋体"/>
                <w:b w:val="0"/>
                <w:i w:val="0"/>
                <w:sz w:val="21"/>
              </w:rPr>
              <w:t>职业技能认证机构</w:t>
            </w:r>
          </w:p>
        </w:tc>
        <w:tc>
          <w:tcPr>
            <w:tcW w:type="dxa" w:w="1813"/>
          </w:tcPr>
          <w:p>
            <w:pPr>
              <w:spacing w:line="312" w:lineRule="auto" w:after="40"/>
            </w:pPr>
            <w:r/>
            <w:r>
              <w:rPr>
                <w:rFonts w:ascii="Calibri" w:hAnsi="Calibri" w:eastAsia="宋体"/>
                <w:b w:val="0"/>
                <w:i w:val="0"/>
                <w:sz w:val="21"/>
              </w:rPr>
              <w:t>认证合作</w:t>
            </w:r>
          </w:p>
        </w:tc>
        <w:tc>
          <w:tcPr>
            <w:tcW w:type="dxa" w:w="1813"/>
          </w:tcPr>
          <w:p>
            <w:pPr>
              <w:spacing w:line="312" w:lineRule="auto" w:after="40"/>
            </w:pPr>
            <w:r/>
            <w:r>
              <w:rPr>
                <w:rFonts w:ascii="Calibri" w:hAnsi="Calibri" w:eastAsia="宋体"/>
                <w:b w:val="0"/>
                <w:i w:val="0"/>
                <w:sz w:val="21"/>
              </w:rPr>
              <w:t>技能等级证书合作、培训资质对接</w:t>
            </w:r>
          </w:p>
        </w:tc>
        <w:tc>
          <w:tcPr>
            <w:tcW w:type="dxa" w:w="1813"/>
          </w:tcPr>
          <w:p>
            <w:pPr>
              <w:spacing w:line="312" w:lineRule="auto" w:after="40"/>
            </w:pPr>
            <w:r/>
            <w:r>
              <w:rPr>
                <w:rFonts w:ascii="Calibri" w:hAnsi="Calibri" w:eastAsia="宋体"/>
                <w:b w:val="0"/>
                <w:i w:val="0"/>
                <w:sz w:val="21"/>
              </w:rPr>
              <w:t>认证体系</w:t>
            </w:r>
          </w:p>
        </w:tc>
        <w:tc>
          <w:tcPr>
            <w:tcW w:type="dxa" w:w="1813"/>
          </w:tcPr>
          <w:p>
            <w:pPr>
              <w:spacing w:line="312" w:lineRule="auto" w:after="40"/>
            </w:pPr>
            <w:r/>
            <w:r>
              <w:rPr>
                <w:rFonts w:ascii="Calibri" w:hAnsi="Calibri" w:eastAsia="宋体"/>
                <w:b w:val="0"/>
                <w:i w:val="0"/>
                <w:sz w:val="21"/>
              </w:rPr>
              <w:t>认证推广、生源</w:t>
            </w:r>
          </w:p>
        </w:tc>
      </w:tr>
    </w:tbl>
    <w:p>
      <w:pPr>
        <w:spacing w:after="40"/>
      </w:pPr>
    </w:p>
    <w:p>
      <w:pPr>
        <w:keepNext/>
        <w:spacing w:before="240" w:after="160"/>
      </w:pPr>
      <w:r>
        <w:rPr>
          <w:rFonts w:ascii="Calibri" w:hAnsi="Calibri" w:eastAsia="黑体"/>
          <w:b/>
          <w:i w:val="0"/>
          <w:sz w:val="25"/>
        </w:rPr>
        <w:t>8.2 合作方权益体系（为什么愿意来）</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权益</w:t>
            </w:r>
          </w:p>
        </w:tc>
        <w:tc>
          <w:tcPr>
            <w:tcW w:type="dxa" w:w="3022"/>
            <w:shd w:val="clear" w:fill="D9E2F3"/>
          </w:tcPr>
          <w:p>
            <w:pPr>
              <w:spacing w:line="312" w:lineRule="auto" w:after="40"/>
            </w:pPr>
            <w:r>
              <w:rPr>
                <w:b/>
              </w:rPr>
            </w:r>
            <w:r>
              <w:rPr>
                <w:rFonts w:ascii="Calibri" w:hAnsi="Calibri" w:eastAsia="宋体"/>
                <w:b/>
                <w:i w:val="0"/>
                <w:sz w:val="21"/>
              </w:rPr>
              <w:t>内容</w:t>
            </w:r>
          </w:p>
        </w:tc>
        <w:tc>
          <w:tcPr>
            <w:tcW w:type="dxa" w:w="3022"/>
            <w:shd w:val="clear" w:fill="D9E2F3"/>
          </w:tcPr>
          <w:p>
            <w:pPr>
              <w:spacing w:line="312" w:lineRule="auto" w:after="40"/>
            </w:pPr>
            <w:r>
              <w:rPr>
                <w:b/>
              </w:rPr>
            </w:r>
            <w:r>
              <w:rPr>
                <w:rFonts w:ascii="Calibri" w:hAnsi="Calibri" w:eastAsia="宋体"/>
                <w:b/>
                <w:i w:val="0"/>
                <w:sz w:val="21"/>
              </w:rPr>
              <w:t>覆盖对象</w:t>
            </w:r>
          </w:p>
        </w:tc>
      </w:tr>
      <w:tr>
        <w:tc>
          <w:tcPr>
            <w:tcW w:type="dxa" w:w="3022"/>
          </w:tcPr>
          <w:p>
            <w:pPr>
              <w:spacing w:line="312" w:lineRule="auto" w:after="40"/>
            </w:pPr>
            <w:r/>
            <w:r>
              <w:rPr>
                <w:rFonts w:ascii="Calibri" w:hAnsi="Calibri" w:eastAsia="宋体"/>
                <w:b w:val="0"/>
                <w:i w:val="0"/>
                <w:sz w:val="21"/>
              </w:rPr>
              <w:t>冠名与联办</w:t>
            </w:r>
          </w:p>
        </w:tc>
        <w:tc>
          <w:tcPr>
            <w:tcW w:type="dxa" w:w="3022"/>
          </w:tcPr>
          <w:p>
            <w:pPr>
              <w:spacing w:line="312" w:lineRule="auto" w:after="40"/>
            </w:pPr>
            <w:r/>
            <w:r>
              <w:rPr>
                <w:rFonts w:ascii="Calibri" w:hAnsi="Calibri" w:eastAsia="宋体"/>
                <w:b w:val="0"/>
                <w:i w:val="0"/>
                <w:sz w:val="21"/>
              </w:rPr>
              <w:t>企业冠名奖（如"XX老字号创新奖"）、联办单位署名</w:t>
            </w:r>
          </w:p>
        </w:tc>
        <w:tc>
          <w:tcPr>
            <w:tcW w:type="dxa" w:w="3022"/>
          </w:tcPr>
          <w:p>
            <w:pPr>
              <w:spacing w:line="312" w:lineRule="auto" w:after="40"/>
            </w:pPr>
            <w:r/>
            <w:r>
              <w:rPr>
                <w:rFonts w:ascii="Calibri" w:hAnsi="Calibri" w:eastAsia="宋体"/>
                <w:b w:val="0"/>
                <w:i w:val="0"/>
                <w:sz w:val="21"/>
              </w:rPr>
              <w:t>企业、平台、机构</w:t>
            </w:r>
          </w:p>
        </w:tc>
      </w:tr>
      <w:tr>
        <w:tc>
          <w:tcPr>
            <w:tcW w:type="dxa" w:w="3022"/>
          </w:tcPr>
          <w:p>
            <w:pPr>
              <w:spacing w:line="312" w:lineRule="auto" w:after="40"/>
            </w:pPr>
            <w:r/>
            <w:r>
              <w:rPr>
                <w:rFonts w:ascii="Calibri" w:hAnsi="Calibri" w:eastAsia="宋体"/>
                <w:b w:val="0"/>
                <w:i w:val="0"/>
                <w:sz w:val="21"/>
              </w:rPr>
              <w:t>命题权</w:t>
            </w:r>
          </w:p>
        </w:tc>
        <w:tc>
          <w:tcPr>
            <w:tcW w:type="dxa" w:w="3022"/>
          </w:tcPr>
          <w:p>
            <w:pPr>
              <w:spacing w:line="312" w:lineRule="auto" w:after="40"/>
            </w:pPr>
            <w:r/>
            <w:r>
              <w:rPr>
                <w:rFonts w:ascii="Calibri" w:hAnsi="Calibri" w:eastAsia="宋体"/>
                <w:b w:val="0"/>
                <w:i w:val="0"/>
                <w:sz w:val="21"/>
              </w:rPr>
              <w:t>把真实需求放进赛事，学生为企解题</w:t>
            </w:r>
          </w:p>
        </w:tc>
        <w:tc>
          <w:tcPr>
            <w:tcW w:type="dxa" w:w="3022"/>
          </w:tcPr>
          <w:p>
            <w:pPr>
              <w:spacing w:line="312" w:lineRule="auto" w:after="40"/>
            </w:pPr>
            <w:r/>
            <w:r>
              <w:rPr>
                <w:rFonts w:ascii="Calibri" w:hAnsi="Calibri" w:eastAsia="宋体"/>
                <w:b w:val="0"/>
                <w:i w:val="0"/>
                <w:sz w:val="21"/>
              </w:rPr>
              <w:t>老字号企业</w:t>
            </w:r>
          </w:p>
        </w:tc>
      </w:tr>
      <w:tr>
        <w:tc>
          <w:tcPr>
            <w:tcW w:type="dxa" w:w="3022"/>
          </w:tcPr>
          <w:p>
            <w:pPr>
              <w:spacing w:line="312" w:lineRule="auto" w:after="40"/>
            </w:pPr>
            <w:r/>
            <w:r>
              <w:rPr>
                <w:rFonts w:ascii="Calibri" w:hAnsi="Calibri" w:eastAsia="宋体"/>
                <w:b w:val="0"/>
                <w:i w:val="0"/>
                <w:sz w:val="21"/>
              </w:rPr>
              <w:t>人才优先权</w:t>
            </w:r>
          </w:p>
        </w:tc>
        <w:tc>
          <w:tcPr>
            <w:tcW w:type="dxa" w:w="3022"/>
          </w:tcPr>
          <w:p>
            <w:pPr>
              <w:spacing w:line="312" w:lineRule="auto" w:after="40"/>
            </w:pPr>
            <w:r/>
            <w:r>
              <w:rPr>
                <w:rFonts w:ascii="Calibri" w:hAnsi="Calibri" w:eastAsia="宋体"/>
                <w:b w:val="0"/>
                <w:i w:val="0"/>
                <w:sz w:val="21"/>
              </w:rPr>
              <w:t>人才库查询权限、双选会优先选人、定向推送</w:t>
            </w:r>
          </w:p>
        </w:tc>
        <w:tc>
          <w:tcPr>
            <w:tcW w:type="dxa" w:w="3022"/>
          </w:tcPr>
          <w:p>
            <w:pPr>
              <w:spacing w:line="312" w:lineRule="auto" w:after="40"/>
            </w:pPr>
            <w:r/>
            <w:r>
              <w:rPr>
                <w:rFonts w:ascii="Calibri" w:hAnsi="Calibri" w:eastAsia="宋体"/>
                <w:b w:val="0"/>
                <w:i w:val="0"/>
                <w:sz w:val="21"/>
              </w:rPr>
              <w:t>企业、平台、机构</w:t>
            </w:r>
          </w:p>
        </w:tc>
      </w:tr>
      <w:tr>
        <w:tc>
          <w:tcPr>
            <w:tcW w:type="dxa" w:w="3022"/>
          </w:tcPr>
          <w:p>
            <w:pPr>
              <w:spacing w:line="312" w:lineRule="auto" w:after="40"/>
            </w:pPr>
            <w:r/>
            <w:r>
              <w:rPr>
                <w:rFonts w:ascii="Calibri" w:hAnsi="Calibri" w:eastAsia="宋体"/>
                <w:b w:val="0"/>
                <w:i w:val="0"/>
                <w:sz w:val="21"/>
              </w:rPr>
              <w:t>成果使用权</w:t>
            </w:r>
          </w:p>
        </w:tc>
        <w:tc>
          <w:tcPr>
            <w:tcW w:type="dxa" w:w="3022"/>
          </w:tcPr>
          <w:p>
            <w:pPr>
              <w:spacing w:line="312" w:lineRule="auto" w:after="40"/>
            </w:pPr>
            <w:r/>
            <w:r>
              <w:rPr>
                <w:rFonts w:ascii="Calibri" w:hAnsi="Calibri" w:eastAsia="宋体"/>
                <w:b w:val="0"/>
                <w:i w:val="0"/>
                <w:sz w:val="21"/>
              </w:rPr>
              <w:t>获奖作品经授权用于企业经营（明确授权范围）</w:t>
            </w:r>
          </w:p>
        </w:tc>
        <w:tc>
          <w:tcPr>
            <w:tcW w:type="dxa" w:w="3022"/>
          </w:tcPr>
          <w:p>
            <w:pPr>
              <w:spacing w:line="312" w:lineRule="auto" w:after="40"/>
            </w:pPr>
            <w:r/>
            <w:r>
              <w:rPr>
                <w:rFonts w:ascii="Calibri" w:hAnsi="Calibri" w:eastAsia="宋体"/>
                <w:b w:val="0"/>
                <w:i w:val="0"/>
                <w:sz w:val="21"/>
              </w:rPr>
              <w:t>老字号企业</w:t>
            </w:r>
          </w:p>
        </w:tc>
      </w:tr>
      <w:tr>
        <w:tc>
          <w:tcPr>
            <w:tcW w:type="dxa" w:w="3022"/>
          </w:tcPr>
          <w:p>
            <w:pPr>
              <w:spacing w:line="312" w:lineRule="auto" w:after="40"/>
            </w:pPr>
            <w:r/>
            <w:r>
              <w:rPr>
                <w:rFonts w:ascii="Calibri" w:hAnsi="Calibri" w:eastAsia="宋体"/>
                <w:b w:val="0"/>
                <w:i w:val="0"/>
                <w:sz w:val="21"/>
              </w:rPr>
              <w:t>传播曝光</w:t>
            </w:r>
          </w:p>
        </w:tc>
        <w:tc>
          <w:tcPr>
            <w:tcW w:type="dxa" w:w="3022"/>
          </w:tcPr>
          <w:p>
            <w:pPr>
              <w:spacing w:line="312" w:lineRule="auto" w:after="40"/>
            </w:pPr>
            <w:r/>
            <w:r>
              <w:rPr>
                <w:rFonts w:ascii="Calibri" w:hAnsi="Calibri" w:eastAsia="宋体"/>
                <w:b w:val="0"/>
                <w:i w:val="0"/>
                <w:sz w:val="21"/>
              </w:rPr>
              <w:t>赛事全程品牌露出（物料/直播/报道/成果展）</w:t>
            </w:r>
          </w:p>
        </w:tc>
        <w:tc>
          <w:tcPr>
            <w:tcW w:type="dxa" w:w="3022"/>
          </w:tcPr>
          <w:p>
            <w:pPr>
              <w:spacing w:line="312" w:lineRule="auto" w:after="40"/>
            </w:pPr>
            <w:r/>
            <w:r>
              <w:rPr>
                <w:rFonts w:ascii="Calibri" w:hAnsi="Calibri" w:eastAsia="宋体"/>
                <w:b w:val="0"/>
                <w:i w:val="0"/>
                <w:sz w:val="21"/>
              </w:rPr>
              <w:t>全部合作方</w:t>
            </w:r>
          </w:p>
        </w:tc>
      </w:tr>
      <w:tr>
        <w:tc>
          <w:tcPr>
            <w:tcW w:type="dxa" w:w="3022"/>
          </w:tcPr>
          <w:p>
            <w:pPr>
              <w:spacing w:line="312" w:lineRule="auto" w:after="40"/>
            </w:pPr>
            <w:r/>
            <w:r>
              <w:rPr>
                <w:rFonts w:ascii="Calibri" w:hAnsi="Calibri" w:eastAsia="宋体"/>
                <w:b w:val="0"/>
                <w:i w:val="0"/>
                <w:sz w:val="21"/>
              </w:rPr>
              <w:t>政企背书</w:t>
            </w:r>
          </w:p>
        </w:tc>
        <w:tc>
          <w:tcPr>
            <w:tcW w:type="dxa" w:w="3022"/>
          </w:tcPr>
          <w:p>
            <w:pPr>
              <w:spacing w:line="312" w:lineRule="auto" w:after="40"/>
            </w:pPr>
            <w:r/>
            <w:r>
              <w:rPr>
                <w:rFonts w:ascii="Calibri" w:hAnsi="Calibri" w:eastAsia="宋体"/>
                <w:b w:val="0"/>
                <w:i w:val="0"/>
                <w:sz w:val="21"/>
              </w:rPr>
              <w:t>参与政府标杆项目，写入年度总结与对外材料</w:t>
            </w:r>
          </w:p>
        </w:tc>
        <w:tc>
          <w:tcPr>
            <w:tcW w:type="dxa" w:w="3022"/>
          </w:tcPr>
          <w:p>
            <w:pPr>
              <w:spacing w:line="312" w:lineRule="auto" w:after="40"/>
            </w:pPr>
            <w:r/>
            <w:r>
              <w:rPr>
                <w:rFonts w:ascii="Calibri" w:hAnsi="Calibri" w:eastAsia="宋体"/>
                <w:b w:val="0"/>
                <w:i w:val="0"/>
                <w:sz w:val="21"/>
              </w:rPr>
              <w:t>企业、平台、机构</w:t>
            </w:r>
          </w:p>
        </w:tc>
      </w:tr>
      <w:tr>
        <w:tc>
          <w:tcPr>
            <w:tcW w:type="dxa" w:w="3022"/>
          </w:tcPr>
          <w:p>
            <w:pPr>
              <w:spacing w:line="312" w:lineRule="auto" w:after="40"/>
            </w:pPr>
            <w:r/>
            <w:r>
              <w:rPr>
                <w:rFonts w:ascii="Calibri" w:hAnsi="Calibri" w:eastAsia="宋体"/>
                <w:b w:val="0"/>
                <w:i w:val="0"/>
                <w:sz w:val="21"/>
              </w:rPr>
              <w:t>课程与认证权益</w:t>
            </w:r>
          </w:p>
        </w:tc>
        <w:tc>
          <w:tcPr>
            <w:tcW w:type="dxa" w:w="3022"/>
          </w:tcPr>
          <w:p>
            <w:pPr>
              <w:spacing w:line="312" w:lineRule="auto" w:after="40"/>
            </w:pPr>
            <w:r/>
            <w:r>
              <w:rPr>
                <w:rFonts w:ascii="Calibri" w:hAnsi="Calibri" w:eastAsia="宋体"/>
                <w:b w:val="0"/>
                <w:i w:val="0"/>
                <w:sz w:val="21"/>
              </w:rPr>
              <w:t>官方课程露出、认证体系推广</w:t>
            </w:r>
          </w:p>
        </w:tc>
        <w:tc>
          <w:tcPr>
            <w:tcW w:type="dxa" w:w="3022"/>
          </w:tcPr>
          <w:p>
            <w:pPr>
              <w:spacing w:line="312" w:lineRule="auto" w:after="40"/>
            </w:pPr>
            <w:r/>
            <w:r>
              <w:rPr>
                <w:rFonts w:ascii="Calibri" w:hAnsi="Calibri" w:eastAsia="宋体"/>
                <w:b w:val="0"/>
                <w:i w:val="0"/>
                <w:sz w:val="21"/>
              </w:rPr>
              <w:t>平台方</w:t>
            </w:r>
          </w:p>
        </w:tc>
      </w:tr>
      <w:tr>
        <w:tc>
          <w:tcPr>
            <w:tcW w:type="dxa" w:w="3022"/>
          </w:tcPr>
          <w:p>
            <w:pPr>
              <w:spacing w:line="312" w:lineRule="auto" w:after="40"/>
            </w:pPr>
            <w:r/>
            <w:r>
              <w:rPr>
                <w:rFonts w:ascii="Calibri" w:hAnsi="Calibri" w:eastAsia="宋体"/>
                <w:b w:val="0"/>
                <w:i w:val="0"/>
                <w:sz w:val="21"/>
              </w:rPr>
              <w:t>就业与人才回馈</w:t>
            </w:r>
          </w:p>
        </w:tc>
        <w:tc>
          <w:tcPr>
            <w:tcW w:type="dxa" w:w="3022"/>
          </w:tcPr>
          <w:p>
            <w:pPr>
              <w:spacing w:line="312" w:lineRule="auto" w:after="40"/>
            </w:pPr>
            <w:r/>
            <w:r>
              <w:rPr>
                <w:rFonts w:ascii="Calibri" w:hAnsi="Calibri" w:eastAsia="宋体"/>
                <w:b w:val="0"/>
                <w:i w:val="0"/>
                <w:sz w:val="21"/>
              </w:rPr>
              <w:t>优先获得经过实战检验的人才</w:t>
            </w:r>
          </w:p>
        </w:tc>
        <w:tc>
          <w:tcPr>
            <w:tcW w:type="dxa" w:w="3022"/>
          </w:tcPr>
          <w:p>
            <w:pPr>
              <w:spacing w:line="312" w:lineRule="auto" w:after="40"/>
            </w:pPr>
            <w:r/>
            <w:r>
              <w:rPr>
                <w:rFonts w:ascii="Calibri" w:hAnsi="Calibri" w:eastAsia="宋体"/>
                <w:b w:val="0"/>
                <w:i w:val="0"/>
                <w:sz w:val="21"/>
              </w:rPr>
              <w:t>全部用人方</w:t>
            </w:r>
          </w:p>
        </w:tc>
      </w:tr>
    </w:tbl>
    <w:p>
      <w:pPr>
        <w:spacing w:after="40"/>
      </w:pPr>
    </w:p>
    <w:p>
      <w:pPr>
        <w:keepNext/>
        <w:spacing w:before="240" w:after="160"/>
      </w:pPr>
      <w:r>
        <w:rPr>
          <w:rFonts w:ascii="Calibri" w:hAnsi="Calibri" w:eastAsia="黑体"/>
          <w:b/>
          <w:i w:val="0"/>
          <w:sz w:val="25"/>
        </w:rPr>
        <w:t>8.3 重点合作方：曼拾（项目支持方）支持承诺清单</w:t>
      </w:r>
    </w:p>
    <w:p>
      <w:pPr>
        <w:spacing w:line="360" w:lineRule="auto" w:after="120"/>
        <w:ind w:firstLine="480"/>
      </w:pPr>
      <w:r>
        <w:rPr>
          <w:rFonts w:ascii="Calibri" w:hAnsi="Calibri" w:eastAsia="宋体"/>
          <w:b/>
          <w:i w:val="0"/>
          <w:sz w:val="24"/>
        </w:rPr>
        <w:t>定位：</w:t>
      </w:r>
      <w:r>
        <w:rPr>
          <w:rFonts w:ascii="Calibri" w:hAnsi="Calibri" w:eastAsia="宋体"/>
          <w:b w:val="0"/>
          <w:i w:val="0"/>
          <w:sz w:val="24"/>
        </w:rPr>
        <w:t xml:space="preserve"> 广告代理/数字营销专业机构，承担三重角色——课程共建方、导师评委方、就业出口方。</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承诺项</w:t>
            </w:r>
          </w:p>
        </w:tc>
        <w:tc>
          <w:tcPr>
            <w:tcW w:type="dxa" w:w="4533"/>
            <w:shd w:val="clear" w:fill="D9E2F3"/>
          </w:tcPr>
          <w:p>
            <w:pPr>
              <w:spacing w:line="312" w:lineRule="auto" w:after="40"/>
            </w:pPr>
            <w:r>
              <w:rPr>
                <w:b/>
              </w:rPr>
            </w:r>
            <w:r>
              <w:rPr>
                <w:rFonts w:ascii="Calibri" w:hAnsi="Calibri" w:eastAsia="宋体"/>
                <w:b/>
                <w:i w:val="0"/>
                <w:sz w:val="21"/>
              </w:rPr>
              <w:t>具体内容</w:t>
            </w:r>
          </w:p>
        </w:tc>
      </w:tr>
      <w:tr>
        <w:tc>
          <w:tcPr>
            <w:tcW w:type="dxa" w:w="4533"/>
          </w:tcPr>
          <w:p>
            <w:pPr>
              <w:spacing w:line="312" w:lineRule="auto" w:after="40"/>
            </w:pPr>
            <w:r/>
            <w:r>
              <w:rPr>
                <w:rFonts w:ascii="Calibri" w:hAnsi="Calibri" w:eastAsia="宋体"/>
                <w:b w:val="0"/>
                <w:i w:val="0"/>
                <w:sz w:val="21"/>
              </w:rPr>
              <w:t>课程共建</w:t>
            </w:r>
          </w:p>
        </w:tc>
        <w:tc>
          <w:tcPr>
            <w:tcW w:type="dxa" w:w="4533"/>
          </w:tcPr>
          <w:p>
            <w:pPr>
              <w:spacing w:line="312" w:lineRule="auto" w:after="40"/>
            </w:pPr>
            <w:r/>
            <w:r>
              <w:rPr>
                <w:rFonts w:ascii="Calibri" w:hAnsi="Calibri" w:eastAsia="宋体"/>
                <w:b w:val="0"/>
                <w:i w:val="0"/>
                <w:sz w:val="21"/>
              </w:rPr>
              <w:t>主导开发数字营销方法论模块（营销全景图、平台通识、策略到执行、内容生产标准、数据复盘）；提供真实操盘案例库（脱敏）；联合开发AI内容工作流课程</w:t>
            </w:r>
          </w:p>
        </w:tc>
      </w:tr>
      <w:tr>
        <w:tc>
          <w:tcPr>
            <w:tcW w:type="dxa" w:w="4533"/>
          </w:tcPr>
          <w:p>
            <w:pPr>
              <w:spacing w:line="312" w:lineRule="auto" w:after="40"/>
            </w:pPr>
            <w:r/>
            <w:r>
              <w:rPr>
                <w:rFonts w:ascii="Calibri" w:hAnsi="Calibri" w:eastAsia="宋体"/>
                <w:b w:val="0"/>
                <w:i w:val="0"/>
                <w:sz w:val="21"/>
              </w:rPr>
              <w:t>导师与评委</w:t>
            </w:r>
          </w:p>
        </w:tc>
        <w:tc>
          <w:tcPr>
            <w:tcW w:type="dxa" w:w="4533"/>
          </w:tcPr>
          <w:p>
            <w:pPr>
              <w:spacing w:line="312" w:lineRule="auto" w:after="40"/>
            </w:pPr>
            <w:r/>
            <w:r>
              <w:rPr>
                <w:rFonts w:ascii="Calibri" w:hAnsi="Calibri" w:eastAsia="宋体"/>
                <w:b w:val="0"/>
                <w:i w:val="0"/>
                <w:sz w:val="21"/>
              </w:rPr>
              <w:t>核心团队担任课程导师，参与全程陪跑；担任四方评审团评委；提供1V1职业咨询</w:t>
            </w:r>
          </w:p>
        </w:tc>
      </w:tr>
      <w:tr>
        <w:tc>
          <w:tcPr>
            <w:tcW w:type="dxa" w:w="4533"/>
          </w:tcPr>
          <w:p>
            <w:pPr>
              <w:spacing w:line="312" w:lineRule="auto" w:after="40"/>
            </w:pPr>
            <w:r/>
            <w:r>
              <w:rPr>
                <w:rFonts w:ascii="Calibri" w:hAnsi="Calibri" w:eastAsia="宋体"/>
                <w:b w:val="0"/>
                <w:i w:val="0"/>
                <w:sz w:val="21"/>
              </w:rPr>
              <w:t>就业出口</w:t>
            </w:r>
          </w:p>
        </w:tc>
        <w:tc>
          <w:tcPr>
            <w:tcW w:type="dxa" w:w="4533"/>
          </w:tcPr>
          <w:p>
            <w:pPr>
              <w:spacing w:line="312" w:lineRule="auto" w:after="40"/>
            </w:pPr>
            <w:r/>
            <w:r>
              <w:rPr>
                <w:rFonts w:ascii="Calibri" w:hAnsi="Calibri" w:eastAsia="宋体"/>
                <w:b w:val="0"/>
                <w:i w:val="0"/>
                <w:sz w:val="21"/>
              </w:rPr>
              <w:t>开放实习与初级岗位（内容策划、媒介执行、客户执行、数据分析等）；优秀学员优先录用；联动同业开放岗位</w:t>
            </w:r>
          </w:p>
        </w:tc>
      </w:tr>
      <w:tr>
        <w:tc>
          <w:tcPr>
            <w:tcW w:type="dxa" w:w="4533"/>
          </w:tcPr>
          <w:p>
            <w:pPr>
              <w:spacing w:line="312" w:lineRule="auto" w:after="40"/>
            </w:pPr>
            <w:r/>
            <w:r>
              <w:rPr>
                <w:rFonts w:ascii="Calibri" w:hAnsi="Calibri" w:eastAsia="宋体"/>
                <w:b w:val="0"/>
                <w:i w:val="0"/>
                <w:sz w:val="21"/>
              </w:rPr>
              <w:t>落地执行</w:t>
            </w:r>
          </w:p>
        </w:tc>
        <w:tc>
          <w:tcPr>
            <w:tcW w:type="dxa" w:w="4533"/>
          </w:tcPr>
          <w:p>
            <w:pPr>
              <w:spacing w:line="312" w:lineRule="auto" w:after="40"/>
            </w:pPr>
            <w:r/>
            <w:r>
              <w:rPr>
                <w:rFonts w:ascii="Calibri" w:hAnsi="Calibri" w:eastAsia="宋体"/>
                <w:b w:val="0"/>
                <w:i w:val="0"/>
                <w:sz w:val="21"/>
              </w:rPr>
              <w:t>帮助老字号把获奖方案落地为真实执行（内容/投放/直播），作品署名归学生</w:t>
            </w:r>
          </w:p>
        </w:tc>
      </w:tr>
      <w:tr>
        <w:tc>
          <w:tcPr>
            <w:tcW w:type="dxa" w:w="4533"/>
          </w:tcPr>
          <w:p>
            <w:pPr>
              <w:spacing w:line="312" w:lineRule="auto" w:after="40"/>
            </w:pPr>
            <w:r/>
            <w:r>
              <w:rPr>
                <w:rFonts w:ascii="Calibri" w:hAnsi="Calibri" w:eastAsia="宋体"/>
                <w:b w:val="0"/>
                <w:i w:val="0"/>
                <w:sz w:val="21"/>
              </w:rPr>
              <w:t>项目共建</w:t>
            </w:r>
          </w:p>
        </w:tc>
        <w:tc>
          <w:tcPr>
            <w:tcW w:type="dxa" w:w="4533"/>
          </w:tcPr>
          <w:p>
            <w:pPr>
              <w:spacing w:line="312" w:lineRule="auto" w:after="40"/>
            </w:pPr>
            <w:r/>
            <w:r>
              <w:rPr>
                <w:rFonts w:ascii="Calibri" w:hAnsi="Calibri" w:eastAsia="宋体"/>
                <w:b w:val="0"/>
                <w:i w:val="0"/>
                <w:sz w:val="21"/>
              </w:rPr>
              <w:t>参与年度迭代（基于就业追踪数据优化课程与赛制）；共建"老字号数字营销案例库"</w:t>
            </w:r>
          </w:p>
        </w:tc>
      </w:tr>
    </w:tbl>
    <w:p>
      <w:pPr>
        <w:spacing w:after="40"/>
      </w:pPr>
    </w:p>
    <w:p>
      <w:pPr>
        <w:spacing w:line="360" w:lineRule="auto" w:after="120"/>
        <w:ind w:firstLine="480"/>
      </w:pPr>
      <w:r>
        <w:rPr>
          <w:rFonts w:ascii="Calibri" w:hAnsi="Calibri" w:eastAsia="宋体"/>
          <w:b/>
          <w:i w:val="0"/>
          <w:sz w:val="24"/>
        </w:rPr>
        <w:t>对曼拾的价值（互利逻辑）：</w:t>
      </w:r>
      <w:r>
        <w:rPr>
          <w:rFonts w:ascii="Calibri" w:hAnsi="Calibri" w:eastAsia="宋体"/>
          <w:b w:val="0"/>
          <w:i w:val="0"/>
          <w:sz w:val="24"/>
        </w:rPr>
        <w:t xml:space="preserve"> 人才储备（提前锁定实战检验的人才）、客户关系（深化与老字号、区政府的合作）、品牌背书（参与政府标杆项目）、方法论沉淀（赛事验证的方法论反哺服务能力）。</w:t>
      </w:r>
    </w:p>
    <w:p>
      <w:pPr>
        <w:keepNext/>
        <w:spacing w:before="240" w:after="160"/>
      </w:pPr>
      <w:r>
        <w:rPr>
          <w:rFonts w:ascii="Calibri" w:hAnsi="Calibri" w:eastAsia="黑体"/>
          <w:b/>
          <w:i w:val="0"/>
          <w:sz w:val="25"/>
        </w:rPr>
        <w:t>8.4 合作推进节奏</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阶段</w:t>
            </w:r>
          </w:p>
        </w:tc>
        <w:tc>
          <w:tcPr>
            <w:tcW w:type="dxa" w:w="3022"/>
            <w:shd w:val="clear" w:fill="D9E2F3"/>
          </w:tcPr>
          <w:p>
            <w:pPr>
              <w:spacing w:line="312" w:lineRule="auto" w:after="40"/>
            </w:pPr>
            <w:r>
              <w:rPr>
                <w:b/>
              </w:rPr>
            </w:r>
            <w:r>
              <w:rPr>
                <w:rFonts w:ascii="Calibri" w:hAnsi="Calibri" w:eastAsia="宋体"/>
                <w:b/>
                <w:i w:val="0"/>
                <w:sz w:val="21"/>
              </w:rPr>
              <w:t>需确认的合作方</w:t>
            </w:r>
          </w:p>
        </w:tc>
        <w:tc>
          <w:tcPr>
            <w:tcW w:type="dxa" w:w="3022"/>
            <w:shd w:val="clear" w:fill="D9E2F3"/>
          </w:tcPr>
          <w:p>
            <w:pPr>
              <w:spacing w:line="312" w:lineRule="auto" w:after="40"/>
            </w:pPr>
            <w:r>
              <w:rPr>
                <w:b/>
              </w:rPr>
            </w:r>
            <w:r>
              <w:rPr>
                <w:rFonts w:ascii="Calibri" w:hAnsi="Calibri" w:eastAsia="宋体"/>
                <w:b/>
                <w:i w:val="0"/>
                <w:sz w:val="21"/>
              </w:rPr>
              <w:t>确认内容</w:t>
            </w:r>
          </w:p>
        </w:tc>
      </w:tr>
      <w:tr>
        <w:tc>
          <w:tcPr>
            <w:tcW w:type="dxa" w:w="3022"/>
          </w:tcPr>
          <w:p>
            <w:pPr>
              <w:spacing w:line="312" w:lineRule="auto" w:after="40"/>
            </w:pPr>
            <w:r/>
            <w:r>
              <w:rPr>
                <w:rFonts w:ascii="Calibri" w:hAnsi="Calibri" w:eastAsia="宋体"/>
                <w:b w:val="0"/>
                <w:i w:val="0"/>
                <w:sz w:val="21"/>
              </w:rPr>
              <w:t>筹备期（W1-2）</w:t>
            </w:r>
          </w:p>
        </w:tc>
        <w:tc>
          <w:tcPr>
            <w:tcW w:type="dxa" w:w="3022"/>
          </w:tcPr>
          <w:p>
            <w:pPr>
              <w:spacing w:line="312" w:lineRule="auto" w:after="40"/>
            </w:pPr>
            <w:r/>
            <w:r>
              <w:rPr>
                <w:rFonts w:ascii="Calibri" w:hAnsi="Calibri" w:eastAsia="宋体"/>
                <w:b w:val="0"/>
                <w:i w:val="0"/>
                <w:sz w:val="21"/>
              </w:rPr>
              <w:t>联合主办单位、战略合作集团、平台方、专业机构</w:t>
            </w:r>
          </w:p>
        </w:tc>
        <w:tc>
          <w:tcPr>
            <w:tcW w:type="dxa" w:w="3022"/>
          </w:tcPr>
          <w:p>
            <w:pPr>
              <w:spacing w:line="312" w:lineRule="auto" w:after="40"/>
            </w:pPr>
            <w:r/>
            <w:r>
              <w:rPr>
                <w:rFonts w:ascii="Calibri" w:hAnsi="Calibri" w:eastAsia="宋体"/>
                <w:b w:val="0"/>
                <w:i w:val="0"/>
                <w:sz w:val="21"/>
              </w:rPr>
              <w:t>合作协议签署、资源承诺书面化</w:t>
            </w:r>
          </w:p>
        </w:tc>
      </w:tr>
      <w:tr>
        <w:tc>
          <w:tcPr>
            <w:tcW w:type="dxa" w:w="3022"/>
          </w:tcPr>
          <w:p>
            <w:pPr>
              <w:spacing w:line="312" w:lineRule="auto" w:after="40"/>
            </w:pPr>
            <w:r/>
            <w:r>
              <w:rPr>
                <w:rFonts w:ascii="Calibri" w:hAnsi="Calibri" w:eastAsia="宋体"/>
                <w:b w:val="0"/>
                <w:i w:val="0"/>
                <w:sz w:val="21"/>
              </w:rPr>
              <w:t>宣发期（W3-6）</w:t>
            </w:r>
          </w:p>
        </w:tc>
        <w:tc>
          <w:tcPr>
            <w:tcW w:type="dxa" w:w="3022"/>
          </w:tcPr>
          <w:p>
            <w:pPr>
              <w:spacing w:line="312" w:lineRule="auto" w:after="40"/>
            </w:pPr>
            <w:r/>
            <w:r>
              <w:rPr>
                <w:rFonts w:ascii="Calibri" w:hAnsi="Calibri" w:eastAsia="宋体"/>
                <w:b w:val="0"/>
                <w:i w:val="0"/>
                <w:sz w:val="21"/>
              </w:rPr>
              <w:t>高校、媒体、直播基地</w:t>
            </w:r>
          </w:p>
        </w:tc>
        <w:tc>
          <w:tcPr>
            <w:tcW w:type="dxa" w:w="3022"/>
          </w:tcPr>
          <w:p>
            <w:pPr>
              <w:spacing w:line="312" w:lineRule="auto" w:after="40"/>
            </w:pPr>
            <w:r/>
            <w:r>
              <w:rPr>
                <w:rFonts w:ascii="Calibri" w:hAnsi="Calibri" w:eastAsia="宋体"/>
                <w:b w:val="0"/>
                <w:i w:val="0"/>
                <w:sz w:val="21"/>
              </w:rPr>
              <w:t>宣讲会排期、传播资源、场地设备</w:t>
            </w:r>
          </w:p>
        </w:tc>
      </w:tr>
      <w:tr>
        <w:tc>
          <w:tcPr>
            <w:tcW w:type="dxa" w:w="3022"/>
          </w:tcPr>
          <w:p>
            <w:pPr>
              <w:spacing w:line="312" w:lineRule="auto" w:after="40"/>
            </w:pPr>
            <w:r/>
            <w:r>
              <w:rPr>
                <w:rFonts w:ascii="Calibri" w:hAnsi="Calibri" w:eastAsia="宋体"/>
                <w:b w:val="0"/>
                <w:i w:val="0"/>
                <w:sz w:val="21"/>
              </w:rPr>
              <w:t>培训期（W7-12）</w:t>
            </w:r>
          </w:p>
        </w:tc>
        <w:tc>
          <w:tcPr>
            <w:tcW w:type="dxa" w:w="3022"/>
          </w:tcPr>
          <w:p>
            <w:pPr>
              <w:spacing w:line="312" w:lineRule="auto" w:after="40"/>
            </w:pPr>
            <w:r/>
            <w:r>
              <w:rPr>
                <w:rFonts w:ascii="Calibri" w:hAnsi="Calibri" w:eastAsia="宋体"/>
                <w:b w:val="0"/>
                <w:i w:val="0"/>
                <w:sz w:val="21"/>
              </w:rPr>
              <w:t>讲师团、认证机构、数据服务商</w:t>
            </w:r>
          </w:p>
        </w:tc>
        <w:tc>
          <w:tcPr>
            <w:tcW w:type="dxa" w:w="3022"/>
          </w:tcPr>
          <w:p>
            <w:pPr>
              <w:spacing w:line="312" w:lineRule="auto" w:after="40"/>
            </w:pPr>
            <w:r/>
            <w:r>
              <w:rPr>
                <w:rFonts w:ascii="Calibri" w:hAnsi="Calibri" w:eastAsia="宋体"/>
                <w:b w:val="0"/>
                <w:i w:val="0"/>
                <w:sz w:val="21"/>
              </w:rPr>
              <w:t>课程排期、认证考试安排、工具接入</w:t>
            </w:r>
          </w:p>
        </w:tc>
      </w:tr>
      <w:tr>
        <w:tc>
          <w:tcPr>
            <w:tcW w:type="dxa" w:w="3022"/>
          </w:tcPr>
          <w:p>
            <w:pPr>
              <w:spacing w:line="312" w:lineRule="auto" w:after="40"/>
            </w:pPr>
            <w:r/>
            <w:r>
              <w:rPr>
                <w:rFonts w:ascii="Calibri" w:hAnsi="Calibri" w:eastAsia="宋体"/>
                <w:b w:val="0"/>
                <w:i w:val="0"/>
                <w:sz w:val="21"/>
              </w:rPr>
              <w:t>实战期（W13-16）</w:t>
            </w:r>
          </w:p>
        </w:tc>
        <w:tc>
          <w:tcPr>
            <w:tcW w:type="dxa" w:w="3022"/>
          </w:tcPr>
          <w:p>
            <w:pPr>
              <w:spacing w:line="312" w:lineRule="auto" w:after="40"/>
            </w:pPr>
            <w:r/>
            <w:r>
              <w:rPr>
                <w:rFonts w:ascii="Calibri" w:hAnsi="Calibri" w:eastAsia="宋体"/>
                <w:b w:val="0"/>
                <w:i w:val="0"/>
                <w:sz w:val="21"/>
              </w:rPr>
              <w:t>老字号企业、供应链、文旅机构</w:t>
            </w:r>
          </w:p>
        </w:tc>
        <w:tc>
          <w:tcPr>
            <w:tcW w:type="dxa" w:w="3022"/>
          </w:tcPr>
          <w:p>
            <w:pPr>
              <w:spacing w:line="312" w:lineRule="auto" w:after="40"/>
            </w:pPr>
            <w:r/>
            <w:r>
              <w:rPr>
                <w:rFonts w:ascii="Calibri" w:hAnsi="Calibri" w:eastAsia="宋体"/>
                <w:b w:val="0"/>
                <w:i w:val="0"/>
                <w:sz w:val="21"/>
              </w:rPr>
              <w:t>门店场景、货品、Citywalk资源</w:t>
            </w:r>
          </w:p>
        </w:tc>
      </w:tr>
      <w:tr>
        <w:tc>
          <w:tcPr>
            <w:tcW w:type="dxa" w:w="3022"/>
          </w:tcPr>
          <w:p>
            <w:pPr>
              <w:spacing w:line="312" w:lineRule="auto" w:after="40"/>
            </w:pPr>
            <w:r/>
            <w:r>
              <w:rPr>
                <w:rFonts w:ascii="Calibri" w:hAnsi="Calibri" w:eastAsia="宋体"/>
                <w:b w:val="0"/>
                <w:i w:val="0"/>
                <w:sz w:val="21"/>
              </w:rPr>
              <w:t>就业期（W17-20）</w:t>
            </w:r>
          </w:p>
        </w:tc>
        <w:tc>
          <w:tcPr>
            <w:tcW w:type="dxa" w:w="3022"/>
          </w:tcPr>
          <w:p>
            <w:pPr>
              <w:spacing w:line="312" w:lineRule="auto" w:after="40"/>
            </w:pPr>
            <w:r/>
            <w:r>
              <w:rPr>
                <w:rFonts w:ascii="Calibri" w:hAnsi="Calibri" w:eastAsia="宋体"/>
                <w:b w:val="0"/>
                <w:i w:val="0"/>
                <w:sz w:val="21"/>
              </w:rPr>
              <w:t>用人企业、金融机构、创业服务</w:t>
            </w:r>
          </w:p>
        </w:tc>
        <w:tc>
          <w:tcPr>
            <w:tcW w:type="dxa" w:w="3022"/>
          </w:tcPr>
          <w:p>
            <w:pPr>
              <w:spacing w:line="312" w:lineRule="auto" w:after="40"/>
            </w:pPr>
            <w:r/>
            <w:r>
              <w:rPr>
                <w:rFonts w:ascii="Calibri" w:hAnsi="Calibri" w:eastAsia="宋体"/>
                <w:b w:val="0"/>
                <w:i w:val="0"/>
                <w:sz w:val="21"/>
              </w:rPr>
              <w:t>岗位清单、双选会、创业辅导</w:t>
            </w:r>
          </w:p>
        </w:tc>
      </w:tr>
    </w:tbl>
    <w:p>
      <w:pPr>
        <w:spacing w:after="40"/>
      </w:pPr>
    </w:p>
    <w:p>
      <w:pPr>
        <w:keepNext/>
        <w:spacing w:before="240" w:after="160"/>
      </w:pPr>
      <w:r>
        <w:rPr>
          <w:rFonts w:ascii="Calibri" w:hAnsi="Calibri" w:eastAsia="黑体"/>
          <w:b/>
          <w:i w:val="0"/>
          <w:sz w:val="28"/>
        </w:rPr>
        <w:t>九、宣导方案</w:t>
      </w:r>
    </w:p>
    <w:p>
      <w:pPr>
        <w:keepNext/>
        <w:spacing w:before="240" w:after="160"/>
      </w:pPr>
      <w:r>
        <w:rPr>
          <w:rFonts w:ascii="Calibri" w:hAnsi="Calibri" w:eastAsia="黑体"/>
          <w:b/>
          <w:i w:val="0"/>
          <w:sz w:val="25"/>
        </w:rPr>
        <w:t>9.1 传播主线与话题资产</w:t>
      </w:r>
    </w:p>
    <w:p>
      <w:pPr>
        <w:spacing w:line="360" w:lineRule="auto" w:after="60"/>
        <w:ind w:left="340"/>
      </w:pPr>
      <w:r>
        <w:rPr>
          <w:rFonts w:ascii="Calibri" w:hAnsi="Calibri" w:eastAsia="宋体"/>
          <w:b/>
          <w:i w:val="0"/>
          <w:sz w:val="24"/>
        </w:rPr>
        <w:t>核心话题</w:t>
      </w:r>
      <w:r>
        <w:rPr>
          <w:rFonts w:ascii="Calibri" w:hAnsi="Calibri" w:eastAsia="宋体"/>
          <w:b w:val="0"/>
          <w:i w:val="0"/>
          <w:sz w:val="24"/>
        </w:rPr>
        <w:t>：#老字号新声代 #老字号青年数字营销官 #老字号Citywalk</w:t>
      </w:r>
    </w:p>
    <w:p>
      <w:pPr>
        <w:spacing w:line="360" w:lineRule="auto" w:after="60"/>
        <w:ind w:left="340"/>
      </w:pPr>
      <w:r>
        <w:rPr>
          <w:rFonts w:ascii="Calibri" w:hAnsi="Calibri" w:eastAsia="宋体"/>
          <w:b/>
          <w:i w:val="0"/>
          <w:sz w:val="24"/>
        </w:rPr>
        <w:t>传播主线</w:t>
      </w:r>
      <w:r>
        <w:rPr>
          <w:rFonts w:ascii="Calibri" w:hAnsi="Calibri" w:eastAsia="宋体"/>
          <w:b w:val="0"/>
          <w:i w:val="0"/>
          <w:sz w:val="24"/>
        </w:rPr>
        <w:t>：不是"招人参赛"，而是"一场老字号与年轻人的双向奔赴"——让社会看到老字号在年轻化，让年轻人看到老字号的新机会</w:t>
      </w:r>
    </w:p>
    <w:p>
      <w:pPr>
        <w:spacing w:line="360" w:lineRule="auto" w:after="60"/>
        <w:ind w:left="340"/>
      </w:pPr>
      <w:r>
        <w:rPr>
          <w:rFonts w:ascii="Calibri" w:hAnsi="Calibri" w:eastAsia="宋体"/>
          <w:b/>
          <w:i w:val="0"/>
          <w:sz w:val="24"/>
        </w:rPr>
        <w:t>内容资产化</w:t>
      </w:r>
      <w:r>
        <w:rPr>
          <w:rFonts w:ascii="Calibri" w:hAnsi="Calibri" w:eastAsia="宋体"/>
          <w:b w:val="0"/>
          <w:i w:val="0"/>
          <w:sz w:val="24"/>
        </w:rPr>
        <w:t>：赛事全程所有选手作品、花絮、导师金句、老字号故事均为可复用内容资产，赛事结束即沉淀为"老字号·新活力"内容素材库</w:t>
      </w:r>
    </w:p>
    <w:p>
      <w:pPr>
        <w:keepNext/>
        <w:spacing w:before="240" w:after="160"/>
      </w:pPr>
      <w:r>
        <w:rPr>
          <w:rFonts w:ascii="Calibri" w:hAnsi="Calibri" w:eastAsia="黑体"/>
          <w:b/>
          <w:i w:val="0"/>
          <w:sz w:val="25"/>
        </w:rPr>
        <w:t>9.2 三阶段传播节奏</w:t>
      </w:r>
    </w:p>
    <w:p>
      <w:pPr>
        <w:spacing w:line="360" w:lineRule="auto" w:after="120"/>
        <w:ind w:firstLine="480"/>
      </w:pPr>
      <w:r>
        <w:rPr>
          <w:rFonts w:ascii="Calibri" w:hAnsi="Calibri" w:eastAsia="宋体"/>
          <w:b/>
          <w:i w:val="0"/>
          <w:sz w:val="24"/>
        </w:rPr>
        <w:t>阶段一：预热期（报名前2周）</w:t>
      </w:r>
    </w:p>
    <w:p>
      <w:pPr>
        <w:spacing w:line="360" w:lineRule="auto" w:after="60"/>
        <w:ind w:left="340"/>
      </w:pPr>
      <w:r>
        <w:rPr>
          <w:rFonts w:ascii="Calibri" w:hAnsi="Calibri" w:eastAsia="宋体"/>
          <w:b w:val="0"/>
          <w:i w:val="0"/>
          <w:sz w:val="24"/>
        </w:rPr>
        <w:t>官宣海报与宣传片：老字号掌门人+非遗匠人+高校学生同框</w:t>
      </w:r>
    </w:p>
    <w:p>
      <w:pPr>
        <w:spacing w:line="360" w:lineRule="auto" w:after="60"/>
        <w:ind w:left="340"/>
      </w:pPr>
      <w:r>
        <w:rPr>
          <w:rFonts w:ascii="Calibri" w:hAnsi="Calibri" w:eastAsia="宋体"/>
          <w:b w:val="0"/>
          <w:i w:val="0"/>
          <w:sz w:val="24"/>
        </w:rPr>
        <w:t>校园大使招募：每所合作高校2-3名（大使获社会实践证明）</w:t>
      </w:r>
    </w:p>
    <w:p>
      <w:pPr>
        <w:spacing w:line="360" w:lineRule="auto" w:after="60"/>
        <w:ind w:left="340"/>
      </w:pPr>
      <w:r>
        <w:rPr>
          <w:rFonts w:ascii="Calibri" w:hAnsi="Calibri" w:eastAsia="宋体"/>
          <w:b w:val="0"/>
          <w:i w:val="0"/>
          <w:sz w:val="24"/>
        </w:rPr>
        <w:t>老字号门店话题预热：门店"新声代"主题物料+扫码报名</w:t>
      </w:r>
    </w:p>
    <w:p>
      <w:pPr>
        <w:spacing w:line="360" w:lineRule="auto" w:after="60"/>
        <w:ind w:left="340"/>
      </w:pPr>
      <w:r>
        <w:rPr>
          <w:rFonts w:ascii="Calibri" w:hAnsi="Calibri" w:eastAsia="宋体"/>
          <w:b w:val="0"/>
          <w:i w:val="0"/>
          <w:sz w:val="24"/>
        </w:rPr>
        <w:t>政务新媒体首发：就业促进中心公众号/视频号</w:t>
      </w:r>
    </w:p>
    <w:p>
      <w:pPr>
        <w:spacing w:line="360" w:lineRule="auto" w:after="120"/>
        <w:ind w:firstLine="480"/>
      </w:pPr>
      <w:r>
        <w:rPr>
          <w:rFonts w:ascii="Calibri" w:hAnsi="Calibri" w:eastAsia="宋体"/>
          <w:b/>
          <w:i w:val="0"/>
          <w:sz w:val="24"/>
        </w:rPr>
        <w:t>阶段二：招募期（3-4周）</w:t>
      </w:r>
    </w:p>
    <w:p>
      <w:pPr>
        <w:spacing w:line="360" w:lineRule="auto" w:after="60"/>
        <w:ind w:left="340"/>
      </w:pPr>
      <w:r>
        <w:rPr>
          <w:rFonts w:ascii="Calibri" w:hAnsi="Calibri" w:eastAsia="宋体"/>
          <w:b w:val="0"/>
          <w:i w:val="0"/>
          <w:sz w:val="24"/>
        </w:rPr>
        <w:t>高校渠道：就业办/团委发文、校园宣讲会（10余所高校，延续成熟打法）、社团合作、学生社群</w:t>
      </w:r>
    </w:p>
    <w:p>
      <w:pPr>
        <w:spacing w:line="360" w:lineRule="auto" w:after="60"/>
        <w:ind w:left="340"/>
      </w:pPr>
      <w:r>
        <w:rPr>
          <w:rFonts w:ascii="Calibri" w:hAnsi="Calibri" w:eastAsia="宋体"/>
          <w:b w:val="0"/>
          <w:i w:val="0"/>
          <w:sz w:val="24"/>
        </w:rPr>
        <w:t>平台渠道：小红书（核心，属地官方合作通道）话题页/活动位/信息流+抖音/视频号/B站/美团资源位</w:t>
      </w:r>
    </w:p>
    <w:p>
      <w:pPr>
        <w:spacing w:line="360" w:lineRule="auto" w:after="60"/>
        <w:ind w:left="340"/>
      </w:pPr>
      <w:r>
        <w:rPr>
          <w:rFonts w:ascii="Calibri" w:hAnsi="Calibri" w:eastAsia="宋体"/>
          <w:b w:val="0"/>
          <w:i w:val="0"/>
          <w:sz w:val="24"/>
        </w:rPr>
        <w:t>门店渠道：老字号门店物料+店员话术（"在拍我们店的年轻人都能参加"）</w:t>
      </w:r>
    </w:p>
    <w:p>
      <w:pPr>
        <w:spacing w:line="360" w:lineRule="auto" w:after="60"/>
        <w:ind w:left="340"/>
      </w:pPr>
      <w:r>
        <w:rPr>
          <w:rFonts w:ascii="Calibri" w:hAnsi="Calibri" w:eastAsia="宋体"/>
          <w:b w:val="0"/>
          <w:i w:val="0"/>
          <w:sz w:val="24"/>
        </w:rPr>
        <w:t>关键机制：</w:t>
      </w:r>
      <w:r>
        <w:rPr>
          <w:rFonts w:ascii="Calibri" w:hAnsi="Calibri" w:eastAsia="宋体"/>
          <w:b/>
          <w:i w:val="0"/>
          <w:sz w:val="24"/>
        </w:rPr>
        <w:t>报名即参与传播</w:t>
      </w:r>
      <w:r>
        <w:rPr>
          <w:rFonts w:ascii="Calibri" w:hAnsi="Calibri" w:eastAsia="宋体"/>
          <w:b w:val="0"/>
          <w:i w:val="0"/>
          <w:sz w:val="24"/>
        </w:rPr>
        <w:t>——报名作品带话题发布，海选期即为赛事造势</w:t>
      </w:r>
    </w:p>
    <w:p>
      <w:pPr>
        <w:spacing w:line="360" w:lineRule="auto" w:after="120"/>
        <w:ind w:firstLine="480"/>
      </w:pPr>
      <w:r>
        <w:rPr>
          <w:rFonts w:ascii="Calibri" w:hAnsi="Calibri" w:eastAsia="宋体"/>
          <w:b/>
          <w:i w:val="0"/>
          <w:sz w:val="24"/>
        </w:rPr>
        <w:t>阶段三：赛程期（6-8周）</w:t>
      </w:r>
    </w:p>
    <w:p>
      <w:pPr>
        <w:spacing w:line="360" w:lineRule="auto" w:after="60"/>
        <w:ind w:left="340"/>
      </w:pPr>
      <w:r>
        <w:rPr>
          <w:rFonts w:ascii="Calibri" w:hAnsi="Calibri" w:eastAsia="宋体"/>
          <w:b w:val="0"/>
          <w:i w:val="0"/>
          <w:sz w:val="24"/>
        </w:rPr>
        <w:t>赛事进程内容化：花絮、选手故事、导师金句、老字号冷知识</w:t>
      </w:r>
    </w:p>
    <w:p>
      <w:pPr>
        <w:spacing w:line="360" w:lineRule="auto" w:after="60"/>
        <w:ind w:left="340"/>
      </w:pPr>
      <w:r>
        <w:rPr>
          <w:rFonts w:ascii="Calibri" w:hAnsi="Calibri" w:eastAsia="宋体"/>
          <w:b w:val="0"/>
          <w:i w:val="0"/>
          <w:sz w:val="24"/>
        </w:rPr>
        <w:t>门店实战切片传播：探店vlog、直播高光时刻</w:t>
      </w:r>
    </w:p>
    <w:p>
      <w:pPr>
        <w:spacing w:line="360" w:lineRule="auto" w:after="60"/>
        <w:ind w:left="340"/>
      </w:pPr>
      <w:r>
        <w:rPr>
          <w:rFonts w:ascii="Calibri" w:hAnsi="Calibri" w:eastAsia="宋体"/>
          <w:b w:val="0"/>
          <w:i w:val="0"/>
          <w:sz w:val="24"/>
        </w:rPr>
        <w:t>决赛直播：老字号专场直播节（决赛日=传播峰值日）</w:t>
      </w:r>
    </w:p>
    <w:p>
      <w:pPr>
        <w:spacing w:line="360" w:lineRule="auto" w:after="60"/>
        <w:ind w:left="340"/>
      </w:pPr>
      <w:r>
        <w:rPr>
          <w:rFonts w:ascii="Calibri" w:hAnsi="Calibri" w:eastAsia="宋体"/>
          <w:b w:val="0"/>
          <w:i w:val="0"/>
          <w:sz w:val="24"/>
        </w:rPr>
        <w:t>成果展：决赛后"老字号新声代成果展"（优秀作品+人才库开放），企业HR到场，兼作就业对接会</w:t>
      </w:r>
    </w:p>
    <w:p>
      <w:pPr>
        <w:keepNext/>
        <w:spacing w:before="240" w:after="160"/>
      </w:pPr>
      <w:r>
        <w:rPr>
          <w:rFonts w:ascii="Calibri" w:hAnsi="Calibri" w:eastAsia="黑体"/>
          <w:b/>
          <w:i w:val="0"/>
          <w:sz w:val="25"/>
        </w:rPr>
        <w:t>9.3 渠道矩阵</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渠道</w:t>
            </w:r>
          </w:p>
        </w:tc>
        <w:tc>
          <w:tcPr>
            <w:tcW w:type="dxa" w:w="3022"/>
            <w:shd w:val="clear" w:fill="D9E2F3"/>
          </w:tcPr>
          <w:p>
            <w:pPr>
              <w:spacing w:line="312" w:lineRule="auto" w:after="40"/>
            </w:pPr>
            <w:r>
              <w:rPr>
                <w:b/>
              </w:rPr>
            </w:r>
            <w:r>
              <w:rPr>
                <w:rFonts w:ascii="Calibri" w:hAnsi="Calibri" w:eastAsia="宋体"/>
                <w:b/>
                <w:i w:val="0"/>
                <w:sz w:val="21"/>
              </w:rPr>
              <w:t>主体</w:t>
            </w:r>
          </w:p>
        </w:tc>
        <w:tc>
          <w:tcPr>
            <w:tcW w:type="dxa" w:w="3022"/>
            <w:shd w:val="clear" w:fill="D9E2F3"/>
          </w:tcPr>
          <w:p>
            <w:pPr>
              <w:spacing w:line="312" w:lineRule="auto" w:after="40"/>
            </w:pPr>
            <w:r>
              <w:rPr>
                <w:b/>
              </w:rPr>
            </w:r>
            <w:r>
              <w:rPr>
                <w:rFonts w:ascii="Calibri" w:hAnsi="Calibri" w:eastAsia="宋体"/>
                <w:b/>
                <w:i w:val="0"/>
                <w:sz w:val="21"/>
              </w:rPr>
              <w:t>动作</w:t>
            </w:r>
          </w:p>
        </w:tc>
      </w:tr>
      <w:tr>
        <w:tc>
          <w:tcPr>
            <w:tcW w:type="dxa" w:w="3022"/>
          </w:tcPr>
          <w:p>
            <w:pPr>
              <w:spacing w:line="312" w:lineRule="auto" w:after="40"/>
            </w:pPr>
            <w:r/>
            <w:r>
              <w:rPr>
                <w:rFonts w:ascii="Calibri" w:hAnsi="Calibri" w:eastAsia="宋体"/>
                <w:b w:val="0"/>
                <w:i w:val="0"/>
                <w:sz w:val="21"/>
              </w:rPr>
              <w:t>高校渠道</w:t>
            </w:r>
          </w:p>
        </w:tc>
        <w:tc>
          <w:tcPr>
            <w:tcW w:type="dxa" w:w="3022"/>
          </w:tcPr>
          <w:p>
            <w:pPr>
              <w:spacing w:line="312" w:lineRule="auto" w:after="40"/>
            </w:pPr>
            <w:r/>
            <w:r>
              <w:rPr>
                <w:rFonts w:ascii="Calibri" w:hAnsi="Calibri" w:eastAsia="宋体"/>
                <w:b w:val="0"/>
                <w:i w:val="0"/>
                <w:sz w:val="21"/>
              </w:rPr>
              <w:t>就促中心+高校</w:t>
            </w:r>
          </w:p>
        </w:tc>
        <w:tc>
          <w:tcPr>
            <w:tcW w:type="dxa" w:w="3022"/>
          </w:tcPr>
          <w:p>
            <w:pPr>
              <w:spacing w:line="312" w:lineRule="auto" w:after="40"/>
            </w:pPr>
            <w:r/>
            <w:r>
              <w:rPr>
                <w:rFonts w:ascii="Calibri" w:hAnsi="Calibri" w:eastAsia="宋体"/>
                <w:b w:val="0"/>
                <w:i w:val="0"/>
                <w:sz w:val="21"/>
              </w:rPr>
              <w:t>官方发文、宣讲会、校园大使</w:t>
            </w:r>
          </w:p>
        </w:tc>
      </w:tr>
      <w:tr>
        <w:tc>
          <w:tcPr>
            <w:tcW w:type="dxa" w:w="3022"/>
          </w:tcPr>
          <w:p>
            <w:pPr>
              <w:spacing w:line="312" w:lineRule="auto" w:after="40"/>
            </w:pPr>
            <w:r/>
            <w:r>
              <w:rPr>
                <w:rFonts w:ascii="Calibri" w:hAnsi="Calibri" w:eastAsia="宋体"/>
                <w:b w:val="0"/>
                <w:i w:val="0"/>
                <w:sz w:val="21"/>
              </w:rPr>
              <w:t>平台渠道</w:t>
            </w:r>
          </w:p>
        </w:tc>
        <w:tc>
          <w:tcPr>
            <w:tcW w:type="dxa" w:w="3022"/>
          </w:tcPr>
          <w:p>
            <w:pPr>
              <w:spacing w:line="312" w:lineRule="auto" w:after="40"/>
            </w:pPr>
            <w:r/>
            <w:r>
              <w:rPr>
                <w:rFonts w:ascii="Calibri" w:hAnsi="Calibri" w:eastAsia="宋体"/>
                <w:b w:val="0"/>
                <w:i w:val="0"/>
                <w:sz w:val="21"/>
              </w:rPr>
              <w:t>小红书（核心）+其他平台</w:t>
            </w:r>
          </w:p>
        </w:tc>
        <w:tc>
          <w:tcPr>
            <w:tcW w:type="dxa" w:w="3022"/>
          </w:tcPr>
          <w:p>
            <w:pPr>
              <w:spacing w:line="312" w:lineRule="auto" w:after="40"/>
            </w:pPr>
            <w:r/>
            <w:r>
              <w:rPr>
                <w:rFonts w:ascii="Calibri" w:hAnsi="Calibri" w:eastAsia="宋体"/>
                <w:b w:val="0"/>
                <w:i w:val="0"/>
                <w:sz w:val="21"/>
              </w:rPr>
              <w:t>话题运营、流量扶持、活动位</w:t>
            </w:r>
          </w:p>
        </w:tc>
      </w:tr>
      <w:tr>
        <w:tc>
          <w:tcPr>
            <w:tcW w:type="dxa" w:w="3022"/>
          </w:tcPr>
          <w:p>
            <w:pPr>
              <w:spacing w:line="312" w:lineRule="auto" w:after="40"/>
            </w:pPr>
            <w:r/>
            <w:r>
              <w:rPr>
                <w:rFonts w:ascii="Calibri" w:hAnsi="Calibri" w:eastAsia="宋体"/>
                <w:b w:val="0"/>
                <w:i w:val="0"/>
                <w:sz w:val="21"/>
              </w:rPr>
              <w:t>政务渠道</w:t>
            </w:r>
          </w:p>
        </w:tc>
        <w:tc>
          <w:tcPr>
            <w:tcW w:type="dxa" w:w="3022"/>
          </w:tcPr>
          <w:p>
            <w:pPr>
              <w:spacing w:line="312" w:lineRule="auto" w:after="40"/>
            </w:pPr>
            <w:r/>
            <w:r>
              <w:rPr>
                <w:rFonts w:ascii="Calibri" w:hAnsi="Calibri" w:eastAsia="宋体"/>
                <w:b w:val="0"/>
                <w:i w:val="0"/>
                <w:sz w:val="21"/>
              </w:rPr>
              <w:t>就促中心</w:t>
            </w:r>
          </w:p>
        </w:tc>
        <w:tc>
          <w:tcPr>
            <w:tcW w:type="dxa" w:w="3022"/>
          </w:tcPr>
          <w:p>
            <w:pPr>
              <w:spacing w:line="312" w:lineRule="auto" w:after="40"/>
            </w:pPr>
            <w:r/>
            <w:r>
              <w:rPr>
                <w:rFonts w:ascii="Calibri" w:hAnsi="Calibri" w:eastAsia="宋体"/>
                <w:b w:val="0"/>
                <w:i w:val="0"/>
                <w:sz w:val="21"/>
              </w:rPr>
              <w:t>公众号、视频号、媒体报道</w:t>
            </w:r>
          </w:p>
        </w:tc>
      </w:tr>
      <w:tr>
        <w:tc>
          <w:tcPr>
            <w:tcW w:type="dxa" w:w="3022"/>
          </w:tcPr>
          <w:p>
            <w:pPr>
              <w:spacing w:line="312" w:lineRule="auto" w:after="40"/>
            </w:pPr>
            <w:r/>
            <w:r>
              <w:rPr>
                <w:rFonts w:ascii="Calibri" w:hAnsi="Calibri" w:eastAsia="宋体"/>
                <w:b w:val="0"/>
                <w:i w:val="0"/>
                <w:sz w:val="21"/>
              </w:rPr>
              <w:t>老字号渠道</w:t>
            </w:r>
          </w:p>
        </w:tc>
        <w:tc>
          <w:tcPr>
            <w:tcW w:type="dxa" w:w="3022"/>
          </w:tcPr>
          <w:p>
            <w:pPr>
              <w:spacing w:line="312" w:lineRule="auto" w:after="40"/>
            </w:pPr>
            <w:r/>
            <w:r>
              <w:rPr>
                <w:rFonts w:ascii="Calibri" w:hAnsi="Calibri" w:eastAsia="宋体"/>
                <w:b w:val="0"/>
                <w:i w:val="0"/>
                <w:sz w:val="21"/>
              </w:rPr>
              <w:t>老字号企业</w:t>
            </w:r>
          </w:p>
        </w:tc>
        <w:tc>
          <w:tcPr>
            <w:tcW w:type="dxa" w:w="3022"/>
          </w:tcPr>
          <w:p>
            <w:pPr>
              <w:spacing w:line="312" w:lineRule="auto" w:after="40"/>
            </w:pPr>
            <w:r/>
            <w:r>
              <w:rPr>
                <w:rFonts w:ascii="Calibri" w:hAnsi="Calibri" w:eastAsia="宋体"/>
                <w:b w:val="0"/>
                <w:i w:val="0"/>
                <w:sz w:val="21"/>
              </w:rPr>
              <w:t>门店物料、官号联动、员工转发</w:t>
            </w:r>
          </w:p>
        </w:tc>
      </w:tr>
      <w:tr>
        <w:tc>
          <w:tcPr>
            <w:tcW w:type="dxa" w:w="3022"/>
          </w:tcPr>
          <w:p>
            <w:pPr>
              <w:spacing w:line="312" w:lineRule="auto" w:after="40"/>
            </w:pPr>
            <w:r/>
            <w:r>
              <w:rPr>
                <w:rFonts w:ascii="Calibri" w:hAnsi="Calibri" w:eastAsia="宋体"/>
                <w:b w:val="0"/>
                <w:i w:val="0"/>
                <w:sz w:val="21"/>
              </w:rPr>
              <w:t>专业渠道</w:t>
            </w:r>
          </w:p>
        </w:tc>
        <w:tc>
          <w:tcPr>
            <w:tcW w:type="dxa" w:w="3022"/>
          </w:tcPr>
          <w:p>
            <w:pPr>
              <w:spacing w:line="312" w:lineRule="auto" w:after="40"/>
            </w:pPr>
            <w:r/>
            <w:r>
              <w:rPr>
                <w:rFonts w:ascii="Calibri" w:hAnsi="Calibri" w:eastAsia="宋体"/>
                <w:b w:val="0"/>
                <w:i w:val="0"/>
                <w:sz w:val="21"/>
              </w:rPr>
              <w:t>曼拾等</w:t>
            </w:r>
          </w:p>
        </w:tc>
        <w:tc>
          <w:tcPr>
            <w:tcW w:type="dxa" w:w="3022"/>
          </w:tcPr>
          <w:p>
            <w:pPr>
              <w:spacing w:line="312" w:lineRule="auto" w:after="40"/>
            </w:pPr>
            <w:r/>
            <w:r>
              <w:rPr>
                <w:rFonts w:ascii="Calibri" w:hAnsi="Calibri" w:eastAsia="宋体"/>
                <w:b w:val="0"/>
                <w:i w:val="0"/>
                <w:sz w:val="21"/>
              </w:rPr>
              <w:t>行业社群、达人/KOC资源、案例包装</w:t>
            </w:r>
          </w:p>
        </w:tc>
      </w:tr>
    </w:tbl>
    <w:p>
      <w:pPr>
        <w:spacing w:after="40"/>
      </w:pPr>
    </w:p>
    <w:p>
      <w:pPr>
        <w:keepNext/>
        <w:spacing w:before="240" w:after="160"/>
      </w:pPr>
      <w:r>
        <w:rPr>
          <w:rFonts w:ascii="Calibri" w:hAnsi="Calibri" w:eastAsia="黑体"/>
          <w:b/>
          <w:i w:val="0"/>
          <w:sz w:val="28"/>
        </w:rPr>
        <w:t>十、Roadmap（三级路线图）</w:t>
      </w:r>
    </w:p>
    <w:p>
      <w:pPr>
        <w:keepNext/>
        <w:spacing w:before="240" w:after="160"/>
      </w:pPr>
      <w:r>
        <w:rPr>
          <w:rFonts w:ascii="Calibri" w:hAnsi="Calibri" w:eastAsia="黑体"/>
          <w:b/>
          <w:i w:val="0"/>
          <w:sz w:val="25"/>
        </w:rPr>
        <w:t>10.1 本届执行Roadmap（20周，2026年11月—2027年3月）</w:t>
      </w:r>
    </w:p>
    <w:tbl>
      <w:tblPr>
        <w:tblStyle w:val="TableGrid"/>
        <w:tblW w:type="auto" w:w="0"/>
        <w:jc w:val="center"/>
        <w:tblLook w:firstColumn="1" w:firstRow="1" w:lastColumn="0" w:lastRow="0" w:noHBand="0" w:noVBand="1" w:val="04A0"/>
      </w:tblPr>
      <w:tblGrid>
        <w:gridCol w:w="2266"/>
        <w:gridCol w:w="2266"/>
        <w:gridCol w:w="2266"/>
        <w:gridCol w:w="2266"/>
      </w:tblGrid>
      <w:tr>
        <w:trPr>
          <w:tblHeader w:val="true"/>
        </w:trPr>
        <w:tc>
          <w:tcPr>
            <w:tcW w:type="dxa" w:w="2266"/>
            <w:shd w:val="clear" w:fill="D9E2F3"/>
          </w:tcPr>
          <w:p>
            <w:pPr>
              <w:spacing w:line="312" w:lineRule="auto" w:after="40"/>
            </w:pPr>
            <w:r>
              <w:rPr>
                <w:b/>
              </w:rPr>
            </w:r>
            <w:r>
              <w:rPr>
                <w:rFonts w:ascii="Calibri" w:hAnsi="Calibri" w:eastAsia="宋体"/>
                <w:b/>
                <w:i w:val="0"/>
                <w:sz w:val="21"/>
              </w:rPr>
              <w:t>周次</w:t>
            </w:r>
          </w:p>
        </w:tc>
        <w:tc>
          <w:tcPr>
            <w:tcW w:type="dxa" w:w="2266"/>
            <w:shd w:val="clear" w:fill="D9E2F3"/>
          </w:tcPr>
          <w:p>
            <w:pPr>
              <w:spacing w:line="312" w:lineRule="auto" w:after="40"/>
            </w:pPr>
            <w:r>
              <w:rPr>
                <w:b/>
              </w:rPr>
            </w:r>
            <w:r>
              <w:rPr>
                <w:rFonts w:ascii="Calibri" w:hAnsi="Calibri" w:eastAsia="宋体"/>
                <w:b/>
                <w:i w:val="0"/>
                <w:sz w:val="21"/>
              </w:rPr>
              <w:t>阶段</w:t>
            </w:r>
          </w:p>
        </w:tc>
        <w:tc>
          <w:tcPr>
            <w:tcW w:type="dxa" w:w="2266"/>
            <w:shd w:val="clear" w:fill="D9E2F3"/>
          </w:tcPr>
          <w:p>
            <w:pPr>
              <w:spacing w:line="312" w:lineRule="auto" w:after="40"/>
            </w:pPr>
            <w:r>
              <w:rPr>
                <w:b/>
              </w:rPr>
            </w:r>
            <w:r>
              <w:rPr>
                <w:rFonts w:ascii="Calibri" w:hAnsi="Calibri" w:eastAsia="宋体"/>
                <w:b/>
                <w:i w:val="0"/>
                <w:sz w:val="21"/>
              </w:rPr>
              <w:t>关键动作</w:t>
            </w:r>
          </w:p>
        </w:tc>
        <w:tc>
          <w:tcPr>
            <w:tcW w:type="dxa" w:w="2266"/>
            <w:shd w:val="clear" w:fill="D9E2F3"/>
          </w:tcPr>
          <w:p>
            <w:pPr>
              <w:spacing w:line="312" w:lineRule="auto" w:after="40"/>
            </w:pPr>
            <w:r>
              <w:rPr>
                <w:b/>
              </w:rPr>
            </w:r>
            <w:r>
              <w:rPr>
                <w:rFonts w:ascii="Calibri" w:hAnsi="Calibri" w:eastAsia="宋体"/>
                <w:b/>
                <w:i w:val="0"/>
                <w:sz w:val="21"/>
              </w:rPr>
              <w:t>责任方</w:t>
            </w:r>
          </w:p>
        </w:tc>
      </w:tr>
      <w:tr>
        <w:tc>
          <w:tcPr>
            <w:tcW w:type="dxa" w:w="2266"/>
          </w:tcPr>
          <w:p>
            <w:pPr>
              <w:spacing w:line="312" w:lineRule="auto" w:after="40"/>
            </w:pPr>
            <w:r/>
            <w:r>
              <w:rPr>
                <w:rFonts w:ascii="Calibri" w:hAnsi="Calibri" w:eastAsia="宋体"/>
                <w:b w:val="0"/>
                <w:i w:val="0"/>
                <w:sz w:val="21"/>
              </w:rPr>
              <w:t>W1</w:t>
            </w:r>
          </w:p>
        </w:tc>
        <w:tc>
          <w:tcPr>
            <w:tcW w:type="dxa" w:w="2266"/>
          </w:tcPr>
          <w:p>
            <w:pPr>
              <w:spacing w:line="312" w:lineRule="auto" w:after="40"/>
            </w:pPr>
            <w:r/>
            <w:r>
              <w:rPr>
                <w:rFonts w:ascii="Calibri" w:hAnsi="Calibri" w:eastAsia="宋体"/>
                <w:b w:val="0"/>
                <w:i w:val="0"/>
                <w:sz w:val="21"/>
              </w:rPr>
              <w:t>筹备</w:t>
            </w:r>
          </w:p>
        </w:tc>
        <w:tc>
          <w:tcPr>
            <w:tcW w:type="dxa" w:w="2266"/>
          </w:tcPr>
          <w:p>
            <w:pPr>
              <w:spacing w:line="312" w:lineRule="auto" w:after="40"/>
            </w:pPr>
            <w:r/>
            <w:r>
              <w:rPr>
                <w:rFonts w:ascii="Calibri" w:hAnsi="Calibri" w:eastAsia="宋体"/>
                <w:b w:val="0"/>
                <w:i w:val="0"/>
                <w:sz w:val="21"/>
              </w:rPr>
              <w:t>组委会成立、秘书处组建、总体方案确认、预算批复</w:t>
            </w:r>
          </w:p>
        </w:tc>
        <w:tc>
          <w:tcPr>
            <w:tcW w:type="dxa" w:w="2266"/>
          </w:tcPr>
          <w:p>
            <w:pPr>
              <w:spacing w:line="312" w:lineRule="auto" w:after="40"/>
            </w:pPr>
            <w:r/>
            <w:r>
              <w:rPr>
                <w:rFonts w:ascii="Calibri" w:hAnsi="Calibri" w:eastAsia="宋体"/>
                <w:b w:val="0"/>
                <w:i w:val="0"/>
                <w:sz w:val="21"/>
              </w:rPr>
              <w:t>就促中心</w:t>
            </w:r>
          </w:p>
        </w:tc>
      </w:tr>
      <w:tr>
        <w:tc>
          <w:tcPr>
            <w:tcW w:type="dxa" w:w="2266"/>
          </w:tcPr>
          <w:p>
            <w:pPr>
              <w:spacing w:line="312" w:lineRule="auto" w:after="40"/>
            </w:pPr>
            <w:r/>
            <w:r>
              <w:rPr>
                <w:rFonts w:ascii="Calibri" w:hAnsi="Calibri" w:eastAsia="宋体"/>
                <w:b w:val="0"/>
                <w:i w:val="0"/>
                <w:sz w:val="21"/>
              </w:rPr>
              <w:t>W2</w:t>
            </w:r>
          </w:p>
        </w:tc>
        <w:tc>
          <w:tcPr>
            <w:tcW w:type="dxa" w:w="2266"/>
          </w:tcPr>
          <w:p>
            <w:pPr>
              <w:spacing w:line="312" w:lineRule="auto" w:after="40"/>
            </w:pPr>
            <w:r/>
            <w:r>
              <w:rPr>
                <w:rFonts w:ascii="Calibri" w:hAnsi="Calibri" w:eastAsia="宋体"/>
                <w:b w:val="0"/>
                <w:i w:val="0"/>
                <w:sz w:val="21"/>
              </w:rPr>
              <w:t>筹备</w:t>
            </w:r>
          </w:p>
        </w:tc>
        <w:tc>
          <w:tcPr>
            <w:tcW w:type="dxa" w:w="2266"/>
          </w:tcPr>
          <w:p>
            <w:pPr>
              <w:spacing w:line="312" w:lineRule="auto" w:after="40"/>
            </w:pPr>
            <w:r/>
            <w:r>
              <w:rPr>
                <w:rFonts w:ascii="Calibri" w:hAnsi="Calibri" w:eastAsia="宋体"/>
                <w:b w:val="0"/>
                <w:i w:val="0"/>
                <w:sz w:val="21"/>
              </w:rPr>
              <w:t>老字号命题征集启动（企业对接会）、高校合作确认、平台/专业机构合作协议签署</w:t>
            </w:r>
          </w:p>
        </w:tc>
        <w:tc>
          <w:tcPr>
            <w:tcW w:type="dxa" w:w="2266"/>
          </w:tcPr>
          <w:p>
            <w:pPr>
              <w:spacing w:line="312" w:lineRule="auto" w:after="40"/>
            </w:pPr>
            <w:r/>
            <w:r>
              <w:rPr>
                <w:rFonts w:ascii="Calibri" w:hAnsi="Calibri" w:eastAsia="宋体"/>
                <w:b w:val="0"/>
                <w:i w:val="0"/>
                <w:sz w:val="21"/>
              </w:rPr>
              <w:t>秘书处+企业对接组</w:t>
            </w:r>
          </w:p>
        </w:tc>
      </w:tr>
      <w:tr>
        <w:tc>
          <w:tcPr>
            <w:tcW w:type="dxa" w:w="2266"/>
          </w:tcPr>
          <w:p>
            <w:pPr>
              <w:spacing w:line="312" w:lineRule="auto" w:after="40"/>
            </w:pPr>
            <w:r/>
            <w:r>
              <w:rPr>
                <w:rFonts w:ascii="Calibri" w:hAnsi="Calibri" w:eastAsia="宋体"/>
                <w:b w:val="0"/>
                <w:i w:val="0"/>
                <w:sz w:val="21"/>
              </w:rPr>
              <w:t>W3</w:t>
            </w:r>
          </w:p>
        </w:tc>
        <w:tc>
          <w:tcPr>
            <w:tcW w:type="dxa" w:w="2266"/>
          </w:tcPr>
          <w:p>
            <w:pPr>
              <w:spacing w:line="312" w:lineRule="auto" w:after="40"/>
            </w:pPr>
            <w:r/>
            <w:r>
              <w:rPr>
                <w:rFonts w:ascii="Calibri" w:hAnsi="Calibri" w:eastAsia="宋体"/>
                <w:b w:val="0"/>
                <w:i w:val="0"/>
                <w:sz w:val="21"/>
              </w:rPr>
              <w:t>宣发</w:t>
            </w:r>
          </w:p>
        </w:tc>
        <w:tc>
          <w:tcPr>
            <w:tcW w:type="dxa" w:w="2266"/>
          </w:tcPr>
          <w:p>
            <w:pPr>
              <w:spacing w:line="312" w:lineRule="auto" w:after="40"/>
            </w:pPr>
            <w:r/>
            <w:r>
              <w:rPr>
                <w:rFonts w:ascii="Calibri" w:hAnsi="Calibri" w:eastAsia="宋体"/>
                <w:b w:val="0"/>
                <w:i w:val="0"/>
                <w:sz w:val="21"/>
              </w:rPr>
              <w:t>宣发启动（官宣物料、校园大使招募）、宣讲会排期</w:t>
            </w:r>
          </w:p>
        </w:tc>
        <w:tc>
          <w:tcPr>
            <w:tcW w:type="dxa" w:w="2266"/>
          </w:tcPr>
          <w:p>
            <w:pPr>
              <w:spacing w:line="312" w:lineRule="auto" w:after="40"/>
            </w:pPr>
            <w:r/>
            <w:r>
              <w:rPr>
                <w:rFonts w:ascii="Calibri" w:hAnsi="Calibri" w:eastAsia="宋体"/>
                <w:b w:val="0"/>
                <w:i w:val="0"/>
                <w:sz w:val="21"/>
              </w:rPr>
              <w:t>宣传组</w:t>
            </w:r>
          </w:p>
        </w:tc>
      </w:tr>
      <w:tr>
        <w:tc>
          <w:tcPr>
            <w:tcW w:type="dxa" w:w="2266"/>
          </w:tcPr>
          <w:p>
            <w:pPr>
              <w:spacing w:line="312" w:lineRule="auto" w:after="40"/>
            </w:pPr>
            <w:r/>
            <w:r>
              <w:rPr>
                <w:rFonts w:ascii="Calibri" w:hAnsi="Calibri" w:eastAsia="宋体"/>
                <w:b w:val="0"/>
                <w:i w:val="0"/>
                <w:sz w:val="21"/>
              </w:rPr>
              <w:t>W4</w:t>
            </w:r>
          </w:p>
        </w:tc>
        <w:tc>
          <w:tcPr>
            <w:tcW w:type="dxa" w:w="2266"/>
          </w:tcPr>
          <w:p>
            <w:pPr>
              <w:spacing w:line="312" w:lineRule="auto" w:after="40"/>
            </w:pPr>
            <w:r/>
            <w:r>
              <w:rPr>
                <w:rFonts w:ascii="Calibri" w:hAnsi="Calibri" w:eastAsia="宋体"/>
                <w:b w:val="0"/>
                <w:i w:val="0"/>
                <w:sz w:val="21"/>
              </w:rPr>
              <w:t>宣发</w:t>
            </w:r>
          </w:p>
        </w:tc>
        <w:tc>
          <w:tcPr>
            <w:tcW w:type="dxa" w:w="2266"/>
          </w:tcPr>
          <w:p>
            <w:pPr>
              <w:spacing w:line="312" w:lineRule="auto" w:after="40"/>
            </w:pPr>
            <w:r/>
            <w:r>
              <w:rPr>
                <w:rFonts w:ascii="Calibri" w:hAnsi="Calibri" w:eastAsia="宋体"/>
                <w:b w:val="0"/>
                <w:i w:val="0"/>
                <w:sz w:val="21"/>
              </w:rPr>
              <w:t>高校宣讲会（10校）、报名开放、海选作品提交</w:t>
            </w:r>
          </w:p>
        </w:tc>
        <w:tc>
          <w:tcPr>
            <w:tcW w:type="dxa" w:w="2266"/>
          </w:tcPr>
          <w:p>
            <w:pPr>
              <w:spacing w:line="312" w:lineRule="auto" w:after="40"/>
            </w:pPr>
            <w:r/>
            <w:r>
              <w:rPr>
                <w:rFonts w:ascii="Calibri" w:hAnsi="Calibri" w:eastAsia="宋体"/>
                <w:b w:val="0"/>
                <w:i w:val="0"/>
                <w:sz w:val="21"/>
              </w:rPr>
              <w:t>宣传组+高校</w:t>
            </w:r>
          </w:p>
        </w:tc>
      </w:tr>
      <w:tr>
        <w:tc>
          <w:tcPr>
            <w:tcW w:type="dxa" w:w="2266"/>
          </w:tcPr>
          <w:p>
            <w:pPr>
              <w:spacing w:line="312" w:lineRule="auto" w:after="40"/>
            </w:pPr>
            <w:r/>
            <w:r>
              <w:rPr>
                <w:rFonts w:ascii="Calibri" w:hAnsi="Calibri" w:eastAsia="宋体"/>
                <w:b w:val="0"/>
                <w:i w:val="0"/>
                <w:sz w:val="21"/>
              </w:rPr>
              <w:t>W5</w:t>
            </w:r>
          </w:p>
        </w:tc>
        <w:tc>
          <w:tcPr>
            <w:tcW w:type="dxa" w:w="2266"/>
          </w:tcPr>
          <w:p>
            <w:pPr>
              <w:spacing w:line="312" w:lineRule="auto" w:after="40"/>
            </w:pPr>
            <w:r/>
            <w:r>
              <w:rPr>
                <w:rFonts w:ascii="Calibri" w:hAnsi="Calibri" w:eastAsia="宋体"/>
                <w:b w:val="0"/>
                <w:i w:val="0"/>
                <w:sz w:val="21"/>
              </w:rPr>
              <w:t>宣发</w:t>
            </w:r>
          </w:p>
        </w:tc>
        <w:tc>
          <w:tcPr>
            <w:tcW w:type="dxa" w:w="2266"/>
          </w:tcPr>
          <w:p>
            <w:pPr>
              <w:spacing w:line="312" w:lineRule="auto" w:after="40"/>
            </w:pPr>
            <w:r/>
            <w:r>
              <w:rPr>
                <w:rFonts w:ascii="Calibri" w:hAnsi="Calibri" w:eastAsia="宋体"/>
                <w:b w:val="0"/>
                <w:i w:val="0"/>
                <w:sz w:val="21"/>
              </w:rPr>
              <w:t>报名截止、海选评审、公布200强</w:t>
            </w:r>
          </w:p>
        </w:tc>
        <w:tc>
          <w:tcPr>
            <w:tcW w:type="dxa" w:w="2266"/>
          </w:tcPr>
          <w:p>
            <w:pPr>
              <w:spacing w:line="312" w:lineRule="auto" w:after="40"/>
            </w:pPr>
            <w:r/>
            <w:r>
              <w:rPr>
                <w:rFonts w:ascii="Calibri" w:hAnsi="Calibri" w:eastAsia="宋体"/>
                <w:b w:val="0"/>
                <w:i w:val="0"/>
                <w:sz w:val="21"/>
              </w:rPr>
              <w:t>赛事组</w:t>
            </w:r>
          </w:p>
        </w:tc>
      </w:tr>
      <w:tr>
        <w:tc>
          <w:tcPr>
            <w:tcW w:type="dxa" w:w="2266"/>
          </w:tcPr>
          <w:p>
            <w:pPr>
              <w:spacing w:line="312" w:lineRule="auto" w:after="40"/>
            </w:pPr>
            <w:r/>
            <w:r>
              <w:rPr>
                <w:rFonts w:ascii="Calibri" w:hAnsi="Calibri" w:eastAsia="宋体"/>
                <w:b w:val="0"/>
                <w:i w:val="0"/>
                <w:sz w:val="21"/>
              </w:rPr>
              <w:t>W6</w:t>
            </w:r>
          </w:p>
        </w:tc>
        <w:tc>
          <w:tcPr>
            <w:tcW w:type="dxa" w:w="2266"/>
          </w:tcPr>
          <w:p>
            <w:pPr>
              <w:spacing w:line="312" w:lineRule="auto" w:after="40"/>
            </w:pPr>
            <w:r/>
            <w:r>
              <w:rPr>
                <w:rFonts w:ascii="Calibri" w:hAnsi="Calibri" w:eastAsia="宋体"/>
                <w:b w:val="0"/>
                <w:i w:val="0"/>
                <w:sz w:val="21"/>
              </w:rPr>
              <w:t>初赛</w:t>
            </w:r>
          </w:p>
        </w:tc>
        <w:tc>
          <w:tcPr>
            <w:tcW w:type="dxa" w:w="2266"/>
          </w:tcPr>
          <w:p>
            <w:pPr>
              <w:spacing w:line="312" w:lineRule="auto" w:after="40"/>
            </w:pPr>
            <w:r/>
            <w:r>
              <w:rPr>
                <w:rFonts w:ascii="Calibri" w:hAnsi="Calibri" w:eastAsia="宋体"/>
                <w:b w:val="0"/>
                <w:i w:val="0"/>
                <w:sz w:val="21"/>
              </w:rPr>
              <w:t>初赛命题发布（按档位）、作品创作期</w:t>
            </w:r>
          </w:p>
        </w:tc>
        <w:tc>
          <w:tcPr>
            <w:tcW w:type="dxa" w:w="2266"/>
          </w:tcPr>
          <w:p>
            <w:pPr>
              <w:spacing w:line="312" w:lineRule="auto" w:after="40"/>
            </w:pPr>
            <w:r/>
            <w:r>
              <w:rPr>
                <w:rFonts w:ascii="Calibri" w:hAnsi="Calibri" w:eastAsia="宋体"/>
                <w:b w:val="0"/>
                <w:i w:val="0"/>
                <w:sz w:val="21"/>
              </w:rPr>
              <w:t>赛事组+企业</w:t>
            </w:r>
          </w:p>
        </w:tc>
      </w:tr>
      <w:tr>
        <w:tc>
          <w:tcPr>
            <w:tcW w:type="dxa" w:w="2266"/>
          </w:tcPr>
          <w:p>
            <w:pPr>
              <w:spacing w:line="312" w:lineRule="auto" w:after="40"/>
            </w:pPr>
            <w:r/>
            <w:r>
              <w:rPr>
                <w:rFonts w:ascii="Calibri" w:hAnsi="Calibri" w:eastAsia="宋体"/>
                <w:b w:val="0"/>
                <w:i w:val="0"/>
                <w:sz w:val="21"/>
              </w:rPr>
              <w:t>W7</w:t>
            </w:r>
          </w:p>
        </w:tc>
        <w:tc>
          <w:tcPr>
            <w:tcW w:type="dxa" w:w="2266"/>
          </w:tcPr>
          <w:p>
            <w:pPr>
              <w:spacing w:line="312" w:lineRule="auto" w:after="40"/>
            </w:pPr>
            <w:r/>
            <w:r>
              <w:rPr>
                <w:rFonts w:ascii="Calibri" w:hAnsi="Calibri" w:eastAsia="宋体"/>
                <w:b w:val="0"/>
                <w:i w:val="0"/>
                <w:sz w:val="21"/>
              </w:rPr>
              <w:t>初赛</w:t>
            </w:r>
          </w:p>
        </w:tc>
        <w:tc>
          <w:tcPr>
            <w:tcW w:type="dxa" w:w="2266"/>
          </w:tcPr>
          <w:p>
            <w:pPr>
              <w:spacing w:line="312" w:lineRule="auto" w:after="40"/>
            </w:pPr>
            <w:r/>
            <w:r>
              <w:rPr>
                <w:rFonts w:ascii="Calibri" w:hAnsi="Calibri" w:eastAsia="宋体"/>
                <w:b w:val="0"/>
                <w:i w:val="0"/>
                <w:sz w:val="21"/>
              </w:rPr>
              <w:t>初赛评审、公布100强</w:t>
            </w:r>
          </w:p>
        </w:tc>
        <w:tc>
          <w:tcPr>
            <w:tcW w:type="dxa" w:w="2266"/>
          </w:tcPr>
          <w:p>
            <w:pPr>
              <w:spacing w:line="312" w:lineRule="auto" w:after="40"/>
            </w:pPr>
            <w:r/>
            <w:r>
              <w:rPr>
                <w:rFonts w:ascii="Calibri" w:hAnsi="Calibri" w:eastAsia="宋体"/>
                <w:b w:val="0"/>
                <w:i w:val="0"/>
                <w:sz w:val="21"/>
              </w:rPr>
              <w:t>赛事组</w:t>
            </w:r>
          </w:p>
        </w:tc>
      </w:tr>
      <w:tr>
        <w:tc>
          <w:tcPr>
            <w:tcW w:type="dxa" w:w="2266"/>
          </w:tcPr>
          <w:p>
            <w:pPr>
              <w:spacing w:line="312" w:lineRule="auto" w:after="40"/>
            </w:pPr>
            <w:r/>
            <w:r>
              <w:rPr>
                <w:rFonts w:ascii="Calibri" w:hAnsi="Calibri" w:eastAsia="宋体"/>
                <w:b w:val="0"/>
                <w:i w:val="0"/>
                <w:sz w:val="21"/>
              </w:rPr>
              <w:t>W8</w:t>
            </w:r>
          </w:p>
        </w:tc>
        <w:tc>
          <w:tcPr>
            <w:tcW w:type="dxa" w:w="2266"/>
          </w:tcPr>
          <w:p>
            <w:pPr>
              <w:spacing w:line="312" w:lineRule="auto" w:after="40"/>
            </w:pPr>
            <w:r/>
            <w:r>
              <w:rPr>
                <w:rFonts w:ascii="Calibri" w:hAnsi="Calibri" w:eastAsia="宋体"/>
                <w:b w:val="0"/>
                <w:i w:val="0"/>
                <w:sz w:val="21"/>
              </w:rPr>
              <w:t>培训</w:t>
            </w:r>
          </w:p>
        </w:tc>
        <w:tc>
          <w:tcPr>
            <w:tcW w:type="dxa" w:w="2266"/>
          </w:tcPr>
          <w:p>
            <w:pPr>
              <w:spacing w:line="312" w:lineRule="auto" w:after="40"/>
            </w:pPr>
            <w:r/>
            <w:r>
              <w:rPr>
                <w:rFonts w:ascii="Calibri" w:hAnsi="Calibri" w:eastAsia="宋体"/>
                <w:b w:val="0"/>
                <w:i w:val="0"/>
                <w:sz w:val="21"/>
              </w:rPr>
              <w:t>集训营开营（通识营2天/进阶营3天分班）、种草学课程接入</w:t>
            </w:r>
          </w:p>
        </w:tc>
        <w:tc>
          <w:tcPr>
            <w:tcW w:type="dxa" w:w="2266"/>
          </w:tcPr>
          <w:p>
            <w:pPr>
              <w:spacing w:line="312" w:lineRule="auto" w:after="40"/>
            </w:pPr>
            <w:r/>
            <w:r>
              <w:rPr>
                <w:rFonts w:ascii="Calibri" w:hAnsi="Calibri" w:eastAsia="宋体"/>
                <w:b w:val="0"/>
                <w:i w:val="0"/>
                <w:sz w:val="21"/>
              </w:rPr>
              <w:t>课程组</w:t>
            </w:r>
          </w:p>
        </w:tc>
      </w:tr>
      <w:tr>
        <w:tc>
          <w:tcPr>
            <w:tcW w:type="dxa" w:w="2266"/>
          </w:tcPr>
          <w:p>
            <w:pPr>
              <w:spacing w:line="312" w:lineRule="auto" w:after="40"/>
            </w:pPr>
            <w:r/>
            <w:r>
              <w:rPr>
                <w:rFonts w:ascii="Calibri" w:hAnsi="Calibri" w:eastAsia="宋体"/>
                <w:b w:val="0"/>
                <w:i w:val="0"/>
                <w:sz w:val="21"/>
              </w:rPr>
              <w:t>W9-W12</w:t>
            </w:r>
          </w:p>
        </w:tc>
        <w:tc>
          <w:tcPr>
            <w:tcW w:type="dxa" w:w="2266"/>
          </w:tcPr>
          <w:p>
            <w:pPr>
              <w:spacing w:line="312" w:lineRule="auto" w:after="40"/>
            </w:pPr>
            <w:r/>
            <w:r>
              <w:rPr>
                <w:rFonts w:ascii="Calibri" w:hAnsi="Calibri" w:eastAsia="宋体"/>
                <w:b w:val="0"/>
                <w:i w:val="0"/>
                <w:sz w:val="21"/>
              </w:rPr>
              <w:t>培训</w:t>
            </w:r>
          </w:p>
        </w:tc>
        <w:tc>
          <w:tcPr>
            <w:tcW w:type="dxa" w:w="2266"/>
          </w:tcPr>
          <w:p>
            <w:pPr>
              <w:spacing w:line="312" w:lineRule="auto" w:after="40"/>
            </w:pPr>
            <w:r/>
            <w:r>
              <w:rPr>
                <w:rFonts w:ascii="Calibri" w:hAnsi="Calibri" w:eastAsia="宋体"/>
                <w:b w:val="0"/>
                <w:i w:val="0"/>
                <w:sz w:val="21"/>
              </w:rPr>
              <w:t>六周导师陪跑（双日评/周1V1/双周分享）、线上课程、种草学认证考试</w:t>
            </w:r>
          </w:p>
        </w:tc>
        <w:tc>
          <w:tcPr>
            <w:tcW w:type="dxa" w:w="2266"/>
          </w:tcPr>
          <w:p>
            <w:pPr>
              <w:spacing w:line="312" w:lineRule="auto" w:after="40"/>
            </w:pPr>
            <w:r/>
            <w:r>
              <w:rPr>
                <w:rFonts w:ascii="Calibri" w:hAnsi="Calibri" w:eastAsia="宋体"/>
                <w:b w:val="0"/>
                <w:i w:val="0"/>
                <w:sz w:val="21"/>
              </w:rPr>
              <w:t>课程组+导师团</w:t>
            </w:r>
          </w:p>
        </w:tc>
      </w:tr>
      <w:tr>
        <w:tc>
          <w:tcPr>
            <w:tcW w:type="dxa" w:w="2266"/>
          </w:tcPr>
          <w:p>
            <w:pPr>
              <w:spacing w:line="312" w:lineRule="auto" w:after="40"/>
            </w:pPr>
            <w:r/>
            <w:r>
              <w:rPr>
                <w:rFonts w:ascii="Calibri" w:hAnsi="Calibri" w:eastAsia="宋体"/>
                <w:b w:val="0"/>
                <w:i w:val="0"/>
                <w:sz w:val="21"/>
              </w:rPr>
              <w:t>W13</w:t>
            </w:r>
          </w:p>
        </w:tc>
        <w:tc>
          <w:tcPr>
            <w:tcW w:type="dxa" w:w="2266"/>
          </w:tcPr>
          <w:p>
            <w:pPr>
              <w:spacing w:line="312" w:lineRule="auto" w:after="40"/>
            </w:pPr>
            <w:r/>
            <w:r>
              <w:rPr>
                <w:rFonts w:ascii="Calibri" w:hAnsi="Calibri" w:eastAsia="宋体"/>
                <w:b w:val="0"/>
                <w:i w:val="0"/>
                <w:sz w:val="21"/>
              </w:rPr>
              <w:t>实战</w:t>
            </w:r>
          </w:p>
        </w:tc>
        <w:tc>
          <w:tcPr>
            <w:tcW w:type="dxa" w:w="2266"/>
          </w:tcPr>
          <w:p>
            <w:pPr>
              <w:spacing w:line="312" w:lineRule="auto" w:after="40"/>
            </w:pPr>
            <w:r/>
            <w:r>
              <w:rPr>
                <w:rFonts w:ascii="Calibri" w:hAnsi="Calibri" w:eastAsia="宋体"/>
                <w:b w:val="0"/>
                <w:i w:val="0"/>
                <w:sz w:val="21"/>
              </w:rPr>
              <w:t>门店实战月启动（分档进驻门店）</w:t>
            </w:r>
          </w:p>
        </w:tc>
        <w:tc>
          <w:tcPr>
            <w:tcW w:type="dxa" w:w="2266"/>
          </w:tcPr>
          <w:p>
            <w:pPr>
              <w:spacing w:line="312" w:lineRule="auto" w:after="40"/>
            </w:pPr>
            <w:r/>
            <w:r>
              <w:rPr>
                <w:rFonts w:ascii="Calibri" w:hAnsi="Calibri" w:eastAsia="宋体"/>
                <w:b w:val="0"/>
                <w:i w:val="0"/>
                <w:sz w:val="21"/>
              </w:rPr>
              <w:t>企业对接组</w:t>
            </w:r>
          </w:p>
        </w:tc>
      </w:tr>
      <w:tr>
        <w:tc>
          <w:tcPr>
            <w:tcW w:type="dxa" w:w="2266"/>
          </w:tcPr>
          <w:p>
            <w:pPr>
              <w:spacing w:line="312" w:lineRule="auto" w:after="40"/>
            </w:pPr>
            <w:r/>
            <w:r>
              <w:rPr>
                <w:rFonts w:ascii="Calibri" w:hAnsi="Calibri" w:eastAsia="宋体"/>
                <w:b w:val="0"/>
                <w:i w:val="0"/>
                <w:sz w:val="21"/>
              </w:rPr>
              <w:t>W14</w:t>
            </w:r>
          </w:p>
        </w:tc>
        <w:tc>
          <w:tcPr>
            <w:tcW w:type="dxa" w:w="2266"/>
          </w:tcPr>
          <w:p>
            <w:pPr>
              <w:spacing w:line="312" w:lineRule="auto" w:after="40"/>
            </w:pPr>
            <w:r/>
            <w:r>
              <w:rPr>
                <w:rFonts w:ascii="Calibri" w:hAnsi="Calibri" w:eastAsia="宋体"/>
                <w:b w:val="0"/>
                <w:i w:val="0"/>
                <w:sz w:val="21"/>
              </w:rPr>
              <w:t>复赛</w:t>
            </w:r>
          </w:p>
        </w:tc>
        <w:tc>
          <w:tcPr>
            <w:tcW w:type="dxa" w:w="2266"/>
          </w:tcPr>
          <w:p>
            <w:pPr>
              <w:spacing w:line="312" w:lineRule="auto" w:after="40"/>
            </w:pPr>
            <w:r/>
            <w:r>
              <w:rPr>
                <w:rFonts w:ascii="Calibri" w:hAnsi="Calibri" w:eastAsia="宋体"/>
                <w:b w:val="0"/>
                <w:i w:val="0"/>
                <w:sz w:val="21"/>
              </w:rPr>
              <w:t>复赛考核（分档评定）、公布30强</w:t>
            </w:r>
          </w:p>
        </w:tc>
        <w:tc>
          <w:tcPr>
            <w:tcW w:type="dxa" w:w="2266"/>
          </w:tcPr>
          <w:p>
            <w:pPr>
              <w:spacing w:line="312" w:lineRule="auto" w:after="40"/>
            </w:pPr>
            <w:r/>
            <w:r>
              <w:rPr>
                <w:rFonts w:ascii="Calibri" w:hAnsi="Calibri" w:eastAsia="宋体"/>
                <w:b w:val="0"/>
                <w:i w:val="0"/>
                <w:sz w:val="21"/>
              </w:rPr>
              <w:t>赛事组</w:t>
            </w:r>
          </w:p>
        </w:tc>
      </w:tr>
      <w:tr>
        <w:tc>
          <w:tcPr>
            <w:tcW w:type="dxa" w:w="2266"/>
          </w:tcPr>
          <w:p>
            <w:pPr>
              <w:spacing w:line="312" w:lineRule="auto" w:after="40"/>
            </w:pPr>
            <w:r/>
            <w:r>
              <w:rPr>
                <w:rFonts w:ascii="Calibri" w:hAnsi="Calibri" w:eastAsia="宋体"/>
                <w:b w:val="0"/>
                <w:i w:val="0"/>
                <w:sz w:val="21"/>
              </w:rPr>
              <w:t>W15</w:t>
            </w:r>
          </w:p>
        </w:tc>
        <w:tc>
          <w:tcPr>
            <w:tcW w:type="dxa" w:w="2266"/>
          </w:tcPr>
          <w:p>
            <w:pPr>
              <w:spacing w:line="312" w:lineRule="auto" w:after="40"/>
            </w:pPr>
            <w:r/>
            <w:r>
              <w:rPr>
                <w:rFonts w:ascii="Calibri" w:hAnsi="Calibri" w:eastAsia="宋体"/>
                <w:b w:val="0"/>
                <w:i w:val="0"/>
                <w:sz w:val="21"/>
              </w:rPr>
              <w:t>决赛</w:t>
            </w:r>
          </w:p>
        </w:tc>
        <w:tc>
          <w:tcPr>
            <w:tcW w:type="dxa" w:w="2266"/>
          </w:tcPr>
          <w:p>
            <w:pPr>
              <w:spacing w:line="312" w:lineRule="auto" w:after="40"/>
            </w:pPr>
            <w:r/>
            <w:r>
              <w:rPr>
                <w:rFonts w:ascii="Calibri" w:hAnsi="Calibri" w:eastAsia="宋体"/>
                <w:b w:val="0"/>
                <w:i w:val="0"/>
                <w:sz w:val="21"/>
              </w:rPr>
              <w:t>决赛筹备（选手辅导、直播设备）、决赛日（分档竞技+直播实战）</w:t>
            </w:r>
          </w:p>
        </w:tc>
        <w:tc>
          <w:tcPr>
            <w:tcW w:type="dxa" w:w="2266"/>
          </w:tcPr>
          <w:p>
            <w:pPr>
              <w:spacing w:line="312" w:lineRule="auto" w:after="40"/>
            </w:pPr>
            <w:r/>
            <w:r>
              <w:rPr>
                <w:rFonts w:ascii="Calibri" w:hAnsi="Calibri" w:eastAsia="宋体"/>
                <w:b w:val="0"/>
                <w:i w:val="0"/>
                <w:sz w:val="21"/>
              </w:rPr>
              <w:t>赛事组+执行机构</w:t>
            </w:r>
          </w:p>
        </w:tc>
      </w:tr>
      <w:tr>
        <w:tc>
          <w:tcPr>
            <w:tcW w:type="dxa" w:w="2266"/>
          </w:tcPr>
          <w:p>
            <w:pPr>
              <w:spacing w:line="312" w:lineRule="auto" w:after="40"/>
            </w:pPr>
            <w:r/>
            <w:r>
              <w:rPr>
                <w:rFonts w:ascii="Calibri" w:hAnsi="Calibri" w:eastAsia="宋体"/>
                <w:b w:val="0"/>
                <w:i w:val="0"/>
                <w:sz w:val="21"/>
              </w:rPr>
              <w:t>W16</w:t>
            </w:r>
          </w:p>
        </w:tc>
        <w:tc>
          <w:tcPr>
            <w:tcW w:type="dxa" w:w="2266"/>
          </w:tcPr>
          <w:p>
            <w:pPr>
              <w:spacing w:line="312" w:lineRule="auto" w:after="40"/>
            </w:pPr>
            <w:r/>
            <w:r>
              <w:rPr>
                <w:rFonts w:ascii="Calibri" w:hAnsi="Calibri" w:eastAsia="宋体"/>
                <w:b w:val="0"/>
                <w:i w:val="0"/>
                <w:sz w:val="21"/>
              </w:rPr>
              <w:t>决赛</w:t>
            </w:r>
          </w:p>
        </w:tc>
        <w:tc>
          <w:tcPr>
            <w:tcW w:type="dxa" w:w="2266"/>
          </w:tcPr>
          <w:p>
            <w:pPr>
              <w:spacing w:line="312" w:lineRule="auto" w:after="40"/>
            </w:pPr>
            <w:r/>
            <w:r>
              <w:rPr>
                <w:rFonts w:ascii="Calibri" w:hAnsi="Calibri" w:eastAsia="宋体"/>
                <w:b w:val="0"/>
                <w:i w:val="0"/>
                <w:sz w:val="21"/>
              </w:rPr>
              <w:t>成果展、媒体传播、获奖公示</w:t>
            </w:r>
          </w:p>
        </w:tc>
        <w:tc>
          <w:tcPr>
            <w:tcW w:type="dxa" w:w="2266"/>
          </w:tcPr>
          <w:p>
            <w:pPr>
              <w:spacing w:line="312" w:lineRule="auto" w:after="40"/>
            </w:pPr>
            <w:r/>
            <w:r>
              <w:rPr>
                <w:rFonts w:ascii="Calibri" w:hAnsi="Calibri" w:eastAsia="宋体"/>
                <w:b w:val="0"/>
                <w:i w:val="0"/>
                <w:sz w:val="21"/>
              </w:rPr>
              <w:t>宣传组</w:t>
            </w:r>
          </w:p>
        </w:tc>
      </w:tr>
      <w:tr>
        <w:tc>
          <w:tcPr>
            <w:tcW w:type="dxa" w:w="2266"/>
          </w:tcPr>
          <w:p>
            <w:pPr>
              <w:spacing w:line="312" w:lineRule="auto" w:after="40"/>
            </w:pPr>
            <w:r/>
            <w:r>
              <w:rPr>
                <w:rFonts w:ascii="Calibri" w:hAnsi="Calibri" w:eastAsia="宋体"/>
                <w:b w:val="0"/>
                <w:i w:val="0"/>
                <w:sz w:val="21"/>
              </w:rPr>
              <w:t>W17</w:t>
            </w:r>
          </w:p>
        </w:tc>
        <w:tc>
          <w:tcPr>
            <w:tcW w:type="dxa" w:w="2266"/>
          </w:tcPr>
          <w:p>
            <w:pPr>
              <w:spacing w:line="312" w:lineRule="auto" w:after="40"/>
            </w:pPr>
            <w:r/>
            <w:r>
              <w:rPr>
                <w:rFonts w:ascii="Calibri" w:hAnsi="Calibri" w:eastAsia="宋体"/>
                <w:b w:val="0"/>
                <w:i w:val="0"/>
                <w:sz w:val="21"/>
              </w:rPr>
              <w:t>就业</w:t>
            </w:r>
          </w:p>
        </w:tc>
        <w:tc>
          <w:tcPr>
            <w:tcW w:type="dxa" w:w="2266"/>
          </w:tcPr>
          <w:p>
            <w:pPr>
              <w:spacing w:line="312" w:lineRule="auto" w:after="40"/>
            </w:pPr>
            <w:r/>
            <w:r>
              <w:rPr>
                <w:rFonts w:ascii="Calibri" w:hAnsi="Calibri" w:eastAsia="宋体"/>
                <w:b w:val="0"/>
                <w:i w:val="0"/>
                <w:sz w:val="21"/>
              </w:rPr>
              <w:t>结营双选会（企业+学生双选）</w:t>
            </w:r>
          </w:p>
        </w:tc>
        <w:tc>
          <w:tcPr>
            <w:tcW w:type="dxa" w:w="2266"/>
          </w:tcPr>
          <w:p>
            <w:pPr>
              <w:spacing w:line="312" w:lineRule="auto" w:after="40"/>
            </w:pPr>
            <w:r/>
            <w:r>
              <w:rPr>
                <w:rFonts w:ascii="Calibri" w:hAnsi="Calibri" w:eastAsia="宋体"/>
                <w:b w:val="0"/>
                <w:i w:val="0"/>
                <w:sz w:val="21"/>
              </w:rPr>
              <w:t>就业组</w:t>
            </w:r>
          </w:p>
        </w:tc>
      </w:tr>
      <w:tr>
        <w:tc>
          <w:tcPr>
            <w:tcW w:type="dxa" w:w="2266"/>
          </w:tcPr>
          <w:p>
            <w:pPr>
              <w:spacing w:line="312" w:lineRule="auto" w:after="40"/>
            </w:pPr>
            <w:r/>
            <w:r>
              <w:rPr>
                <w:rFonts w:ascii="Calibri" w:hAnsi="Calibri" w:eastAsia="宋体"/>
                <w:b w:val="0"/>
                <w:i w:val="0"/>
                <w:sz w:val="21"/>
              </w:rPr>
              <w:t>W18</w:t>
            </w:r>
          </w:p>
        </w:tc>
        <w:tc>
          <w:tcPr>
            <w:tcW w:type="dxa" w:w="2266"/>
          </w:tcPr>
          <w:p>
            <w:pPr>
              <w:spacing w:line="312" w:lineRule="auto" w:after="40"/>
            </w:pPr>
            <w:r/>
            <w:r>
              <w:rPr>
                <w:rFonts w:ascii="Calibri" w:hAnsi="Calibri" w:eastAsia="宋体"/>
                <w:b w:val="0"/>
                <w:i w:val="0"/>
                <w:sz w:val="21"/>
              </w:rPr>
              <w:t>就业</w:t>
            </w:r>
          </w:p>
        </w:tc>
        <w:tc>
          <w:tcPr>
            <w:tcW w:type="dxa" w:w="2266"/>
          </w:tcPr>
          <w:p>
            <w:pPr>
              <w:spacing w:line="312" w:lineRule="auto" w:after="40"/>
            </w:pPr>
            <w:r/>
            <w:r>
              <w:rPr>
                <w:rFonts w:ascii="Calibri" w:hAnsi="Calibri" w:eastAsia="宋体"/>
                <w:b w:val="0"/>
                <w:i w:val="0"/>
                <w:sz w:val="21"/>
              </w:rPr>
              <w:t>人才库V1上线（入库200人）、就业对接启动</w:t>
            </w:r>
          </w:p>
        </w:tc>
        <w:tc>
          <w:tcPr>
            <w:tcW w:type="dxa" w:w="2266"/>
          </w:tcPr>
          <w:p>
            <w:pPr>
              <w:spacing w:line="312" w:lineRule="auto" w:after="40"/>
            </w:pPr>
            <w:r/>
            <w:r>
              <w:rPr>
                <w:rFonts w:ascii="Calibri" w:hAnsi="Calibri" w:eastAsia="宋体"/>
                <w:b w:val="0"/>
                <w:i w:val="0"/>
                <w:sz w:val="21"/>
              </w:rPr>
              <w:t>就业组</w:t>
            </w:r>
          </w:p>
        </w:tc>
      </w:tr>
      <w:tr>
        <w:tc>
          <w:tcPr>
            <w:tcW w:type="dxa" w:w="2266"/>
          </w:tcPr>
          <w:p>
            <w:pPr>
              <w:spacing w:line="312" w:lineRule="auto" w:after="40"/>
            </w:pPr>
            <w:r/>
            <w:r>
              <w:rPr>
                <w:rFonts w:ascii="Calibri" w:hAnsi="Calibri" w:eastAsia="宋体"/>
                <w:b w:val="0"/>
                <w:i w:val="0"/>
                <w:sz w:val="21"/>
              </w:rPr>
              <w:t>W19</w:t>
            </w:r>
          </w:p>
        </w:tc>
        <w:tc>
          <w:tcPr>
            <w:tcW w:type="dxa" w:w="2266"/>
          </w:tcPr>
          <w:p>
            <w:pPr>
              <w:spacing w:line="312" w:lineRule="auto" w:after="40"/>
            </w:pPr>
            <w:r/>
            <w:r>
              <w:rPr>
                <w:rFonts w:ascii="Calibri" w:hAnsi="Calibri" w:eastAsia="宋体"/>
                <w:b w:val="0"/>
                <w:i w:val="0"/>
                <w:sz w:val="21"/>
              </w:rPr>
              <w:t>就业</w:t>
            </w:r>
          </w:p>
        </w:tc>
        <w:tc>
          <w:tcPr>
            <w:tcW w:type="dxa" w:w="2266"/>
          </w:tcPr>
          <w:p>
            <w:pPr>
              <w:spacing w:line="312" w:lineRule="auto" w:after="40"/>
            </w:pPr>
            <w:r/>
            <w:r>
              <w:rPr>
                <w:rFonts w:ascii="Calibri" w:hAnsi="Calibri" w:eastAsia="宋体"/>
                <w:b w:val="0"/>
                <w:i w:val="0"/>
                <w:sz w:val="21"/>
              </w:rPr>
              <w:t>就业追踪启动（首批实习/就业入职）</w:t>
            </w:r>
          </w:p>
        </w:tc>
        <w:tc>
          <w:tcPr>
            <w:tcW w:type="dxa" w:w="2266"/>
          </w:tcPr>
          <w:p>
            <w:pPr>
              <w:spacing w:line="312" w:lineRule="auto" w:after="40"/>
            </w:pPr>
            <w:r/>
            <w:r>
              <w:rPr>
                <w:rFonts w:ascii="Calibri" w:hAnsi="Calibri" w:eastAsia="宋体"/>
                <w:b w:val="0"/>
                <w:i w:val="0"/>
                <w:sz w:val="21"/>
              </w:rPr>
              <w:t>就业组</w:t>
            </w:r>
          </w:p>
        </w:tc>
      </w:tr>
      <w:tr>
        <w:tc>
          <w:tcPr>
            <w:tcW w:type="dxa" w:w="2266"/>
          </w:tcPr>
          <w:p>
            <w:pPr>
              <w:spacing w:line="312" w:lineRule="auto" w:after="40"/>
            </w:pPr>
            <w:r/>
            <w:r>
              <w:rPr>
                <w:rFonts w:ascii="Calibri" w:hAnsi="Calibri" w:eastAsia="宋体"/>
                <w:b w:val="0"/>
                <w:i w:val="0"/>
                <w:sz w:val="21"/>
              </w:rPr>
              <w:t>W20</w:t>
            </w:r>
          </w:p>
        </w:tc>
        <w:tc>
          <w:tcPr>
            <w:tcW w:type="dxa" w:w="2266"/>
          </w:tcPr>
          <w:p>
            <w:pPr>
              <w:spacing w:line="312" w:lineRule="auto" w:after="40"/>
            </w:pPr>
            <w:r/>
            <w:r>
              <w:rPr>
                <w:rFonts w:ascii="Calibri" w:hAnsi="Calibri" w:eastAsia="宋体"/>
                <w:b w:val="0"/>
                <w:i w:val="0"/>
                <w:sz w:val="21"/>
              </w:rPr>
              <w:t>收官</w:t>
            </w:r>
          </w:p>
        </w:tc>
        <w:tc>
          <w:tcPr>
            <w:tcW w:type="dxa" w:w="2266"/>
          </w:tcPr>
          <w:p>
            <w:pPr>
              <w:spacing w:line="312" w:lineRule="auto" w:after="40"/>
            </w:pPr>
            <w:r/>
            <w:r>
              <w:rPr>
                <w:rFonts w:ascii="Calibri" w:hAnsi="Calibri" w:eastAsia="宋体"/>
                <w:b w:val="0"/>
                <w:i w:val="0"/>
                <w:sz w:val="21"/>
              </w:rPr>
              <w:t>成效初报、项目复盘、次年规划</w:t>
            </w:r>
          </w:p>
        </w:tc>
        <w:tc>
          <w:tcPr>
            <w:tcW w:type="dxa" w:w="2266"/>
          </w:tcPr>
          <w:p>
            <w:pPr>
              <w:spacing w:line="312" w:lineRule="auto" w:after="40"/>
            </w:pPr>
            <w:r/>
            <w:r>
              <w:rPr>
                <w:rFonts w:ascii="Calibri" w:hAnsi="Calibri" w:eastAsia="宋体"/>
                <w:b w:val="0"/>
                <w:i w:val="0"/>
                <w:sz w:val="21"/>
              </w:rPr>
              <w:t>秘书处</w:t>
            </w:r>
          </w:p>
        </w:tc>
      </w:tr>
    </w:tbl>
    <w:p>
      <w:pPr>
        <w:spacing w:after="40"/>
      </w:pPr>
    </w:p>
    <w:p>
      <w:pPr>
        <w:keepNext/>
        <w:spacing w:before="240" w:after="160"/>
      </w:pPr>
      <w:r>
        <w:rPr>
          <w:rFonts w:ascii="Calibri" w:hAnsi="Calibri" w:eastAsia="黑体"/>
          <w:b/>
          <w:i w:val="0"/>
          <w:sz w:val="25"/>
        </w:rPr>
        <w:t>10.2 年度运营Roadmap（12个月，人才计划全年运转）</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月份</w:t>
            </w:r>
          </w:p>
        </w:tc>
        <w:tc>
          <w:tcPr>
            <w:tcW w:type="dxa" w:w="3022"/>
            <w:shd w:val="clear" w:fill="D9E2F3"/>
          </w:tcPr>
          <w:p>
            <w:pPr>
              <w:spacing w:line="312" w:lineRule="auto" w:after="40"/>
            </w:pPr>
            <w:r>
              <w:rPr>
                <w:b/>
              </w:rPr>
            </w:r>
            <w:r>
              <w:rPr>
                <w:rFonts w:ascii="Calibri" w:hAnsi="Calibri" w:eastAsia="宋体"/>
                <w:b/>
                <w:i w:val="0"/>
                <w:sz w:val="21"/>
              </w:rPr>
              <w:t>重点</w:t>
            </w:r>
          </w:p>
        </w:tc>
        <w:tc>
          <w:tcPr>
            <w:tcW w:type="dxa" w:w="3022"/>
            <w:shd w:val="clear" w:fill="D9E2F3"/>
          </w:tcPr>
          <w:p>
            <w:pPr>
              <w:spacing w:line="312" w:lineRule="auto" w:after="40"/>
            </w:pPr>
            <w:r>
              <w:rPr>
                <w:b/>
              </w:rPr>
            </w:r>
            <w:r>
              <w:rPr>
                <w:rFonts w:ascii="Calibri" w:hAnsi="Calibri" w:eastAsia="宋体"/>
                <w:b/>
                <w:i w:val="0"/>
                <w:sz w:val="21"/>
              </w:rPr>
              <w:t>说明</w:t>
            </w:r>
          </w:p>
        </w:tc>
      </w:tr>
      <w:tr>
        <w:tc>
          <w:tcPr>
            <w:tcW w:type="dxa" w:w="3022"/>
          </w:tcPr>
          <w:p>
            <w:pPr>
              <w:spacing w:line="312" w:lineRule="auto" w:after="40"/>
            </w:pPr>
            <w:r/>
            <w:r>
              <w:rPr>
                <w:rFonts w:ascii="Calibri" w:hAnsi="Calibri" w:eastAsia="宋体"/>
                <w:b w:val="0"/>
                <w:i w:val="0"/>
                <w:sz w:val="21"/>
              </w:rPr>
              <w:t>11-12月</w:t>
            </w:r>
          </w:p>
        </w:tc>
        <w:tc>
          <w:tcPr>
            <w:tcW w:type="dxa" w:w="3022"/>
          </w:tcPr>
          <w:p>
            <w:pPr>
              <w:spacing w:line="312" w:lineRule="auto" w:after="40"/>
            </w:pPr>
            <w:r/>
            <w:r>
              <w:rPr>
                <w:rFonts w:ascii="Calibri" w:hAnsi="Calibri" w:eastAsia="宋体"/>
                <w:b w:val="0"/>
                <w:i w:val="0"/>
                <w:sz w:val="21"/>
              </w:rPr>
              <w:t>赛事筹备+宣发招募</w:t>
            </w:r>
          </w:p>
        </w:tc>
        <w:tc>
          <w:tcPr>
            <w:tcW w:type="dxa" w:w="3022"/>
          </w:tcPr>
          <w:p>
            <w:pPr>
              <w:spacing w:line="312" w:lineRule="auto" w:after="40"/>
            </w:pPr>
            <w:r/>
            <w:r>
              <w:rPr>
                <w:rFonts w:ascii="Calibri" w:hAnsi="Calibri" w:eastAsia="宋体"/>
                <w:b w:val="0"/>
                <w:i w:val="0"/>
                <w:sz w:val="21"/>
              </w:rPr>
              <w:t>对应W1-W6</w:t>
            </w:r>
          </w:p>
        </w:tc>
      </w:tr>
      <w:tr>
        <w:tc>
          <w:tcPr>
            <w:tcW w:type="dxa" w:w="3022"/>
          </w:tcPr>
          <w:p>
            <w:pPr>
              <w:spacing w:line="312" w:lineRule="auto" w:after="40"/>
            </w:pPr>
            <w:r/>
            <w:r>
              <w:rPr>
                <w:rFonts w:ascii="Calibri" w:hAnsi="Calibri" w:eastAsia="宋体"/>
                <w:b w:val="0"/>
                <w:i w:val="0"/>
                <w:sz w:val="21"/>
              </w:rPr>
              <w:t>1-2月</w:t>
            </w:r>
          </w:p>
        </w:tc>
        <w:tc>
          <w:tcPr>
            <w:tcW w:type="dxa" w:w="3022"/>
          </w:tcPr>
          <w:p>
            <w:pPr>
              <w:spacing w:line="312" w:lineRule="auto" w:after="40"/>
            </w:pPr>
            <w:r/>
            <w:r>
              <w:rPr>
                <w:rFonts w:ascii="Calibri" w:hAnsi="Calibri" w:eastAsia="宋体"/>
                <w:b w:val="0"/>
                <w:i w:val="0"/>
                <w:sz w:val="21"/>
              </w:rPr>
              <w:t>培训+实战</w:t>
            </w:r>
          </w:p>
        </w:tc>
        <w:tc>
          <w:tcPr>
            <w:tcW w:type="dxa" w:w="3022"/>
          </w:tcPr>
          <w:p>
            <w:pPr>
              <w:spacing w:line="312" w:lineRule="auto" w:after="40"/>
            </w:pPr>
            <w:r/>
            <w:r>
              <w:rPr>
                <w:rFonts w:ascii="Calibri" w:hAnsi="Calibri" w:eastAsia="宋体"/>
                <w:b w:val="0"/>
                <w:i w:val="0"/>
                <w:sz w:val="21"/>
              </w:rPr>
              <w:t>对应W7-W14</w:t>
            </w:r>
          </w:p>
        </w:tc>
      </w:tr>
      <w:tr>
        <w:tc>
          <w:tcPr>
            <w:tcW w:type="dxa" w:w="3022"/>
          </w:tcPr>
          <w:p>
            <w:pPr>
              <w:spacing w:line="312" w:lineRule="auto" w:after="40"/>
            </w:pPr>
            <w:r/>
            <w:r>
              <w:rPr>
                <w:rFonts w:ascii="Calibri" w:hAnsi="Calibri" w:eastAsia="宋体"/>
                <w:b w:val="0"/>
                <w:i w:val="0"/>
                <w:sz w:val="21"/>
              </w:rPr>
              <w:t>3月</w:t>
            </w:r>
          </w:p>
        </w:tc>
        <w:tc>
          <w:tcPr>
            <w:tcW w:type="dxa" w:w="3022"/>
          </w:tcPr>
          <w:p>
            <w:pPr>
              <w:spacing w:line="312" w:lineRule="auto" w:after="40"/>
            </w:pPr>
            <w:r/>
            <w:r>
              <w:rPr>
                <w:rFonts w:ascii="Calibri" w:hAnsi="Calibri" w:eastAsia="宋体"/>
                <w:b w:val="0"/>
                <w:i w:val="0"/>
                <w:sz w:val="21"/>
              </w:rPr>
              <w:t>决赛+双选会+人才库上线</w:t>
            </w:r>
          </w:p>
        </w:tc>
        <w:tc>
          <w:tcPr>
            <w:tcW w:type="dxa" w:w="3022"/>
          </w:tcPr>
          <w:p>
            <w:pPr>
              <w:spacing w:line="312" w:lineRule="auto" w:after="40"/>
            </w:pPr>
            <w:r/>
            <w:r>
              <w:rPr>
                <w:rFonts w:ascii="Calibri" w:hAnsi="Calibri" w:eastAsia="宋体"/>
                <w:b w:val="0"/>
                <w:i w:val="0"/>
                <w:sz w:val="21"/>
              </w:rPr>
              <w:t>对应W15-W18；应届生春招前收官</w:t>
            </w:r>
          </w:p>
        </w:tc>
      </w:tr>
      <w:tr>
        <w:tc>
          <w:tcPr>
            <w:tcW w:type="dxa" w:w="3022"/>
          </w:tcPr>
          <w:p>
            <w:pPr>
              <w:spacing w:line="312" w:lineRule="auto" w:after="40"/>
            </w:pPr>
            <w:r/>
            <w:r>
              <w:rPr>
                <w:rFonts w:ascii="Calibri" w:hAnsi="Calibri" w:eastAsia="宋体"/>
                <w:b w:val="0"/>
                <w:i w:val="0"/>
                <w:sz w:val="21"/>
              </w:rPr>
              <w:t>4-6月</w:t>
            </w:r>
          </w:p>
        </w:tc>
        <w:tc>
          <w:tcPr>
            <w:tcW w:type="dxa" w:w="3022"/>
          </w:tcPr>
          <w:p>
            <w:pPr>
              <w:spacing w:line="312" w:lineRule="auto" w:after="40"/>
            </w:pPr>
            <w:r/>
            <w:r>
              <w:rPr>
                <w:rFonts w:ascii="Calibri" w:hAnsi="Calibri" w:eastAsia="宋体"/>
                <w:b w:val="0"/>
                <w:i w:val="0"/>
                <w:sz w:val="21"/>
              </w:rPr>
              <w:t>春季就业对接</w:t>
            </w:r>
          </w:p>
        </w:tc>
        <w:tc>
          <w:tcPr>
            <w:tcW w:type="dxa" w:w="3022"/>
          </w:tcPr>
          <w:p>
            <w:pPr>
              <w:spacing w:line="312" w:lineRule="auto" w:after="40"/>
            </w:pPr>
            <w:r/>
            <w:r>
              <w:rPr>
                <w:rFonts w:ascii="Calibri" w:hAnsi="Calibri" w:eastAsia="宋体"/>
                <w:b w:val="0"/>
                <w:i w:val="0"/>
                <w:sz w:val="21"/>
              </w:rPr>
              <w:t>应届生集中就业期：季度双选会、定向推送、就业追踪（3个月回访）</w:t>
            </w:r>
          </w:p>
        </w:tc>
      </w:tr>
      <w:tr>
        <w:tc>
          <w:tcPr>
            <w:tcW w:type="dxa" w:w="3022"/>
          </w:tcPr>
          <w:p>
            <w:pPr>
              <w:spacing w:line="312" w:lineRule="auto" w:after="40"/>
            </w:pPr>
            <w:r/>
            <w:r>
              <w:rPr>
                <w:rFonts w:ascii="Calibri" w:hAnsi="Calibri" w:eastAsia="宋体"/>
                <w:b w:val="0"/>
                <w:i w:val="0"/>
                <w:sz w:val="21"/>
              </w:rPr>
              <w:t>7-8月</w:t>
            </w:r>
          </w:p>
        </w:tc>
        <w:tc>
          <w:tcPr>
            <w:tcW w:type="dxa" w:w="3022"/>
          </w:tcPr>
          <w:p>
            <w:pPr>
              <w:spacing w:line="312" w:lineRule="auto" w:after="40"/>
            </w:pPr>
            <w:r/>
            <w:r>
              <w:rPr>
                <w:rFonts w:ascii="Calibri" w:hAnsi="Calibri" w:eastAsia="宋体"/>
                <w:b w:val="0"/>
                <w:i w:val="0"/>
                <w:sz w:val="21"/>
              </w:rPr>
              <w:t>暑期实习季</w:t>
            </w:r>
          </w:p>
        </w:tc>
        <w:tc>
          <w:tcPr>
            <w:tcW w:type="dxa" w:w="3022"/>
          </w:tcPr>
          <w:p>
            <w:pPr>
              <w:spacing w:line="312" w:lineRule="auto" w:after="40"/>
            </w:pPr>
            <w:r/>
            <w:r>
              <w:rPr>
                <w:rFonts w:ascii="Calibri" w:hAnsi="Calibri" w:eastAsia="宋体"/>
                <w:b w:val="0"/>
                <w:i w:val="0"/>
                <w:sz w:val="21"/>
              </w:rPr>
              <w:t>实习岗集中输送、人才库更新、下年度企业需求收集</w:t>
            </w:r>
          </w:p>
        </w:tc>
      </w:tr>
      <w:tr>
        <w:tc>
          <w:tcPr>
            <w:tcW w:type="dxa" w:w="3022"/>
          </w:tcPr>
          <w:p>
            <w:pPr>
              <w:spacing w:line="312" w:lineRule="auto" w:after="40"/>
            </w:pPr>
            <w:r/>
            <w:r>
              <w:rPr>
                <w:rFonts w:ascii="Calibri" w:hAnsi="Calibri" w:eastAsia="宋体"/>
                <w:b w:val="0"/>
                <w:i w:val="0"/>
                <w:sz w:val="21"/>
              </w:rPr>
              <w:t>9-10月</w:t>
            </w:r>
          </w:p>
        </w:tc>
        <w:tc>
          <w:tcPr>
            <w:tcW w:type="dxa" w:w="3022"/>
          </w:tcPr>
          <w:p>
            <w:pPr>
              <w:spacing w:line="312" w:lineRule="auto" w:after="40"/>
            </w:pPr>
            <w:r/>
            <w:r>
              <w:rPr>
                <w:rFonts w:ascii="Calibri" w:hAnsi="Calibri" w:eastAsia="宋体"/>
                <w:b w:val="0"/>
                <w:i w:val="0"/>
                <w:sz w:val="21"/>
              </w:rPr>
              <w:t>秋季就业对接+年度复盘</w:t>
            </w:r>
          </w:p>
        </w:tc>
        <w:tc>
          <w:tcPr>
            <w:tcW w:type="dxa" w:w="3022"/>
          </w:tcPr>
          <w:p>
            <w:pPr>
              <w:spacing w:line="312" w:lineRule="auto" w:after="40"/>
            </w:pPr>
            <w:r/>
            <w:r>
              <w:rPr>
                <w:rFonts w:ascii="Calibri" w:hAnsi="Calibri" w:eastAsia="宋体"/>
                <w:b w:val="0"/>
                <w:i w:val="0"/>
                <w:sz w:val="21"/>
              </w:rPr>
              <w:t>季度双选会、年度成效报告、次年赛事启动</w:t>
            </w:r>
          </w:p>
        </w:tc>
      </w:tr>
    </w:tbl>
    <w:p>
      <w:pPr>
        <w:spacing w:after="40"/>
      </w:pPr>
    </w:p>
    <w:p>
      <w:pPr>
        <w:keepNext/>
        <w:spacing w:before="240" w:after="160"/>
      </w:pPr>
      <w:r>
        <w:rPr>
          <w:rFonts w:ascii="Calibri" w:hAnsi="Calibri" w:eastAsia="黑体"/>
          <w:b/>
          <w:i w:val="0"/>
          <w:sz w:val="25"/>
        </w:rPr>
        <w:t>10.3 三年发展Roadmap</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年度</w:t>
            </w:r>
          </w:p>
        </w:tc>
        <w:tc>
          <w:tcPr>
            <w:tcW w:type="dxa" w:w="3022"/>
            <w:shd w:val="clear" w:fill="D9E2F3"/>
          </w:tcPr>
          <w:p>
            <w:pPr>
              <w:spacing w:line="312" w:lineRule="auto" w:after="40"/>
            </w:pPr>
            <w:r>
              <w:rPr>
                <w:b/>
              </w:rPr>
            </w:r>
            <w:r>
              <w:rPr>
                <w:rFonts w:ascii="Calibri" w:hAnsi="Calibri" w:eastAsia="宋体"/>
                <w:b/>
                <w:i w:val="0"/>
                <w:sz w:val="21"/>
              </w:rPr>
              <w:t>目标</w:t>
            </w:r>
          </w:p>
        </w:tc>
        <w:tc>
          <w:tcPr>
            <w:tcW w:type="dxa" w:w="3022"/>
            <w:shd w:val="clear" w:fill="D9E2F3"/>
          </w:tcPr>
          <w:p>
            <w:pPr>
              <w:spacing w:line="312" w:lineRule="auto" w:after="40"/>
            </w:pPr>
            <w:r>
              <w:rPr>
                <w:b/>
              </w:rPr>
            </w:r>
            <w:r>
              <w:rPr>
                <w:rFonts w:ascii="Calibri" w:hAnsi="Calibri" w:eastAsia="宋体"/>
                <w:b/>
                <w:i w:val="0"/>
                <w:sz w:val="21"/>
              </w:rPr>
              <w:t>里程碑</w:t>
            </w:r>
          </w:p>
        </w:tc>
      </w:tr>
      <w:tr>
        <w:tc>
          <w:tcPr>
            <w:tcW w:type="dxa" w:w="3022"/>
          </w:tcPr>
          <w:p>
            <w:pPr>
              <w:spacing w:line="312" w:lineRule="auto" w:after="40"/>
            </w:pPr>
            <w:r/>
            <w:r>
              <w:rPr>
                <w:rFonts w:ascii="Calibri" w:hAnsi="Calibri" w:eastAsia="宋体"/>
                <w:b w:val="0"/>
                <w:i w:val="0"/>
                <w:sz w:val="21"/>
              </w:rPr>
              <w:t>第一年（2026-2027）</w:t>
            </w:r>
          </w:p>
        </w:tc>
        <w:tc>
          <w:tcPr>
            <w:tcW w:type="dxa" w:w="3022"/>
          </w:tcPr>
          <w:p>
            <w:pPr>
              <w:spacing w:line="312" w:lineRule="auto" w:after="40"/>
            </w:pPr>
            <w:r/>
            <w:r>
              <w:rPr>
                <w:rFonts w:ascii="Calibri" w:hAnsi="Calibri" w:eastAsia="宋体"/>
                <w:b w:val="0"/>
                <w:i w:val="0"/>
                <w:sz w:val="21"/>
              </w:rPr>
              <w:t>打样</w:t>
            </w:r>
          </w:p>
        </w:tc>
        <w:tc>
          <w:tcPr>
            <w:tcW w:type="dxa" w:w="3022"/>
          </w:tcPr>
          <w:p>
            <w:pPr>
              <w:spacing w:line="312" w:lineRule="auto" w:after="40"/>
            </w:pPr>
            <w:r/>
            <w:r>
              <w:rPr>
                <w:rFonts w:ascii="Calibri" w:hAnsi="Calibri" w:eastAsia="宋体"/>
                <w:b w:val="0"/>
                <w:i w:val="0"/>
                <w:sz w:val="21"/>
              </w:rPr>
              <w:t>赛事全流程跑通（500+报名/100+结业/30强）；人才库≥200；就业对接≥50（就业≥20）；种草学认证≥50人；门店内容空间示范案例≥3</w:t>
            </w:r>
          </w:p>
        </w:tc>
      </w:tr>
      <w:tr>
        <w:tc>
          <w:tcPr>
            <w:tcW w:type="dxa" w:w="3022"/>
          </w:tcPr>
          <w:p>
            <w:pPr>
              <w:spacing w:line="312" w:lineRule="auto" w:after="40"/>
            </w:pPr>
            <w:r/>
            <w:r>
              <w:rPr>
                <w:rFonts w:ascii="Calibri" w:hAnsi="Calibri" w:eastAsia="宋体"/>
                <w:b w:val="0"/>
                <w:i w:val="0"/>
                <w:sz w:val="21"/>
              </w:rPr>
              <w:t>第二年（2027-2028）</w:t>
            </w:r>
          </w:p>
        </w:tc>
        <w:tc>
          <w:tcPr>
            <w:tcW w:type="dxa" w:w="3022"/>
          </w:tcPr>
          <w:p>
            <w:pPr>
              <w:spacing w:line="312" w:lineRule="auto" w:after="40"/>
            </w:pPr>
            <w:r/>
            <w:r>
              <w:rPr>
                <w:rFonts w:ascii="Calibri" w:hAnsi="Calibri" w:eastAsia="宋体"/>
                <w:b w:val="0"/>
                <w:i w:val="0"/>
                <w:sz w:val="21"/>
              </w:rPr>
              <w:t>扩面</w:t>
            </w:r>
          </w:p>
        </w:tc>
        <w:tc>
          <w:tcPr>
            <w:tcW w:type="dxa" w:w="3022"/>
          </w:tcPr>
          <w:p>
            <w:pPr>
              <w:spacing w:line="312" w:lineRule="auto" w:after="40"/>
            </w:pPr>
            <w:r/>
            <w:r>
              <w:rPr>
                <w:rFonts w:ascii="Calibri" w:hAnsi="Calibri" w:eastAsia="宋体"/>
                <w:b w:val="0"/>
                <w:i w:val="0"/>
                <w:sz w:val="21"/>
              </w:rPr>
              <w:t>长三角高校扩展至25所；老字号覆盖≥20家；人才库≥1000；季度双选会×4；就业对接≥150；定向班试点；模式复盘优化</w:t>
            </w:r>
          </w:p>
        </w:tc>
      </w:tr>
      <w:tr>
        <w:tc>
          <w:tcPr>
            <w:tcW w:type="dxa" w:w="3022"/>
          </w:tcPr>
          <w:p>
            <w:pPr>
              <w:spacing w:line="312" w:lineRule="auto" w:after="40"/>
            </w:pPr>
            <w:r/>
            <w:r>
              <w:rPr>
                <w:rFonts w:ascii="Calibri" w:hAnsi="Calibri" w:eastAsia="宋体"/>
                <w:b w:val="0"/>
                <w:i w:val="0"/>
                <w:sz w:val="21"/>
              </w:rPr>
              <w:t>第三年（2028-2029）</w:t>
            </w:r>
          </w:p>
        </w:tc>
        <w:tc>
          <w:tcPr>
            <w:tcW w:type="dxa" w:w="3022"/>
          </w:tcPr>
          <w:p>
            <w:pPr>
              <w:spacing w:line="312" w:lineRule="auto" w:after="40"/>
            </w:pPr>
            <w:r/>
            <w:r>
              <w:rPr>
                <w:rFonts w:ascii="Calibri" w:hAnsi="Calibri" w:eastAsia="宋体"/>
                <w:b w:val="0"/>
                <w:i w:val="0"/>
                <w:sz w:val="21"/>
              </w:rPr>
              <w:t>常态化</w:t>
            </w:r>
          </w:p>
        </w:tc>
        <w:tc>
          <w:tcPr>
            <w:tcW w:type="dxa" w:w="3022"/>
          </w:tcPr>
          <w:p>
            <w:pPr>
              <w:spacing w:line="312" w:lineRule="auto" w:after="40"/>
            </w:pPr>
            <w:r/>
            <w:r>
              <w:rPr>
                <w:rFonts w:ascii="Calibri" w:hAnsi="Calibri" w:eastAsia="宋体"/>
                <w:b w:val="0"/>
                <w:i w:val="0"/>
                <w:sz w:val="21"/>
              </w:rPr>
              <w:t>人才计划独立运营（不依赖赛事）；人才库≥3000；年度就业对接≥300；模式对外输出（复制至其他区/城市）</w:t>
            </w:r>
          </w:p>
        </w:tc>
      </w:tr>
    </w:tbl>
    <w:p>
      <w:pPr>
        <w:spacing w:after="40"/>
      </w:pPr>
    </w:p>
    <w:p>
      <w:pPr>
        <w:keepNext/>
        <w:spacing w:before="240" w:after="160"/>
      </w:pPr>
      <w:r>
        <w:rPr>
          <w:rFonts w:ascii="Calibri" w:hAnsi="Calibri" w:eastAsia="黑体"/>
          <w:b/>
          <w:i w:val="0"/>
          <w:sz w:val="28"/>
        </w:rPr>
        <w:t>十一、预算与资源</w:t>
      </w:r>
    </w:p>
    <w:p>
      <w:pPr>
        <w:keepNext/>
        <w:spacing w:before="240" w:after="160"/>
      </w:pPr>
      <w:r>
        <w:rPr>
          <w:rFonts w:ascii="Calibri" w:hAnsi="Calibri" w:eastAsia="黑体"/>
          <w:b/>
          <w:i w:val="0"/>
          <w:sz w:val="25"/>
        </w:rPr>
        <w:t>11.1 预算结构（建议框架，具体额度由就促中心确定）</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预算科目</w:t>
            </w:r>
          </w:p>
        </w:tc>
        <w:tc>
          <w:tcPr>
            <w:tcW w:type="dxa" w:w="3022"/>
            <w:shd w:val="clear" w:fill="D9E2F3"/>
          </w:tcPr>
          <w:p>
            <w:pPr>
              <w:spacing w:line="312" w:lineRule="auto" w:after="40"/>
            </w:pPr>
            <w:r>
              <w:rPr>
                <w:b/>
              </w:rPr>
            </w:r>
            <w:r>
              <w:rPr>
                <w:rFonts w:ascii="Calibri" w:hAnsi="Calibri" w:eastAsia="宋体"/>
                <w:b/>
                <w:i w:val="0"/>
                <w:sz w:val="21"/>
              </w:rPr>
              <w:t>内容</w:t>
            </w:r>
          </w:p>
        </w:tc>
        <w:tc>
          <w:tcPr>
            <w:tcW w:type="dxa" w:w="3022"/>
            <w:shd w:val="clear" w:fill="D9E2F3"/>
          </w:tcPr>
          <w:p>
            <w:pPr>
              <w:spacing w:line="312" w:lineRule="auto" w:after="40"/>
            </w:pPr>
            <w:r>
              <w:rPr>
                <w:b/>
              </w:rPr>
            </w:r>
            <w:r>
              <w:rPr>
                <w:rFonts w:ascii="Calibri" w:hAnsi="Calibri" w:eastAsia="宋体"/>
                <w:b/>
                <w:i w:val="0"/>
                <w:sz w:val="21"/>
              </w:rPr>
              <w:t>备注</w:t>
            </w:r>
          </w:p>
        </w:tc>
      </w:tr>
      <w:tr>
        <w:tc>
          <w:tcPr>
            <w:tcW w:type="dxa" w:w="3022"/>
          </w:tcPr>
          <w:p>
            <w:pPr>
              <w:spacing w:line="312" w:lineRule="auto" w:after="40"/>
            </w:pPr>
            <w:r/>
            <w:r>
              <w:rPr>
                <w:rFonts w:ascii="Calibri" w:hAnsi="Calibri" w:eastAsia="宋体"/>
                <w:b w:val="0"/>
                <w:i w:val="0"/>
                <w:sz w:val="21"/>
              </w:rPr>
              <w:t>场地与物料</w:t>
            </w:r>
          </w:p>
        </w:tc>
        <w:tc>
          <w:tcPr>
            <w:tcW w:type="dxa" w:w="3022"/>
          </w:tcPr>
          <w:p>
            <w:pPr>
              <w:spacing w:line="312" w:lineRule="auto" w:after="40"/>
            </w:pPr>
            <w:r/>
            <w:r>
              <w:rPr>
                <w:rFonts w:ascii="Calibri" w:hAnsi="Calibri" w:eastAsia="宋体"/>
                <w:b w:val="0"/>
                <w:i w:val="0"/>
                <w:sz w:val="21"/>
              </w:rPr>
              <w:t>集训营/决赛场地、门店改造道具、物料制作</w:t>
            </w:r>
          </w:p>
        </w:tc>
        <w:tc>
          <w:tcPr>
            <w:tcW w:type="dxa" w:w="3022"/>
          </w:tcPr>
          <w:p>
            <w:pPr>
              <w:spacing w:line="312" w:lineRule="auto" w:after="40"/>
            </w:pPr>
            <w:r/>
            <w:r>
              <w:rPr>
                <w:rFonts w:ascii="Calibri" w:hAnsi="Calibri" w:eastAsia="宋体"/>
                <w:b w:val="0"/>
                <w:i w:val="0"/>
                <w:sz w:val="21"/>
              </w:rPr>
              <w:t>实训基地可复用</w:t>
            </w:r>
          </w:p>
        </w:tc>
      </w:tr>
      <w:tr>
        <w:tc>
          <w:tcPr>
            <w:tcW w:type="dxa" w:w="3022"/>
          </w:tcPr>
          <w:p>
            <w:pPr>
              <w:spacing w:line="312" w:lineRule="auto" w:after="40"/>
            </w:pPr>
            <w:r/>
            <w:r>
              <w:rPr>
                <w:rFonts w:ascii="Calibri" w:hAnsi="Calibri" w:eastAsia="宋体"/>
                <w:b w:val="0"/>
                <w:i w:val="0"/>
                <w:sz w:val="21"/>
              </w:rPr>
              <w:t>课程开发</w:t>
            </w:r>
          </w:p>
        </w:tc>
        <w:tc>
          <w:tcPr>
            <w:tcW w:type="dxa" w:w="3022"/>
          </w:tcPr>
          <w:p>
            <w:pPr>
              <w:spacing w:line="312" w:lineRule="auto" w:after="40"/>
            </w:pPr>
            <w:r/>
            <w:r>
              <w:rPr>
                <w:rFonts w:ascii="Calibri" w:hAnsi="Calibri" w:eastAsia="宋体"/>
                <w:b w:val="0"/>
                <w:i w:val="0"/>
                <w:sz w:val="21"/>
              </w:rPr>
              <w:t>三档课程设计、录制、线上平台</w:t>
            </w:r>
          </w:p>
        </w:tc>
        <w:tc>
          <w:tcPr>
            <w:tcW w:type="dxa" w:w="3022"/>
          </w:tcPr>
          <w:p>
            <w:pPr>
              <w:spacing w:line="312" w:lineRule="auto" w:after="40"/>
            </w:pPr>
            <w:r/>
            <w:r>
              <w:rPr>
                <w:rFonts w:ascii="Calibri" w:hAnsi="Calibri" w:eastAsia="宋体"/>
                <w:b w:val="0"/>
                <w:i w:val="0"/>
                <w:sz w:val="21"/>
              </w:rPr>
              <w:t>曼拾等可共建分摊</w:t>
            </w:r>
          </w:p>
        </w:tc>
      </w:tr>
      <w:tr>
        <w:tc>
          <w:tcPr>
            <w:tcW w:type="dxa" w:w="3022"/>
          </w:tcPr>
          <w:p>
            <w:pPr>
              <w:spacing w:line="312" w:lineRule="auto" w:after="40"/>
            </w:pPr>
            <w:r/>
            <w:r>
              <w:rPr>
                <w:rFonts w:ascii="Calibri" w:hAnsi="Calibri" w:eastAsia="宋体"/>
                <w:b w:val="0"/>
                <w:i w:val="0"/>
                <w:sz w:val="21"/>
              </w:rPr>
              <w:t>导师课酬</w:t>
            </w:r>
          </w:p>
        </w:tc>
        <w:tc>
          <w:tcPr>
            <w:tcW w:type="dxa" w:w="3022"/>
          </w:tcPr>
          <w:p>
            <w:pPr>
              <w:spacing w:line="312" w:lineRule="auto" w:after="40"/>
            </w:pPr>
            <w:r/>
            <w:r>
              <w:rPr>
                <w:rFonts w:ascii="Calibri" w:hAnsi="Calibri" w:eastAsia="宋体"/>
                <w:b w:val="0"/>
                <w:i w:val="0"/>
                <w:sz w:val="21"/>
              </w:rPr>
              <w:t>讲师团授课、陪跑辅导</w:t>
            </w:r>
          </w:p>
        </w:tc>
        <w:tc>
          <w:tcPr>
            <w:tcW w:type="dxa" w:w="3022"/>
          </w:tcPr>
          <w:p>
            <w:pPr>
              <w:spacing w:line="312" w:lineRule="auto" w:after="40"/>
            </w:pPr>
            <w:r/>
            <w:r>
              <w:rPr>
                <w:rFonts w:ascii="Calibri" w:hAnsi="Calibri" w:eastAsia="宋体"/>
                <w:b w:val="0"/>
                <w:i w:val="0"/>
                <w:sz w:val="21"/>
              </w:rPr>
              <w:t>可引入公益/行业资源</w:t>
            </w:r>
          </w:p>
        </w:tc>
      </w:tr>
      <w:tr>
        <w:tc>
          <w:tcPr>
            <w:tcW w:type="dxa" w:w="3022"/>
          </w:tcPr>
          <w:p>
            <w:pPr>
              <w:spacing w:line="312" w:lineRule="auto" w:after="40"/>
            </w:pPr>
            <w:r/>
            <w:r>
              <w:rPr>
                <w:rFonts w:ascii="Calibri" w:hAnsi="Calibri" w:eastAsia="宋体"/>
                <w:b w:val="0"/>
                <w:i w:val="0"/>
                <w:sz w:val="21"/>
              </w:rPr>
              <w:t>赛事运营</w:t>
            </w:r>
          </w:p>
        </w:tc>
        <w:tc>
          <w:tcPr>
            <w:tcW w:type="dxa" w:w="3022"/>
          </w:tcPr>
          <w:p>
            <w:pPr>
              <w:spacing w:line="312" w:lineRule="auto" w:after="40"/>
            </w:pPr>
            <w:r/>
            <w:r>
              <w:rPr>
                <w:rFonts w:ascii="Calibri" w:hAnsi="Calibri" w:eastAsia="宋体"/>
                <w:b w:val="0"/>
                <w:i w:val="0"/>
                <w:sz w:val="21"/>
              </w:rPr>
              <w:t>赛制执行、评审组织、直播技术</w:t>
            </w:r>
          </w:p>
        </w:tc>
        <w:tc>
          <w:tcPr>
            <w:tcW w:type="dxa" w:w="3022"/>
          </w:tcPr>
          <w:p>
            <w:pPr>
              <w:spacing w:line="312" w:lineRule="auto" w:after="40"/>
            </w:pPr>
            <w:r/>
            <w:r>
              <w:rPr>
                <w:rFonts w:ascii="Calibri" w:hAnsi="Calibri" w:eastAsia="宋体"/>
                <w:b w:val="0"/>
                <w:i w:val="0"/>
                <w:sz w:val="21"/>
              </w:rPr>
              <w:t>执行机构外包</w:t>
            </w:r>
          </w:p>
        </w:tc>
      </w:tr>
      <w:tr>
        <w:tc>
          <w:tcPr>
            <w:tcW w:type="dxa" w:w="3022"/>
          </w:tcPr>
          <w:p>
            <w:pPr>
              <w:spacing w:line="312" w:lineRule="auto" w:after="40"/>
            </w:pPr>
            <w:r/>
            <w:r>
              <w:rPr>
                <w:rFonts w:ascii="Calibri" w:hAnsi="Calibri" w:eastAsia="宋体"/>
                <w:b w:val="0"/>
                <w:i w:val="0"/>
                <w:sz w:val="21"/>
              </w:rPr>
              <w:t>传播投放</w:t>
            </w:r>
          </w:p>
        </w:tc>
        <w:tc>
          <w:tcPr>
            <w:tcW w:type="dxa" w:w="3022"/>
          </w:tcPr>
          <w:p>
            <w:pPr>
              <w:spacing w:line="312" w:lineRule="auto" w:after="40"/>
            </w:pPr>
            <w:r/>
            <w:r>
              <w:rPr>
                <w:rFonts w:ascii="Calibri" w:hAnsi="Calibri" w:eastAsia="宋体"/>
                <w:b w:val="0"/>
                <w:i w:val="0"/>
                <w:sz w:val="21"/>
              </w:rPr>
              <w:t>宣发物料、平台流量、媒体</w:t>
            </w:r>
          </w:p>
        </w:tc>
        <w:tc>
          <w:tcPr>
            <w:tcW w:type="dxa" w:w="3022"/>
          </w:tcPr>
          <w:p>
            <w:pPr>
              <w:spacing w:line="312" w:lineRule="auto" w:after="40"/>
            </w:pPr>
            <w:r/>
            <w:r>
              <w:rPr>
                <w:rFonts w:ascii="Calibri" w:hAnsi="Calibri" w:eastAsia="宋体"/>
                <w:b w:val="0"/>
                <w:i w:val="0"/>
                <w:sz w:val="21"/>
              </w:rPr>
              <w:t>平台方可资源置换</w:t>
            </w:r>
          </w:p>
        </w:tc>
      </w:tr>
      <w:tr>
        <w:tc>
          <w:tcPr>
            <w:tcW w:type="dxa" w:w="3022"/>
          </w:tcPr>
          <w:p>
            <w:pPr>
              <w:spacing w:line="312" w:lineRule="auto" w:after="40"/>
            </w:pPr>
            <w:r/>
            <w:r>
              <w:rPr>
                <w:rFonts w:ascii="Calibri" w:hAnsi="Calibri" w:eastAsia="宋体"/>
                <w:b w:val="0"/>
                <w:i w:val="0"/>
                <w:sz w:val="21"/>
              </w:rPr>
              <w:t>奖励</w:t>
            </w:r>
          </w:p>
        </w:tc>
        <w:tc>
          <w:tcPr>
            <w:tcW w:type="dxa" w:w="3022"/>
          </w:tcPr>
          <w:p>
            <w:pPr>
              <w:spacing w:line="312" w:lineRule="auto" w:after="40"/>
            </w:pPr>
            <w:r/>
            <w:r>
              <w:rPr>
                <w:rFonts w:ascii="Calibri" w:hAnsi="Calibri" w:eastAsia="宋体"/>
                <w:b w:val="0"/>
                <w:i w:val="0"/>
                <w:sz w:val="21"/>
              </w:rPr>
              <w:t>奖金、证书、资源包</w:t>
            </w:r>
          </w:p>
        </w:tc>
        <w:tc>
          <w:tcPr>
            <w:tcW w:type="dxa" w:w="3022"/>
          </w:tcPr>
          <w:p>
            <w:pPr>
              <w:spacing w:line="312" w:lineRule="auto" w:after="40"/>
            </w:pPr>
            <w:r/>
            <w:r>
              <w:rPr>
                <w:rFonts w:ascii="Calibri" w:hAnsi="Calibri" w:eastAsia="宋体"/>
                <w:b w:val="0"/>
                <w:i w:val="0"/>
                <w:sz w:val="21"/>
              </w:rPr>
              <w:t>建议设企业冠名奖</w:t>
            </w:r>
          </w:p>
        </w:tc>
      </w:tr>
      <w:tr>
        <w:tc>
          <w:tcPr>
            <w:tcW w:type="dxa" w:w="3022"/>
          </w:tcPr>
          <w:p>
            <w:pPr>
              <w:spacing w:line="312" w:lineRule="auto" w:after="40"/>
            </w:pPr>
            <w:r/>
            <w:r>
              <w:rPr>
                <w:rFonts w:ascii="Calibri" w:hAnsi="Calibri" w:eastAsia="宋体"/>
                <w:b w:val="0"/>
                <w:i w:val="0"/>
                <w:sz w:val="21"/>
              </w:rPr>
              <w:t>就业对接</w:t>
            </w:r>
          </w:p>
        </w:tc>
        <w:tc>
          <w:tcPr>
            <w:tcW w:type="dxa" w:w="3022"/>
          </w:tcPr>
          <w:p>
            <w:pPr>
              <w:spacing w:line="312" w:lineRule="auto" w:after="40"/>
            </w:pPr>
            <w:r/>
            <w:r>
              <w:rPr>
                <w:rFonts w:ascii="Calibri" w:hAnsi="Calibri" w:eastAsia="宋体"/>
                <w:b w:val="0"/>
                <w:i w:val="0"/>
                <w:sz w:val="21"/>
              </w:rPr>
              <w:t>双选会、人才库系统、追踪回访</w:t>
            </w:r>
          </w:p>
        </w:tc>
        <w:tc>
          <w:tcPr>
            <w:tcW w:type="dxa" w:w="3022"/>
          </w:tcPr>
          <w:p>
            <w:pPr>
              <w:spacing w:line="312" w:lineRule="auto" w:after="40"/>
            </w:pPr>
            <w:r/>
            <w:r>
              <w:rPr>
                <w:rFonts w:ascii="Calibri" w:hAnsi="Calibri" w:eastAsia="宋体"/>
                <w:b w:val="0"/>
                <w:i w:val="0"/>
                <w:sz w:val="21"/>
              </w:rPr>
              <w:t>数字化工具轻量自建</w:t>
            </w:r>
          </w:p>
        </w:tc>
      </w:tr>
    </w:tbl>
    <w:p>
      <w:pPr>
        <w:spacing w:after="40"/>
      </w:pPr>
    </w:p>
    <w:p>
      <w:pPr>
        <w:keepNext/>
        <w:spacing w:before="240" w:after="160"/>
      </w:pPr>
      <w:r>
        <w:rPr>
          <w:rFonts w:ascii="Calibri" w:hAnsi="Calibri" w:eastAsia="黑体"/>
          <w:b/>
          <w:i w:val="0"/>
          <w:sz w:val="25"/>
        </w:rPr>
        <w:t>11.2 各方资源投入清单</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方</w:t>
            </w:r>
          </w:p>
        </w:tc>
        <w:tc>
          <w:tcPr>
            <w:tcW w:type="dxa" w:w="4533"/>
            <w:shd w:val="clear" w:fill="D9E2F3"/>
          </w:tcPr>
          <w:p>
            <w:pPr>
              <w:spacing w:line="312" w:lineRule="auto" w:after="40"/>
            </w:pPr>
            <w:r>
              <w:rPr>
                <w:b/>
              </w:rPr>
            </w:r>
            <w:r>
              <w:rPr>
                <w:rFonts w:ascii="Calibri" w:hAnsi="Calibri" w:eastAsia="宋体"/>
                <w:b/>
                <w:i w:val="0"/>
                <w:sz w:val="21"/>
              </w:rPr>
              <w:t>投入内容</w:t>
            </w:r>
          </w:p>
        </w:tc>
      </w:tr>
      <w:tr>
        <w:tc>
          <w:tcPr>
            <w:tcW w:type="dxa" w:w="4533"/>
          </w:tcPr>
          <w:p>
            <w:pPr>
              <w:spacing w:line="312" w:lineRule="auto" w:after="40"/>
            </w:pPr>
            <w:r/>
            <w:r>
              <w:rPr>
                <w:rFonts w:ascii="Calibri" w:hAnsi="Calibri" w:eastAsia="宋体"/>
                <w:b w:val="0"/>
                <w:i w:val="0"/>
                <w:sz w:val="21"/>
              </w:rPr>
              <w:t>政府（就促中心）</w:t>
            </w:r>
          </w:p>
        </w:tc>
        <w:tc>
          <w:tcPr>
            <w:tcW w:type="dxa" w:w="4533"/>
          </w:tcPr>
          <w:p>
            <w:pPr>
              <w:spacing w:line="312" w:lineRule="auto" w:after="40"/>
            </w:pPr>
            <w:r/>
            <w:r>
              <w:rPr>
                <w:rFonts w:ascii="Calibri" w:hAnsi="Calibri" w:eastAsia="宋体"/>
                <w:b w:val="0"/>
                <w:i w:val="0"/>
                <w:sz w:val="21"/>
              </w:rPr>
              <w:t>政策背书、专项资金、实训基地场地、首席创业指导师、组织协调、就业服务资源</w:t>
            </w:r>
          </w:p>
        </w:tc>
      </w:tr>
      <w:tr>
        <w:tc>
          <w:tcPr>
            <w:tcW w:type="dxa" w:w="4533"/>
          </w:tcPr>
          <w:p>
            <w:pPr>
              <w:spacing w:line="312" w:lineRule="auto" w:after="40"/>
            </w:pPr>
            <w:r/>
            <w:r>
              <w:rPr>
                <w:rFonts w:ascii="Calibri" w:hAnsi="Calibri" w:eastAsia="宋体"/>
                <w:b w:val="0"/>
                <w:i w:val="0"/>
                <w:sz w:val="21"/>
              </w:rPr>
              <w:t>老字号企业</w:t>
            </w:r>
          </w:p>
        </w:tc>
        <w:tc>
          <w:tcPr>
            <w:tcW w:type="dxa" w:w="4533"/>
          </w:tcPr>
          <w:p>
            <w:pPr>
              <w:spacing w:line="312" w:lineRule="auto" w:after="40"/>
            </w:pPr>
            <w:r/>
            <w:r>
              <w:rPr>
                <w:rFonts w:ascii="Calibri" w:hAnsi="Calibri" w:eastAsia="宋体"/>
                <w:b w:val="0"/>
                <w:i w:val="0"/>
                <w:sz w:val="21"/>
              </w:rPr>
              <w:t>真实命题、门店场景、产品样品、经营管理人员讲师、实习就业岗位</w:t>
            </w:r>
          </w:p>
        </w:tc>
      </w:tr>
      <w:tr>
        <w:tc>
          <w:tcPr>
            <w:tcW w:type="dxa" w:w="4533"/>
          </w:tcPr>
          <w:p>
            <w:pPr>
              <w:spacing w:line="312" w:lineRule="auto" w:after="40"/>
            </w:pPr>
            <w:r/>
            <w:r>
              <w:rPr>
                <w:rFonts w:ascii="Calibri" w:hAnsi="Calibri" w:eastAsia="宋体"/>
                <w:b w:val="0"/>
                <w:i w:val="0"/>
                <w:sz w:val="21"/>
              </w:rPr>
              <w:t>平台方</w:t>
            </w:r>
          </w:p>
        </w:tc>
        <w:tc>
          <w:tcPr>
            <w:tcW w:type="dxa" w:w="4533"/>
          </w:tcPr>
          <w:p>
            <w:pPr>
              <w:spacing w:line="312" w:lineRule="auto" w:after="40"/>
            </w:pPr>
            <w:r/>
            <w:r>
              <w:rPr>
                <w:rFonts w:ascii="Calibri" w:hAnsi="Calibri" w:eastAsia="宋体"/>
                <w:b w:val="0"/>
                <w:i w:val="0"/>
                <w:sz w:val="21"/>
              </w:rPr>
              <w:t>流量扶持、话题运营、规则课程、认证体系、平台背书、生态岗位</w:t>
            </w:r>
          </w:p>
        </w:tc>
      </w:tr>
      <w:tr>
        <w:tc>
          <w:tcPr>
            <w:tcW w:type="dxa" w:w="4533"/>
          </w:tcPr>
          <w:p>
            <w:pPr>
              <w:spacing w:line="312" w:lineRule="auto" w:after="40"/>
            </w:pPr>
            <w:r/>
            <w:r>
              <w:rPr>
                <w:rFonts w:ascii="Calibri" w:hAnsi="Calibri" w:eastAsia="宋体"/>
                <w:b w:val="0"/>
                <w:i w:val="0"/>
                <w:sz w:val="21"/>
              </w:rPr>
              <w:t>专业机构（曼拾等）</w:t>
            </w:r>
          </w:p>
        </w:tc>
        <w:tc>
          <w:tcPr>
            <w:tcW w:type="dxa" w:w="4533"/>
          </w:tcPr>
          <w:p>
            <w:pPr>
              <w:spacing w:line="312" w:lineRule="auto" w:after="40"/>
            </w:pPr>
            <w:r/>
            <w:r>
              <w:rPr>
                <w:rFonts w:ascii="Calibri" w:hAnsi="Calibri" w:eastAsia="宋体"/>
                <w:b w:val="0"/>
                <w:i w:val="0"/>
                <w:sz w:val="21"/>
              </w:rPr>
              <w:t>课程共建、导师评委、方法论输出、就业岗位、落地执行、案例库</w:t>
            </w:r>
          </w:p>
        </w:tc>
      </w:tr>
      <w:tr>
        <w:tc>
          <w:tcPr>
            <w:tcW w:type="dxa" w:w="4533"/>
          </w:tcPr>
          <w:p>
            <w:pPr>
              <w:spacing w:line="312" w:lineRule="auto" w:after="40"/>
            </w:pPr>
            <w:r/>
            <w:r>
              <w:rPr>
                <w:rFonts w:ascii="Calibri" w:hAnsi="Calibri" w:eastAsia="宋体"/>
                <w:b w:val="0"/>
                <w:i w:val="0"/>
                <w:sz w:val="21"/>
              </w:rPr>
              <w:t>高校</w:t>
            </w:r>
          </w:p>
        </w:tc>
        <w:tc>
          <w:tcPr>
            <w:tcW w:type="dxa" w:w="4533"/>
          </w:tcPr>
          <w:p>
            <w:pPr>
              <w:spacing w:line="312" w:lineRule="auto" w:after="40"/>
            </w:pPr>
            <w:r/>
            <w:r>
              <w:rPr>
                <w:rFonts w:ascii="Calibri" w:hAnsi="Calibri" w:eastAsia="宋体"/>
                <w:b w:val="0"/>
                <w:i w:val="0"/>
                <w:sz w:val="21"/>
              </w:rPr>
              <w:t>生源组织、师资、学分认定、宣发渠道</w:t>
            </w:r>
          </w:p>
        </w:tc>
      </w:tr>
      <w:tr>
        <w:tc>
          <w:tcPr>
            <w:tcW w:type="dxa" w:w="4533"/>
          </w:tcPr>
          <w:p>
            <w:pPr>
              <w:spacing w:line="312" w:lineRule="auto" w:after="40"/>
            </w:pPr>
            <w:r/>
            <w:r>
              <w:rPr>
                <w:rFonts w:ascii="Calibri" w:hAnsi="Calibri" w:eastAsia="宋体"/>
                <w:b w:val="0"/>
                <w:i w:val="0"/>
                <w:sz w:val="21"/>
              </w:rPr>
              <w:t>其他企业生态</w:t>
            </w:r>
          </w:p>
        </w:tc>
        <w:tc>
          <w:tcPr>
            <w:tcW w:type="dxa" w:w="4533"/>
          </w:tcPr>
          <w:p>
            <w:pPr>
              <w:spacing w:line="312" w:lineRule="auto" w:after="40"/>
            </w:pPr>
            <w:r/>
            <w:r>
              <w:rPr>
                <w:rFonts w:ascii="Calibri" w:hAnsi="Calibri" w:eastAsia="宋体"/>
                <w:b w:val="0"/>
                <w:i w:val="0"/>
                <w:sz w:val="21"/>
              </w:rPr>
              <w:t>工具/场地/内容/金融等资源（详见第八章合作方体系）</w:t>
            </w:r>
          </w:p>
        </w:tc>
      </w:tr>
    </w:tbl>
    <w:p>
      <w:pPr>
        <w:spacing w:after="40"/>
      </w:pPr>
    </w:p>
    <w:p>
      <w:pPr>
        <w:keepNext/>
        <w:spacing w:before="240" w:after="160"/>
      </w:pPr>
      <w:r>
        <w:rPr>
          <w:rFonts w:ascii="Calibri" w:hAnsi="Calibri" w:eastAsia="黑体"/>
          <w:b/>
          <w:i w:val="0"/>
          <w:sz w:val="28"/>
        </w:rPr>
        <w:t>十二、风险与保障</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4533"/>
            <w:shd w:val="clear" w:fill="D9E2F3"/>
          </w:tcPr>
          <w:p>
            <w:pPr>
              <w:spacing w:line="312" w:lineRule="auto" w:after="40"/>
            </w:pPr>
            <w:r>
              <w:rPr>
                <w:b/>
              </w:rPr>
            </w:r>
            <w:r>
              <w:rPr>
                <w:rFonts w:ascii="Calibri" w:hAnsi="Calibri" w:eastAsia="宋体"/>
                <w:b/>
                <w:i w:val="0"/>
                <w:sz w:val="21"/>
              </w:rPr>
              <w:t>风险</w:t>
            </w:r>
          </w:p>
        </w:tc>
        <w:tc>
          <w:tcPr>
            <w:tcW w:type="dxa" w:w="4533"/>
            <w:shd w:val="clear" w:fill="D9E2F3"/>
          </w:tcPr>
          <w:p>
            <w:pPr>
              <w:spacing w:line="312" w:lineRule="auto" w:after="40"/>
            </w:pPr>
            <w:r>
              <w:rPr>
                <w:b/>
              </w:rPr>
            </w:r>
            <w:r>
              <w:rPr>
                <w:rFonts w:ascii="Calibri" w:hAnsi="Calibri" w:eastAsia="宋体"/>
                <w:b/>
                <w:i w:val="0"/>
                <w:sz w:val="21"/>
              </w:rPr>
              <w:t>应对</w:t>
            </w:r>
          </w:p>
        </w:tc>
      </w:tr>
      <w:tr>
        <w:tc>
          <w:tcPr>
            <w:tcW w:type="dxa" w:w="4533"/>
          </w:tcPr>
          <w:p>
            <w:pPr>
              <w:spacing w:line="312" w:lineRule="auto" w:after="40"/>
            </w:pPr>
            <w:r/>
            <w:r>
              <w:rPr>
                <w:rFonts w:ascii="Calibri" w:hAnsi="Calibri" w:eastAsia="宋体"/>
                <w:b w:val="0"/>
                <w:i w:val="0"/>
                <w:sz w:val="21"/>
              </w:rPr>
              <w:t>学生参与度不足</w:t>
            </w:r>
          </w:p>
        </w:tc>
        <w:tc>
          <w:tcPr>
            <w:tcW w:type="dxa" w:w="4533"/>
          </w:tcPr>
          <w:p>
            <w:pPr>
              <w:spacing w:line="312" w:lineRule="auto" w:after="40"/>
            </w:pPr>
            <w:r/>
            <w:r>
              <w:rPr>
                <w:rFonts w:ascii="Calibri" w:hAnsi="Calibri" w:eastAsia="宋体"/>
                <w:b w:val="0"/>
                <w:i w:val="0"/>
                <w:sz w:val="21"/>
              </w:rPr>
              <w:t>证书+奖金+就业直通三重激励；AI降低创作门槛；分档制让不同起点学生都有位置；校园大使渠道；与高校学分/综评联动</w:t>
            </w:r>
          </w:p>
        </w:tc>
      </w:tr>
      <w:tr>
        <w:tc>
          <w:tcPr>
            <w:tcW w:type="dxa" w:w="4533"/>
          </w:tcPr>
          <w:p>
            <w:pPr>
              <w:spacing w:line="312" w:lineRule="auto" w:after="40"/>
            </w:pPr>
            <w:r/>
            <w:r>
              <w:rPr>
                <w:rFonts w:ascii="Calibri" w:hAnsi="Calibri" w:eastAsia="宋体"/>
                <w:b w:val="0"/>
                <w:i w:val="0"/>
                <w:sz w:val="21"/>
              </w:rPr>
              <w:t>老字号配合度不足</w:t>
            </w:r>
          </w:p>
        </w:tc>
        <w:tc>
          <w:tcPr>
            <w:tcW w:type="dxa" w:w="4533"/>
          </w:tcPr>
          <w:p>
            <w:pPr>
              <w:spacing w:line="312" w:lineRule="auto" w:after="40"/>
            </w:pPr>
            <w:r/>
            <w:r>
              <w:rPr>
                <w:rFonts w:ascii="Calibri" w:hAnsi="Calibri" w:eastAsia="宋体"/>
                <w:b w:val="0"/>
                <w:i w:val="0"/>
                <w:sz w:val="21"/>
              </w:rPr>
              <w:t>区商务委背书动员；命题轻量化（企业只出命题和场景，执行由秘书处承担）；成果反哺企业（作品+人才+曝光）</w:t>
            </w:r>
          </w:p>
        </w:tc>
      </w:tr>
      <w:tr>
        <w:tc>
          <w:tcPr>
            <w:tcW w:type="dxa" w:w="4533"/>
          </w:tcPr>
          <w:p>
            <w:pPr>
              <w:spacing w:line="312" w:lineRule="auto" w:after="40"/>
            </w:pPr>
            <w:r/>
            <w:r>
              <w:rPr>
                <w:rFonts w:ascii="Calibri" w:hAnsi="Calibri" w:eastAsia="宋体"/>
                <w:b w:val="0"/>
                <w:i w:val="0"/>
                <w:sz w:val="21"/>
              </w:rPr>
              <w:t>档位三（实战转化）报名不足</w:t>
            </w:r>
          </w:p>
        </w:tc>
        <w:tc>
          <w:tcPr>
            <w:tcW w:type="dxa" w:w="4533"/>
          </w:tcPr>
          <w:p>
            <w:pPr>
              <w:spacing w:line="312" w:lineRule="auto" w:after="40"/>
            </w:pPr>
            <w:r/>
            <w:r>
              <w:rPr>
                <w:rFonts w:ascii="Calibri" w:hAnsi="Calibri" w:eastAsia="宋体"/>
                <w:b w:val="0"/>
                <w:i w:val="0"/>
                <w:sz w:val="21"/>
              </w:rPr>
              <w:t>实战班导师1V1护航；提供直播间/设备/货品支持；明确"真实数据不等于必须盈利"的评分口径；设保底参与奖</w:t>
            </w:r>
          </w:p>
        </w:tc>
      </w:tr>
      <w:tr>
        <w:tc>
          <w:tcPr>
            <w:tcW w:type="dxa" w:w="4533"/>
          </w:tcPr>
          <w:p>
            <w:pPr>
              <w:spacing w:line="312" w:lineRule="auto" w:after="40"/>
            </w:pPr>
            <w:r/>
            <w:r>
              <w:rPr>
                <w:rFonts w:ascii="Calibri" w:hAnsi="Calibri" w:eastAsia="宋体"/>
                <w:b w:val="0"/>
                <w:i w:val="0"/>
                <w:sz w:val="21"/>
              </w:rPr>
              <w:t>种草学认证合作未落地</w:t>
            </w:r>
          </w:p>
        </w:tc>
        <w:tc>
          <w:tcPr>
            <w:tcW w:type="dxa" w:w="4533"/>
          </w:tcPr>
          <w:p>
            <w:pPr>
              <w:spacing w:line="312" w:lineRule="auto" w:after="40"/>
            </w:pPr>
            <w:r/>
            <w:r>
              <w:rPr>
                <w:rFonts w:ascii="Calibri" w:hAnsi="Calibri" w:eastAsia="宋体"/>
                <w:b w:val="0"/>
                <w:i w:val="0"/>
                <w:sz w:val="21"/>
              </w:rPr>
              <w:t>方案中已标注"以官方最新体系为准"；属地政企框架内推进；若认证未按期接入，先用自有课程体系兜底，认证作为加分项</w:t>
            </w:r>
          </w:p>
        </w:tc>
      </w:tr>
      <w:tr>
        <w:tc>
          <w:tcPr>
            <w:tcW w:type="dxa" w:w="4533"/>
          </w:tcPr>
          <w:p>
            <w:pPr>
              <w:spacing w:line="312" w:lineRule="auto" w:after="40"/>
            </w:pPr>
            <w:r/>
            <w:r>
              <w:rPr>
                <w:rFonts w:ascii="Calibri" w:hAnsi="Calibri" w:eastAsia="宋体"/>
                <w:b w:val="0"/>
                <w:i w:val="0"/>
                <w:sz w:val="21"/>
              </w:rPr>
              <w:t>内容合规风险</w:t>
            </w:r>
          </w:p>
        </w:tc>
        <w:tc>
          <w:tcPr>
            <w:tcW w:type="dxa" w:w="4533"/>
          </w:tcPr>
          <w:p>
            <w:pPr>
              <w:spacing w:line="312" w:lineRule="auto" w:after="40"/>
            </w:pPr>
            <w:r/>
            <w:r>
              <w:rPr>
                <w:rFonts w:ascii="Calibri" w:hAnsi="Calibri" w:eastAsia="宋体"/>
                <w:b w:val="0"/>
                <w:i w:val="0"/>
                <w:sz w:val="21"/>
              </w:rPr>
              <w:t>AI内容标注规则前置培训；作品知识产权约定（署名+授权范围）；平台规则合规纳入课程</w:t>
            </w:r>
          </w:p>
        </w:tc>
      </w:tr>
      <w:tr>
        <w:tc>
          <w:tcPr>
            <w:tcW w:type="dxa" w:w="4533"/>
          </w:tcPr>
          <w:p>
            <w:pPr>
              <w:spacing w:line="312" w:lineRule="auto" w:after="40"/>
            </w:pPr>
            <w:r/>
            <w:r>
              <w:rPr>
                <w:rFonts w:ascii="Calibri" w:hAnsi="Calibri" w:eastAsia="宋体"/>
                <w:b w:val="0"/>
                <w:i w:val="0"/>
                <w:sz w:val="21"/>
              </w:rPr>
              <w:t>就业转化不及预期</w:t>
            </w:r>
          </w:p>
        </w:tc>
        <w:tc>
          <w:tcPr>
            <w:tcW w:type="dxa" w:w="4533"/>
          </w:tcPr>
          <w:p>
            <w:pPr>
              <w:spacing w:line="312" w:lineRule="auto" w:after="40"/>
            </w:pPr>
            <w:r/>
            <w:r>
              <w:rPr>
                <w:rFonts w:ascii="Calibri" w:hAnsi="Calibri" w:eastAsia="宋体"/>
                <w:b w:val="0"/>
                <w:i w:val="0"/>
                <w:sz w:val="21"/>
              </w:rPr>
              <w:t>保底机制：实训基地见习承接；数据透明：就业追踪如实呈现；目标分档（对接数/就业数/满意数）</w:t>
            </w:r>
          </w:p>
        </w:tc>
      </w:tr>
      <w:tr>
        <w:tc>
          <w:tcPr>
            <w:tcW w:type="dxa" w:w="4533"/>
          </w:tcPr>
          <w:p>
            <w:pPr>
              <w:spacing w:line="312" w:lineRule="auto" w:after="40"/>
            </w:pPr>
            <w:r/>
            <w:r>
              <w:rPr>
                <w:rFonts w:ascii="Calibri" w:hAnsi="Calibri" w:eastAsia="宋体"/>
                <w:b w:val="0"/>
                <w:i w:val="0"/>
                <w:sz w:val="21"/>
              </w:rPr>
              <w:t>平台资源承诺落空</w:t>
            </w:r>
          </w:p>
        </w:tc>
        <w:tc>
          <w:tcPr>
            <w:tcW w:type="dxa" w:w="4533"/>
          </w:tcPr>
          <w:p>
            <w:pPr>
              <w:spacing w:line="312" w:lineRule="auto" w:after="40"/>
            </w:pPr>
            <w:r/>
            <w:r>
              <w:rPr>
                <w:rFonts w:ascii="Calibri" w:hAnsi="Calibri" w:eastAsia="宋体"/>
                <w:b w:val="0"/>
                <w:i w:val="0"/>
                <w:sz w:val="21"/>
              </w:rPr>
              <w:t>资源协议前置书面确认；多平台并行分散依赖；专业机构作为落地执行方</w:t>
            </w:r>
          </w:p>
        </w:tc>
      </w:tr>
      <w:tr>
        <w:tc>
          <w:tcPr>
            <w:tcW w:type="dxa" w:w="4533"/>
          </w:tcPr>
          <w:p>
            <w:pPr>
              <w:spacing w:line="312" w:lineRule="auto" w:after="40"/>
            </w:pPr>
            <w:r/>
            <w:r>
              <w:rPr>
                <w:rFonts w:ascii="Calibri" w:hAnsi="Calibri" w:eastAsia="宋体"/>
                <w:b w:val="0"/>
                <w:i w:val="0"/>
                <w:sz w:val="21"/>
              </w:rPr>
              <w:t>人才库运营断档（赛事结束后的空窗）</w:t>
            </w:r>
          </w:p>
        </w:tc>
        <w:tc>
          <w:tcPr>
            <w:tcW w:type="dxa" w:w="4533"/>
          </w:tcPr>
          <w:p>
            <w:pPr>
              <w:spacing w:line="312" w:lineRule="auto" w:after="40"/>
            </w:pPr>
            <w:r/>
            <w:r>
              <w:rPr>
                <w:rFonts w:ascii="Calibri" w:hAnsi="Calibri" w:eastAsia="宋体"/>
                <w:b w:val="0"/>
                <w:i w:val="0"/>
                <w:sz w:val="21"/>
              </w:rPr>
              <w:t>人才计划纳入就促中心年度就业服务预算与人员编制；季度运营节奏固化（双选会/推送/追踪）；三年规划逐年评估</w:t>
            </w:r>
          </w:p>
        </w:tc>
      </w:tr>
      <w:tr>
        <w:tc>
          <w:tcPr>
            <w:tcW w:type="dxa" w:w="4533"/>
          </w:tcPr>
          <w:p>
            <w:pPr>
              <w:spacing w:line="312" w:lineRule="auto" w:after="40"/>
            </w:pPr>
            <w:r/>
            <w:r>
              <w:rPr>
                <w:rFonts w:ascii="Calibri" w:hAnsi="Calibri" w:eastAsia="宋体"/>
                <w:b w:val="0"/>
                <w:i w:val="0"/>
                <w:sz w:val="21"/>
              </w:rPr>
              <w:t>执行质量风险</w:t>
            </w:r>
          </w:p>
        </w:tc>
        <w:tc>
          <w:tcPr>
            <w:tcW w:type="dxa" w:w="4533"/>
          </w:tcPr>
          <w:p>
            <w:pPr>
              <w:spacing w:line="312" w:lineRule="auto" w:after="40"/>
            </w:pPr>
            <w:r/>
            <w:r>
              <w:rPr>
                <w:rFonts w:ascii="Calibri" w:hAnsi="Calibri" w:eastAsia="宋体"/>
                <w:b w:val="0"/>
                <w:i w:val="0"/>
                <w:sz w:val="21"/>
              </w:rPr>
              <w:t>第三方执行机构+工作组例会（周例会+里程碑评审）；关键节点成果验收</w:t>
            </w:r>
          </w:p>
        </w:tc>
      </w:tr>
    </w:tbl>
    <w:p>
      <w:pPr>
        <w:spacing w:after="40"/>
      </w:pPr>
    </w:p>
    <w:p>
      <w:pPr>
        <w:keepNext/>
        <w:spacing w:before="240" w:after="160"/>
      </w:pPr>
      <w:r>
        <w:rPr>
          <w:rFonts w:ascii="Calibri" w:hAnsi="Calibri" w:eastAsia="黑体"/>
          <w:b/>
          <w:i w:val="0"/>
          <w:sz w:val="28"/>
        </w:rPr>
        <w:t>附录</w:t>
      </w:r>
    </w:p>
    <w:p>
      <w:pPr>
        <w:keepNext/>
        <w:spacing w:before="240" w:after="160"/>
      </w:pPr>
      <w:r>
        <w:rPr>
          <w:rFonts w:ascii="Calibri" w:hAnsi="Calibri" w:eastAsia="黑体"/>
          <w:b/>
          <w:i w:val="0"/>
          <w:sz w:val="25"/>
        </w:rPr>
        <w:t>附录A：既有成果数据参考（可行性依据）</w:t>
      </w:r>
    </w:p>
    <w:p>
      <w:pPr>
        <w:spacing w:line="360" w:lineRule="auto" w:after="60"/>
        <w:ind w:left="340"/>
      </w:pPr>
      <w:r>
        <w:rPr>
          <w:rFonts w:ascii="Calibri" w:hAnsi="Calibri" w:eastAsia="宋体"/>
          <w:b w:val="0"/>
          <w:i w:val="0"/>
          <w:sz w:val="24"/>
        </w:rPr>
        <w:t>"老字号·新活力"专项行动：2017年5月启动，联合国《上海手册》全球25个案例之一</w:t>
      </w:r>
    </w:p>
    <w:p>
      <w:pPr>
        <w:spacing w:line="360" w:lineRule="auto" w:after="60"/>
        <w:ind w:left="340"/>
      </w:pPr>
      <w:r>
        <w:rPr>
          <w:rFonts w:ascii="Calibri" w:hAnsi="Calibri" w:eastAsia="宋体"/>
          <w:b w:val="0"/>
          <w:i w:val="0"/>
          <w:sz w:val="24"/>
        </w:rPr>
        <w:t>7家老字号集团战略合作，3家公共创业实训基地（星光色谷、邵万生、大世界演艺中心）</w:t>
      </w:r>
    </w:p>
    <w:p>
      <w:pPr>
        <w:spacing w:line="360" w:lineRule="auto" w:after="60"/>
        <w:ind w:left="340"/>
      </w:pPr>
      <w:r>
        <w:rPr>
          <w:rFonts w:ascii="Calibri" w:hAnsi="Calibri" w:eastAsia="宋体"/>
          <w:b w:val="0"/>
          <w:i w:val="0"/>
          <w:sz w:val="24"/>
        </w:rPr>
        <w:t>累计：167项创新需求、171场活动、2万余人次、632个创新方案、51个合作对接意向</w:t>
      </w:r>
    </w:p>
    <w:p>
      <w:pPr>
        <w:spacing w:line="360" w:lineRule="auto" w:after="60"/>
        <w:ind w:left="340"/>
      </w:pPr>
      <w:r>
        <w:rPr>
          <w:rFonts w:ascii="Calibri" w:hAnsi="Calibri" w:eastAsia="宋体"/>
          <w:b w:val="0"/>
          <w:i w:val="0"/>
          <w:sz w:val="24"/>
        </w:rPr>
        <w:t>2023-2024年度：33项需求、91场活动、4500余人次、41项创新成果</w:t>
      </w:r>
    </w:p>
    <w:p>
      <w:pPr>
        <w:spacing w:line="360" w:lineRule="auto" w:after="60"/>
        <w:ind w:left="340"/>
      </w:pPr>
      <w:r>
        <w:rPr>
          <w:rFonts w:ascii="Calibri" w:hAnsi="Calibri" w:eastAsia="宋体"/>
          <w:b w:val="0"/>
          <w:i w:val="0"/>
          <w:sz w:val="24"/>
        </w:rPr>
        <w:t>2022-2023年度实训：29场活动、784人次、孵化创业组织13个、发布岗位17个、促进16名青年就业</w:t>
      </w:r>
    </w:p>
    <w:p>
      <w:pPr>
        <w:spacing w:line="360" w:lineRule="auto" w:after="60"/>
        <w:ind w:left="340"/>
      </w:pPr>
      <w:r>
        <w:rPr>
          <w:rFonts w:ascii="Calibri" w:hAnsi="Calibri" w:eastAsia="宋体"/>
          <w:b w:val="0"/>
          <w:i w:val="0"/>
          <w:sz w:val="24"/>
        </w:rPr>
        <w:t>中国好创意大赛：第18届526所高校、6644件作品</w:t>
      </w:r>
    </w:p>
    <w:p>
      <w:pPr>
        <w:spacing w:line="360" w:lineRule="auto" w:after="60"/>
        <w:ind w:left="340"/>
      </w:pPr>
      <w:r>
        <w:rPr>
          <w:rFonts w:ascii="Calibri" w:hAnsi="Calibri" w:eastAsia="宋体"/>
          <w:b w:val="0"/>
          <w:i w:val="0"/>
          <w:sz w:val="24"/>
        </w:rPr>
        <w:t>2024年中华杯黄浦美食大赛：530名学生报名、360余组作品、17校宣发、辐射近万名学生</w:t>
      </w:r>
    </w:p>
    <w:p>
      <w:pPr>
        <w:spacing w:line="360" w:lineRule="auto" w:after="60"/>
        <w:ind w:left="340"/>
      </w:pPr>
      <w:r>
        <w:rPr>
          <w:rFonts w:ascii="Calibri" w:hAnsi="Calibri" w:eastAsia="宋体"/>
          <w:b w:val="0"/>
          <w:i w:val="0"/>
          <w:sz w:val="24"/>
        </w:rPr>
        <w:t>"AI+新媒体"创业陪跑计划：3个月陪跑，4家企业粉丝+8.5%、活跃度+4.6%、全渠道曝光超10万次</w:t>
      </w:r>
    </w:p>
    <w:p>
      <w:pPr>
        <w:keepNext/>
        <w:spacing w:before="240" w:after="160"/>
      </w:pPr>
      <w:r>
        <w:rPr>
          <w:rFonts w:ascii="Calibri" w:hAnsi="Calibri" w:eastAsia="黑体"/>
          <w:b/>
          <w:i w:val="0"/>
          <w:sz w:val="25"/>
        </w:rPr>
        <w:t>附录B：老字号创新需求命题示例（按档位适配）</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3022"/>
            <w:shd w:val="clear" w:fill="D9E2F3"/>
          </w:tcPr>
          <w:p>
            <w:pPr>
              <w:spacing w:line="312" w:lineRule="auto" w:after="40"/>
            </w:pPr>
            <w:r>
              <w:rPr>
                <w:b/>
              </w:rPr>
            </w:r>
            <w:r>
              <w:rPr>
                <w:rFonts w:ascii="Calibri" w:hAnsi="Calibri" w:eastAsia="宋体"/>
                <w:b/>
                <w:i w:val="0"/>
                <w:sz w:val="21"/>
              </w:rPr>
              <w:t>老字号</w:t>
            </w:r>
          </w:p>
        </w:tc>
        <w:tc>
          <w:tcPr>
            <w:tcW w:type="dxa" w:w="3022"/>
            <w:shd w:val="clear" w:fill="D9E2F3"/>
          </w:tcPr>
          <w:p>
            <w:pPr>
              <w:spacing w:line="312" w:lineRule="auto" w:after="40"/>
            </w:pPr>
            <w:r>
              <w:rPr>
                <w:b/>
              </w:rPr>
            </w:r>
            <w:r>
              <w:rPr>
                <w:rFonts w:ascii="Calibri" w:hAnsi="Calibri" w:eastAsia="宋体"/>
                <w:b/>
                <w:i w:val="0"/>
                <w:sz w:val="21"/>
              </w:rPr>
              <w:t>内容创作档命题示例</w:t>
            </w:r>
          </w:p>
        </w:tc>
        <w:tc>
          <w:tcPr>
            <w:tcW w:type="dxa" w:w="3022"/>
            <w:shd w:val="clear" w:fill="D9E2F3"/>
          </w:tcPr>
          <w:p>
            <w:pPr>
              <w:spacing w:line="312" w:lineRule="auto" w:after="40"/>
            </w:pPr>
            <w:r>
              <w:rPr>
                <w:b/>
              </w:rPr>
            </w:r>
            <w:r>
              <w:rPr>
                <w:rFonts w:ascii="Calibri" w:hAnsi="Calibri" w:eastAsia="宋体"/>
                <w:b/>
                <w:i w:val="0"/>
                <w:sz w:val="21"/>
              </w:rPr>
              <w:t>策略策划档命题示例</w:t>
            </w:r>
          </w:p>
        </w:tc>
      </w:tr>
      <w:tr>
        <w:tc>
          <w:tcPr>
            <w:tcW w:type="dxa" w:w="3022"/>
          </w:tcPr>
          <w:p>
            <w:pPr>
              <w:spacing w:line="312" w:lineRule="auto" w:after="40"/>
            </w:pPr>
            <w:r/>
            <w:r>
              <w:rPr>
                <w:rFonts w:ascii="Calibri" w:hAnsi="Calibri" w:eastAsia="宋体"/>
                <w:b w:val="0"/>
                <w:i w:val="0"/>
                <w:sz w:val="21"/>
              </w:rPr>
              <w:t>邵万生</w:t>
            </w:r>
          </w:p>
        </w:tc>
        <w:tc>
          <w:tcPr>
            <w:tcW w:type="dxa" w:w="3022"/>
          </w:tcPr>
          <w:p>
            <w:pPr>
              <w:spacing w:line="312" w:lineRule="auto" w:after="40"/>
            </w:pPr>
            <w:r/>
            <w:r>
              <w:rPr>
                <w:rFonts w:ascii="Calibri" w:hAnsi="Calibri" w:eastAsia="宋体"/>
                <w:b w:val="0"/>
                <w:i w:val="0"/>
                <w:sz w:val="21"/>
              </w:rPr>
              <w:t>用一条60秒视频讲活百年酱香</w:t>
            </w:r>
          </w:p>
        </w:tc>
        <w:tc>
          <w:tcPr>
            <w:tcW w:type="dxa" w:w="3022"/>
          </w:tcPr>
          <w:p>
            <w:pPr>
              <w:spacing w:line="312" w:lineRule="auto" w:after="40"/>
            </w:pPr>
            <w:r/>
            <w:r>
              <w:rPr>
                <w:rFonts w:ascii="Calibri" w:hAnsi="Calibri" w:eastAsia="宋体"/>
                <w:b w:val="0"/>
                <w:i w:val="0"/>
                <w:sz w:val="21"/>
              </w:rPr>
              <w:t>邵万生2027年伴手礼种草策略方案</w:t>
            </w:r>
          </w:p>
        </w:tc>
      </w:tr>
      <w:tr>
        <w:tc>
          <w:tcPr>
            <w:tcW w:type="dxa" w:w="3022"/>
          </w:tcPr>
          <w:p>
            <w:pPr>
              <w:spacing w:line="312" w:lineRule="auto" w:after="40"/>
            </w:pPr>
            <w:r/>
            <w:r>
              <w:rPr>
                <w:rFonts w:ascii="Calibri" w:hAnsi="Calibri" w:eastAsia="宋体"/>
                <w:b w:val="0"/>
                <w:i w:val="0"/>
                <w:sz w:val="21"/>
              </w:rPr>
              <w:t>三阳南货</w:t>
            </w:r>
          </w:p>
        </w:tc>
        <w:tc>
          <w:tcPr>
            <w:tcW w:type="dxa" w:w="3022"/>
          </w:tcPr>
          <w:p>
            <w:pPr>
              <w:spacing w:line="312" w:lineRule="auto" w:after="40"/>
            </w:pPr>
            <w:r/>
            <w:r>
              <w:rPr>
                <w:rFonts w:ascii="Calibri" w:hAnsi="Calibri" w:eastAsia="宋体"/>
                <w:b w:val="0"/>
                <w:i w:val="0"/>
                <w:sz w:val="21"/>
              </w:rPr>
              <w:t>南北货新吃法的种草笔记</w:t>
            </w:r>
          </w:p>
        </w:tc>
        <w:tc>
          <w:tcPr>
            <w:tcW w:type="dxa" w:w="3022"/>
          </w:tcPr>
          <w:p>
            <w:pPr>
              <w:spacing w:line="312" w:lineRule="auto" w:after="40"/>
            </w:pPr>
            <w:r/>
            <w:r>
              <w:rPr>
                <w:rFonts w:ascii="Calibri" w:hAnsi="Calibri" w:eastAsia="宋体"/>
                <w:b w:val="0"/>
                <w:i w:val="0"/>
                <w:sz w:val="21"/>
              </w:rPr>
              <w:t>三阳中秋礼盒全域营销方案</w:t>
            </w:r>
          </w:p>
        </w:tc>
      </w:tr>
      <w:tr>
        <w:tc>
          <w:tcPr>
            <w:tcW w:type="dxa" w:w="3022"/>
          </w:tcPr>
          <w:p>
            <w:pPr>
              <w:spacing w:line="312" w:lineRule="auto" w:after="40"/>
            </w:pPr>
            <w:r/>
            <w:r>
              <w:rPr>
                <w:rFonts w:ascii="Calibri" w:hAnsi="Calibri" w:eastAsia="宋体"/>
                <w:b w:val="0"/>
                <w:i w:val="0"/>
                <w:sz w:val="21"/>
              </w:rPr>
              <w:t>老大同</w:t>
            </w:r>
          </w:p>
        </w:tc>
        <w:tc>
          <w:tcPr>
            <w:tcW w:type="dxa" w:w="3022"/>
          </w:tcPr>
          <w:p>
            <w:pPr>
              <w:spacing w:line="312" w:lineRule="auto" w:after="40"/>
            </w:pPr>
            <w:r/>
            <w:r>
              <w:rPr>
                <w:rFonts w:ascii="Calibri" w:hAnsi="Calibri" w:eastAsia="宋体"/>
                <w:b w:val="0"/>
                <w:i w:val="0"/>
                <w:sz w:val="21"/>
              </w:rPr>
              <w:t>调味品年轻化使用场景短视频</w:t>
            </w:r>
          </w:p>
        </w:tc>
        <w:tc>
          <w:tcPr>
            <w:tcW w:type="dxa" w:w="3022"/>
          </w:tcPr>
          <w:p>
            <w:pPr>
              <w:spacing w:line="312" w:lineRule="auto" w:after="40"/>
            </w:pPr>
            <w:r/>
            <w:r>
              <w:rPr>
                <w:rFonts w:ascii="Calibri" w:hAnsi="Calibri" w:eastAsia="宋体"/>
                <w:b w:val="0"/>
                <w:i w:val="0"/>
                <w:sz w:val="21"/>
              </w:rPr>
              <w:t>老大同品牌年轻化传播方案</w:t>
            </w:r>
          </w:p>
        </w:tc>
      </w:tr>
      <w:tr>
        <w:tc>
          <w:tcPr>
            <w:tcW w:type="dxa" w:w="3022"/>
          </w:tcPr>
          <w:p>
            <w:pPr>
              <w:spacing w:line="312" w:lineRule="auto" w:after="40"/>
            </w:pPr>
            <w:r/>
            <w:r>
              <w:rPr>
                <w:rFonts w:ascii="Calibri" w:hAnsi="Calibri" w:eastAsia="宋体"/>
                <w:b w:val="0"/>
                <w:i w:val="0"/>
                <w:sz w:val="21"/>
              </w:rPr>
              <w:t>沈大成</w:t>
            </w:r>
          </w:p>
        </w:tc>
        <w:tc>
          <w:tcPr>
            <w:tcW w:type="dxa" w:w="3022"/>
          </w:tcPr>
          <w:p>
            <w:pPr>
              <w:spacing w:line="312" w:lineRule="auto" w:after="40"/>
            </w:pPr>
            <w:r/>
            <w:r>
              <w:rPr>
                <w:rFonts w:ascii="Calibri" w:hAnsi="Calibri" w:eastAsia="宋体"/>
                <w:b w:val="0"/>
                <w:i w:val="0"/>
                <w:sz w:val="21"/>
              </w:rPr>
              <w:t>糕团点心的Citywalk打卡内容</w:t>
            </w:r>
          </w:p>
        </w:tc>
        <w:tc>
          <w:tcPr>
            <w:tcW w:type="dxa" w:w="3022"/>
          </w:tcPr>
          <w:p>
            <w:pPr>
              <w:spacing w:line="312" w:lineRule="auto" w:after="40"/>
            </w:pPr>
            <w:r/>
            <w:r>
              <w:rPr>
                <w:rFonts w:ascii="Calibri" w:hAnsi="Calibri" w:eastAsia="宋体"/>
                <w:b w:val="0"/>
                <w:i w:val="0"/>
                <w:sz w:val="21"/>
              </w:rPr>
              <w:t>沈大成门店体验动线升级方案</w:t>
            </w:r>
          </w:p>
        </w:tc>
      </w:tr>
      <w:tr>
        <w:tc>
          <w:tcPr>
            <w:tcW w:type="dxa" w:w="3022"/>
          </w:tcPr>
          <w:p>
            <w:pPr>
              <w:spacing w:line="312" w:lineRule="auto" w:after="40"/>
            </w:pPr>
            <w:r/>
            <w:r>
              <w:rPr>
                <w:rFonts w:ascii="Calibri" w:hAnsi="Calibri" w:eastAsia="宋体"/>
                <w:b w:val="0"/>
                <w:i w:val="0"/>
                <w:sz w:val="21"/>
              </w:rPr>
              <w:t>培丽酱菜</w:t>
            </w:r>
          </w:p>
        </w:tc>
        <w:tc>
          <w:tcPr>
            <w:tcW w:type="dxa" w:w="3022"/>
          </w:tcPr>
          <w:p>
            <w:pPr>
              <w:spacing w:line="312" w:lineRule="auto" w:after="40"/>
            </w:pPr>
            <w:r/>
            <w:r>
              <w:rPr>
                <w:rFonts w:ascii="Calibri" w:hAnsi="Calibri" w:eastAsia="宋体"/>
                <w:b w:val="0"/>
                <w:i w:val="0"/>
                <w:sz w:val="21"/>
              </w:rPr>
              <w:t>酱菜的早餐/轻食场景种草</w:t>
            </w:r>
          </w:p>
        </w:tc>
        <w:tc>
          <w:tcPr>
            <w:tcW w:type="dxa" w:w="3022"/>
          </w:tcPr>
          <w:p>
            <w:pPr>
              <w:spacing w:line="312" w:lineRule="auto" w:after="40"/>
            </w:pPr>
            <w:r/>
            <w:r>
              <w:rPr>
                <w:rFonts w:ascii="Calibri" w:hAnsi="Calibri" w:eastAsia="宋体"/>
                <w:b w:val="0"/>
                <w:i w:val="0"/>
                <w:sz w:val="21"/>
              </w:rPr>
              <w:t>培丽线上渠道拓展方案</w:t>
            </w:r>
          </w:p>
        </w:tc>
      </w:tr>
      <w:tr>
        <w:tc>
          <w:tcPr>
            <w:tcW w:type="dxa" w:w="3022"/>
          </w:tcPr>
          <w:p>
            <w:pPr>
              <w:spacing w:line="312" w:lineRule="auto" w:after="40"/>
            </w:pPr>
            <w:r/>
            <w:r>
              <w:rPr>
                <w:rFonts w:ascii="Calibri" w:hAnsi="Calibri" w:eastAsia="宋体"/>
                <w:b w:val="0"/>
                <w:i w:val="0"/>
                <w:sz w:val="21"/>
              </w:rPr>
              <w:t>茂昌眼镜</w:t>
            </w:r>
          </w:p>
        </w:tc>
        <w:tc>
          <w:tcPr>
            <w:tcW w:type="dxa" w:w="3022"/>
          </w:tcPr>
          <w:p>
            <w:pPr>
              <w:spacing w:line="312" w:lineRule="auto" w:after="40"/>
            </w:pPr>
            <w:r/>
            <w:r>
              <w:rPr>
                <w:rFonts w:ascii="Calibri" w:hAnsi="Calibri" w:eastAsia="宋体"/>
                <w:b w:val="0"/>
                <w:i w:val="0"/>
                <w:sz w:val="21"/>
              </w:rPr>
              <w:t>老字号眼镜的国潮时尚化内容</w:t>
            </w:r>
          </w:p>
        </w:tc>
        <w:tc>
          <w:tcPr>
            <w:tcW w:type="dxa" w:w="3022"/>
          </w:tcPr>
          <w:p>
            <w:pPr>
              <w:spacing w:line="312" w:lineRule="auto" w:after="40"/>
            </w:pPr>
            <w:r/>
            <w:r>
              <w:rPr>
                <w:rFonts w:ascii="Calibri" w:hAnsi="Calibri" w:eastAsia="宋体"/>
                <w:b w:val="0"/>
                <w:i w:val="0"/>
                <w:sz w:val="21"/>
              </w:rPr>
              <w:t>茂昌"专业验光"信任资产传播方案</w:t>
            </w:r>
          </w:p>
        </w:tc>
      </w:tr>
      <w:tr>
        <w:tc>
          <w:tcPr>
            <w:tcW w:type="dxa" w:w="3022"/>
          </w:tcPr>
          <w:p>
            <w:pPr>
              <w:spacing w:line="312" w:lineRule="auto" w:after="40"/>
            </w:pPr>
            <w:r/>
            <w:r>
              <w:rPr>
                <w:rFonts w:ascii="Calibri" w:hAnsi="Calibri" w:eastAsia="宋体"/>
                <w:b w:val="0"/>
                <w:i w:val="0"/>
                <w:sz w:val="21"/>
              </w:rPr>
              <w:t>吴良材眼镜</w:t>
            </w:r>
          </w:p>
        </w:tc>
        <w:tc>
          <w:tcPr>
            <w:tcW w:type="dxa" w:w="3022"/>
          </w:tcPr>
          <w:p>
            <w:pPr>
              <w:spacing w:line="312" w:lineRule="auto" w:after="40"/>
            </w:pPr>
            <w:r/>
            <w:r>
              <w:rPr>
                <w:rFonts w:ascii="Calibri" w:hAnsi="Calibri" w:eastAsia="宋体"/>
                <w:b w:val="0"/>
                <w:i w:val="0"/>
                <w:sz w:val="21"/>
              </w:rPr>
              <w:t>门店探店vlog</w:t>
            </w:r>
          </w:p>
        </w:tc>
        <w:tc>
          <w:tcPr>
            <w:tcW w:type="dxa" w:w="3022"/>
          </w:tcPr>
          <w:p>
            <w:pPr>
              <w:spacing w:line="312" w:lineRule="auto" w:after="40"/>
            </w:pPr>
            <w:r/>
            <w:r>
              <w:rPr>
                <w:rFonts w:ascii="Calibri" w:hAnsi="Calibri" w:eastAsia="宋体"/>
                <w:b w:val="0"/>
                <w:i w:val="0"/>
                <w:sz w:val="21"/>
              </w:rPr>
              <w:t>吴良材数字化门店体验方案</w:t>
            </w:r>
          </w:p>
        </w:tc>
      </w:tr>
      <w:tr>
        <w:tc>
          <w:tcPr>
            <w:tcW w:type="dxa" w:w="3022"/>
          </w:tcPr>
          <w:p>
            <w:pPr>
              <w:spacing w:line="312" w:lineRule="auto" w:after="40"/>
            </w:pPr>
            <w:r/>
            <w:r>
              <w:rPr>
                <w:rFonts w:ascii="Calibri" w:hAnsi="Calibri" w:eastAsia="宋体"/>
                <w:b w:val="0"/>
                <w:i w:val="0"/>
                <w:sz w:val="21"/>
              </w:rPr>
              <w:t>大白兔</w:t>
            </w:r>
          </w:p>
        </w:tc>
        <w:tc>
          <w:tcPr>
            <w:tcW w:type="dxa" w:w="3022"/>
          </w:tcPr>
          <w:p>
            <w:pPr>
              <w:spacing w:line="312" w:lineRule="auto" w:after="40"/>
            </w:pPr>
            <w:r/>
            <w:r>
              <w:rPr>
                <w:rFonts w:ascii="Calibri" w:hAnsi="Calibri" w:eastAsia="宋体"/>
                <w:b w:val="0"/>
                <w:i w:val="0"/>
                <w:sz w:val="21"/>
              </w:rPr>
              <w:t>IP联名创意短视频</w:t>
            </w:r>
          </w:p>
        </w:tc>
        <w:tc>
          <w:tcPr>
            <w:tcW w:type="dxa" w:w="3022"/>
          </w:tcPr>
          <w:p>
            <w:pPr>
              <w:spacing w:line="312" w:lineRule="auto" w:after="40"/>
            </w:pPr>
            <w:r/>
            <w:r>
              <w:rPr>
                <w:rFonts w:ascii="Calibri" w:hAnsi="Calibri" w:eastAsia="宋体"/>
                <w:b w:val="0"/>
                <w:i w:val="0"/>
                <w:sz w:val="21"/>
              </w:rPr>
              <w:t>大白兔怀旧情绪营销全年方案</w:t>
            </w:r>
          </w:p>
        </w:tc>
      </w:tr>
      <w:tr>
        <w:tc>
          <w:tcPr>
            <w:tcW w:type="dxa" w:w="3022"/>
          </w:tcPr>
          <w:p>
            <w:pPr>
              <w:spacing w:line="312" w:lineRule="auto" w:after="40"/>
            </w:pPr>
            <w:r/>
            <w:r>
              <w:rPr>
                <w:rFonts w:ascii="Calibri" w:hAnsi="Calibri" w:eastAsia="宋体"/>
                <w:b w:val="0"/>
                <w:i w:val="0"/>
                <w:sz w:val="21"/>
              </w:rPr>
              <w:t>上海咖啡</w:t>
            </w:r>
          </w:p>
        </w:tc>
        <w:tc>
          <w:tcPr>
            <w:tcW w:type="dxa" w:w="3022"/>
          </w:tcPr>
          <w:p>
            <w:pPr>
              <w:spacing w:line="312" w:lineRule="auto" w:after="40"/>
            </w:pPr>
            <w:r/>
            <w:r>
              <w:rPr>
                <w:rFonts w:ascii="Calibri" w:hAnsi="Calibri" w:eastAsia="宋体"/>
                <w:b w:val="0"/>
                <w:i w:val="0"/>
                <w:sz w:val="21"/>
              </w:rPr>
              <w:t>老上海咖啡文化场景内容</w:t>
            </w:r>
          </w:p>
        </w:tc>
        <w:tc>
          <w:tcPr>
            <w:tcW w:type="dxa" w:w="3022"/>
          </w:tcPr>
          <w:p>
            <w:pPr>
              <w:spacing w:line="312" w:lineRule="auto" w:after="40"/>
            </w:pPr>
            <w:r/>
            <w:r>
              <w:rPr>
                <w:rFonts w:ascii="Calibri" w:hAnsi="Calibri" w:eastAsia="宋体"/>
                <w:b w:val="0"/>
                <w:i w:val="0"/>
                <w:sz w:val="21"/>
              </w:rPr>
              <w:t>上海咖啡门店"内容空间"改造提案</w:t>
            </w:r>
          </w:p>
        </w:tc>
      </w:tr>
      <w:tr>
        <w:tc>
          <w:tcPr>
            <w:tcW w:type="dxa" w:w="3022"/>
          </w:tcPr>
          <w:p>
            <w:pPr>
              <w:spacing w:line="312" w:lineRule="auto" w:after="40"/>
            </w:pPr>
            <w:r/>
            <w:r>
              <w:rPr>
                <w:rFonts w:ascii="Calibri" w:hAnsi="Calibri" w:eastAsia="宋体"/>
                <w:b w:val="0"/>
                <w:i w:val="0"/>
                <w:sz w:val="21"/>
              </w:rPr>
              <w:t>老庙黄金/亚一金店</w:t>
            </w:r>
          </w:p>
        </w:tc>
        <w:tc>
          <w:tcPr>
            <w:tcW w:type="dxa" w:w="3022"/>
          </w:tcPr>
          <w:p>
            <w:pPr>
              <w:spacing w:line="312" w:lineRule="auto" w:after="40"/>
            </w:pPr>
            <w:r/>
            <w:r>
              <w:rPr>
                <w:rFonts w:ascii="Calibri" w:hAnsi="Calibri" w:eastAsia="宋体"/>
                <w:b w:val="0"/>
                <w:i w:val="0"/>
                <w:sz w:val="21"/>
              </w:rPr>
              <w:t>非遗工艺叙事视频</w:t>
            </w:r>
          </w:p>
        </w:tc>
        <w:tc>
          <w:tcPr>
            <w:tcW w:type="dxa" w:w="3022"/>
          </w:tcPr>
          <w:p>
            <w:pPr>
              <w:spacing w:line="312" w:lineRule="auto" w:after="40"/>
            </w:pPr>
            <w:r/>
            <w:r>
              <w:rPr>
                <w:rFonts w:ascii="Calibri" w:hAnsi="Calibri" w:eastAsia="宋体"/>
                <w:b w:val="0"/>
                <w:i w:val="0"/>
                <w:sz w:val="21"/>
              </w:rPr>
              <w:t>国潮珠宝年轻客群营销方案</w:t>
            </w:r>
          </w:p>
        </w:tc>
      </w:tr>
    </w:tbl>
    <w:p>
      <w:pPr>
        <w:spacing w:after="40"/>
      </w:pPr>
    </w:p>
    <w:p>
      <w:pPr>
        <w:spacing w:line="360" w:lineRule="auto" w:after="120"/>
        <w:ind w:firstLine="480"/>
      </w:pPr>
      <w:r>
        <w:rPr>
          <w:rFonts w:ascii="Calibri" w:hAnsi="Calibri" w:eastAsia="宋体"/>
          <w:b w:val="0"/>
          <w:i/>
          <w:sz w:val="24"/>
        </w:rPr>
        <w:t>实战转化档命题不预设文案，由企业提供真实货品与渠道，学生完成真实带货/投放实战。</w:t>
      </w:r>
    </w:p>
    <w:p>
      <w:pPr>
        <w:keepNext/>
        <w:spacing w:before="240" w:after="160"/>
      </w:pPr>
      <w:r>
        <w:rPr>
          <w:rFonts w:ascii="Calibri" w:hAnsi="Calibri" w:eastAsia="黑体"/>
          <w:b/>
          <w:i w:val="0"/>
          <w:sz w:val="25"/>
        </w:rPr>
        <w:t>附录C：线下集训课表草案（通识营2天 / 进阶营3天）</w:t>
      </w:r>
    </w:p>
    <w:tbl>
      <w:tblPr>
        <w:tblStyle w:val="TableGrid"/>
        <w:tblW w:type="auto" w:w="0"/>
        <w:jc w:val="center"/>
        <w:tblLook w:firstColumn="1" w:firstRow="1" w:lastColumn="0" w:lastRow="0" w:noHBand="0" w:noVBand="1" w:val="04A0"/>
      </w:tblPr>
      <w:tblGrid>
        <w:gridCol w:w="2266"/>
        <w:gridCol w:w="2266"/>
        <w:gridCol w:w="2266"/>
        <w:gridCol w:w="2266"/>
      </w:tblGrid>
      <w:tr>
        <w:trPr>
          <w:tblHeader w:val="true"/>
        </w:trPr>
        <w:tc>
          <w:tcPr>
            <w:tcW w:type="dxa" w:w="2266"/>
            <w:shd w:val="clear" w:fill="D9E2F3"/>
          </w:tcPr>
          <w:p>
            <w:pPr>
              <w:spacing w:line="312" w:lineRule="auto" w:after="40"/>
            </w:pPr>
            <w:r>
              <w:rPr>
                <w:b/>
              </w:rPr>
            </w:r>
            <w:r>
              <w:rPr>
                <w:rFonts w:ascii="Calibri" w:hAnsi="Calibri" w:eastAsia="宋体"/>
                <w:b/>
                <w:i w:val="0"/>
                <w:sz w:val="21"/>
              </w:rPr>
              <w:t>时间</w:t>
            </w:r>
          </w:p>
        </w:tc>
        <w:tc>
          <w:tcPr>
            <w:tcW w:type="dxa" w:w="2266"/>
            <w:shd w:val="clear" w:fill="D9E2F3"/>
          </w:tcPr>
          <w:p>
            <w:pPr>
              <w:spacing w:line="312" w:lineRule="auto" w:after="40"/>
            </w:pPr>
            <w:r>
              <w:rPr>
                <w:b/>
              </w:rPr>
            </w:r>
            <w:r>
              <w:rPr>
                <w:rFonts w:ascii="Calibri" w:hAnsi="Calibri" w:eastAsia="宋体"/>
                <w:b/>
                <w:i w:val="0"/>
                <w:sz w:val="21"/>
              </w:rPr>
              <w:t>Day1</w:t>
            </w:r>
          </w:p>
        </w:tc>
        <w:tc>
          <w:tcPr>
            <w:tcW w:type="dxa" w:w="2266"/>
            <w:shd w:val="clear" w:fill="D9E2F3"/>
          </w:tcPr>
          <w:p>
            <w:pPr>
              <w:spacing w:line="312" w:lineRule="auto" w:after="40"/>
            </w:pPr>
            <w:r>
              <w:rPr>
                <w:b/>
              </w:rPr>
            </w:r>
            <w:r>
              <w:rPr>
                <w:rFonts w:ascii="Calibri" w:hAnsi="Calibri" w:eastAsia="宋体"/>
                <w:b/>
                <w:i w:val="0"/>
                <w:sz w:val="21"/>
              </w:rPr>
              <w:t>Day2</w:t>
            </w:r>
          </w:p>
        </w:tc>
        <w:tc>
          <w:tcPr>
            <w:tcW w:type="dxa" w:w="2266"/>
            <w:shd w:val="clear" w:fill="D9E2F3"/>
          </w:tcPr>
          <w:p>
            <w:pPr>
              <w:spacing w:line="312" w:lineRule="auto" w:after="40"/>
            </w:pPr>
            <w:r>
              <w:rPr>
                <w:b/>
              </w:rPr>
            </w:r>
            <w:r>
              <w:rPr>
                <w:rFonts w:ascii="Calibri" w:hAnsi="Calibri" w:eastAsia="宋体"/>
                <w:b/>
                <w:i w:val="0"/>
                <w:sz w:val="21"/>
              </w:rPr>
              <w:t>Day3</w:t>
            </w:r>
          </w:p>
        </w:tc>
      </w:tr>
      <w:tr>
        <w:tc>
          <w:tcPr>
            <w:tcW w:type="dxa" w:w="2266"/>
          </w:tcPr>
          <w:p>
            <w:pPr>
              <w:spacing w:line="312" w:lineRule="auto" w:after="40"/>
            </w:pPr>
            <w:r/>
            <w:r>
              <w:rPr>
                <w:rFonts w:ascii="Calibri" w:hAnsi="Calibri" w:eastAsia="宋体"/>
                <w:b w:val="0"/>
                <w:i w:val="0"/>
                <w:sz w:val="21"/>
              </w:rPr>
              <w:t>上午</w:t>
            </w:r>
          </w:p>
        </w:tc>
        <w:tc>
          <w:tcPr>
            <w:tcW w:type="dxa" w:w="2266"/>
          </w:tcPr>
          <w:p>
            <w:pPr>
              <w:spacing w:line="312" w:lineRule="auto" w:after="40"/>
            </w:pPr>
            <w:r/>
            <w:r>
              <w:rPr>
                <w:rFonts w:ascii="Calibri" w:hAnsi="Calibri" w:eastAsia="宋体"/>
                <w:b w:val="0"/>
                <w:i w:val="0"/>
                <w:sz w:val="21"/>
              </w:rPr>
              <w:t>开营+老字号文化认知</w:t>
            </w:r>
          </w:p>
        </w:tc>
        <w:tc>
          <w:tcPr>
            <w:tcW w:type="dxa" w:w="2266"/>
          </w:tcPr>
          <w:p>
            <w:pPr>
              <w:spacing w:line="312" w:lineRule="auto" w:after="40"/>
            </w:pPr>
            <w:r/>
            <w:r>
              <w:rPr>
                <w:rFonts w:ascii="Calibri" w:hAnsi="Calibri" w:eastAsia="宋体"/>
                <w:b w:val="0"/>
                <w:i w:val="0"/>
                <w:sz w:val="21"/>
              </w:rPr>
              <w:t>AI工具实战</w:t>
            </w:r>
          </w:p>
        </w:tc>
        <w:tc>
          <w:tcPr>
            <w:tcW w:type="dxa" w:w="2266"/>
          </w:tcPr>
          <w:p>
            <w:pPr>
              <w:spacing w:line="312" w:lineRule="auto" w:after="40"/>
            </w:pPr>
            <w:r/>
            <w:r>
              <w:rPr>
                <w:rFonts w:ascii="Calibri" w:hAnsi="Calibri" w:eastAsia="宋体"/>
                <w:b w:val="0"/>
                <w:i w:val="0"/>
                <w:sz w:val="21"/>
              </w:rPr>
              <w:t>直播实操</w:t>
            </w:r>
          </w:p>
        </w:tc>
      </w:tr>
      <w:tr>
        <w:tc>
          <w:tcPr>
            <w:tcW w:type="dxa" w:w="2266"/>
          </w:tcPr>
          <w:p>
            <w:pPr>
              <w:spacing w:line="312" w:lineRule="auto" w:after="40"/>
            </w:pPr>
            <w:r/>
            <w:r>
              <w:rPr>
                <w:rFonts w:ascii="Calibri" w:hAnsi="Calibri" w:eastAsia="宋体"/>
                <w:b w:val="0"/>
                <w:i w:val="0"/>
                <w:sz w:val="21"/>
              </w:rPr>
              <w:t>下午</w:t>
            </w:r>
          </w:p>
        </w:tc>
        <w:tc>
          <w:tcPr>
            <w:tcW w:type="dxa" w:w="2266"/>
          </w:tcPr>
          <w:p>
            <w:pPr>
              <w:spacing w:line="312" w:lineRule="auto" w:after="40"/>
            </w:pPr>
            <w:r/>
            <w:r>
              <w:rPr>
                <w:rFonts w:ascii="Calibri" w:hAnsi="Calibri" w:eastAsia="宋体"/>
                <w:b w:val="0"/>
                <w:i w:val="0"/>
                <w:sz w:val="21"/>
              </w:rPr>
              <w:t>数字营销方法论</w:t>
            </w:r>
          </w:p>
        </w:tc>
        <w:tc>
          <w:tcPr>
            <w:tcW w:type="dxa" w:w="2266"/>
          </w:tcPr>
          <w:p>
            <w:pPr>
              <w:spacing w:line="312" w:lineRule="auto" w:after="40"/>
            </w:pPr>
            <w:r/>
            <w:r>
              <w:rPr>
                <w:rFonts w:ascii="Calibri" w:hAnsi="Calibri" w:eastAsia="宋体"/>
                <w:b w:val="0"/>
                <w:i w:val="0"/>
                <w:sz w:val="21"/>
              </w:rPr>
              <w:t>IP与人设</w:t>
            </w:r>
          </w:p>
        </w:tc>
        <w:tc>
          <w:tcPr>
            <w:tcW w:type="dxa" w:w="2266"/>
          </w:tcPr>
          <w:p>
            <w:pPr>
              <w:spacing w:line="312" w:lineRule="auto" w:after="40"/>
            </w:pPr>
            <w:r/>
            <w:r>
              <w:rPr>
                <w:rFonts w:ascii="Calibri" w:hAnsi="Calibri" w:eastAsia="宋体"/>
                <w:b w:val="0"/>
                <w:i w:val="0"/>
                <w:sz w:val="21"/>
              </w:rPr>
              <w:t>门店实景探店演练</w:t>
            </w:r>
          </w:p>
        </w:tc>
      </w:tr>
      <w:tr>
        <w:tc>
          <w:tcPr>
            <w:tcW w:type="dxa" w:w="2266"/>
          </w:tcPr>
          <w:p>
            <w:pPr>
              <w:spacing w:line="312" w:lineRule="auto" w:after="40"/>
            </w:pPr>
            <w:r/>
            <w:r>
              <w:rPr>
                <w:rFonts w:ascii="Calibri" w:hAnsi="Calibri" w:eastAsia="宋体"/>
                <w:b w:val="0"/>
                <w:i w:val="0"/>
                <w:sz w:val="21"/>
              </w:rPr>
              <w:t>晚间</w:t>
            </w:r>
          </w:p>
        </w:tc>
        <w:tc>
          <w:tcPr>
            <w:tcW w:type="dxa" w:w="2266"/>
          </w:tcPr>
          <w:p>
            <w:pPr>
              <w:spacing w:line="312" w:lineRule="auto" w:after="40"/>
            </w:pPr>
            <w:r/>
            <w:r>
              <w:rPr>
                <w:rFonts w:ascii="Calibri" w:hAnsi="Calibri" w:eastAsia="宋体"/>
                <w:b w:val="0"/>
                <w:i w:val="0"/>
                <w:sz w:val="21"/>
              </w:rPr>
              <w:t>名匠对话/企业参访</w:t>
            </w:r>
          </w:p>
        </w:tc>
        <w:tc>
          <w:tcPr>
            <w:tcW w:type="dxa" w:w="2266"/>
          </w:tcPr>
          <w:p>
            <w:pPr>
              <w:spacing w:line="312" w:lineRule="auto" w:after="40"/>
            </w:pPr>
            <w:r/>
            <w:r>
              <w:rPr>
                <w:rFonts w:ascii="Calibri" w:hAnsi="Calibri" w:eastAsia="宋体"/>
                <w:b w:val="0"/>
                <w:i w:val="0"/>
                <w:sz w:val="21"/>
              </w:rPr>
              <w:t>分组workshop</w:t>
            </w:r>
          </w:p>
        </w:tc>
        <w:tc>
          <w:tcPr>
            <w:tcW w:type="dxa" w:w="2266"/>
          </w:tcPr>
          <w:p>
            <w:pPr>
              <w:spacing w:line="312" w:lineRule="auto" w:after="40"/>
            </w:pPr>
            <w:r/>
            <w:r>
              <w:rPr>
                <w:rFonts w:ascii="Calibri" w:hAnsi="Calibri" w:eastAsia="宋体"/>
                <w:b w:val="0"/>
                <w:i w:val="0"/>
                <w:sz w:val="21"/>
              </w:rPr>
              <w:t>结业任务布置</w:t>
            </w:r>
          </w:p>
        </w:tc>
      </w:tr>
    </w:tbl>
    <w:p>
      <w:pPr>
        <w:spacing w:after="40"/>
      </w:pPr>
    </w:p>
    <w:p>
      <w:pPr>
        <w:spacing w:line="360" w:lineRule="auto" w:after="120"/>
        <w:ind w:firstLine="480"/>
      </w:pPr>
      <w:r>
        <w:rPr>
          <w:rFonts w:ascii="Calibri" w:hAnsi="Calibri" w:eastAsia="宋体"/>
          <w:b w:val="0"/>
          <w:i/>
          <w:sz w:val="24"/>
        </w:rPr>
        <w:t>通识营为Day1-Day2（2天），进阶营为Day1-Day3（3天）。</w:t>
      </w:r>
    </w:p>
    <w:p>
      <w:pPr>
        <w:spacing w:line="360" w:lineRule="auto" w:after="120"/>
        <w:ind w:firstLine="480"/>
      </w:pPr>
      <w:r>
        <w:rPr>
          <w:rFonts w:ascii="Calibri" w:hAnsi="Calibri" w:eastAsia="宋体"/>
          <w:b w:val="0"/>
          <w:i/>
          <w:sz w:val="24"/>
        </w:rPr>
        <w:t>本方案由曼拾基于黄浦区就业促进中心"老字号·新活力"专项行动历年材料与2026年度孵化课程构想整理。V3.0为完整定稿版：整合比赛、培养计划、后续人才计划三段架构，含20周执行Roadmap、年度运营Roadmap、三年发展Roadmap、合作方体系与合作方角色。供项目研讨与深化使用。</w:t>
      </w:r>
    </w:p>
    <w:sectPr w:rsidR="00FC693F" w:rsidRPr="0006063C" w:rsidSect="00034616">
      <w:footerReference w:type="default" r:id="rId9"/>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