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i w:val="0"/>
          <w:sz w:val="52"/>
        </w:rPr>
        <w:t>黄浦区“老字号·新活力”</w:t>
      </w:r>
    </w:p>
    <w:p>
      <w:pPr>
        <w:jc w:val="center"/>
      </w:pPr>
      <w:r>
        <w:rPr>
          <w:rFonts w:ascii="Calibri" w:hAnsi="Calibri" w:eastAsia="黑体"/>
          <w:b/>
          <w:i w:val="0"/>
          <w:sz w:val="52"/>
        </w:rPr>
        <w:t>青年数字营销官孵化计划</w:t>
      </w:r>
    </w:p>
    <w:p/>
    <w:p>
      <w:pPr>
        <w:jc w:val="center"/>
      </w:pPr>
      <w:r>
        <w:rPr>
          <w:rFonts w:ascii="Calibri" w:hAnsi="Calibri" w:eastAsia="黑体"/>
          <w:b/>
          <w:i w:val="0"/>
          <w:sz w:val="36"/>
        </w:rPr>
        <w:t>完整执行方案</w:t>
      </w:r>
    </w:p>
    <w:p>
      <w:pPr>
        <w:jc w:val="center"/>
      </w:pPr>
      <w:r>
        <w:rPr>
          <w:rFonts w:ascii="Calibri" w:hAnsi="Calibri" w:eastAsia="宋体"/>
          <w:b w:val="0"/>
          <w:i w:val="0"/>
          <w:sz w:val="28"/>
        </w:rPr>
        <w:t>（比赛 + 培养计划 + 后续人才计划）</w:t>
      </w:r>
    </w:p>
    <w:p/>
    <w:p/>
    <w:p/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主办单位：黄浦区就业促进中心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项目支持方：曼拾（广告代理/数字营销专业机构）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核心平台方：小红书（办公地与注册地均在黄浦区）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方案版本：V3.0（完整定稿版）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编制日期：2026年8月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 w:eastAsia="黑体"/>
          <w:b/>
          <w:i w:val="0"/>
          <w:sz w:val="32"/>
        </w:rPr>
        <w:t>黄浦区"老字号·新活力"青年数字营销官孵化计划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实施方案（落地版）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主办单位：</w:t>
      </w:r>
      <w:r>
        <w:rPr>
          <w:rFonts w:ascii="Calibri" w:hAnsi="Calibri" w:eastAsia="宋体"/>
          <w:b w:val="0"/>
          <w:i w:val="0"/>
          <w:sz w:val="24"/>
        </w:rPr>
        <w:t xml:space="preserve"> 黄浦区就业促进中心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公益合作方：</w:t>
      </w:r>
      <w:r>
        <w:rPr>
          <w:rFonts w:ascii="Calibri" w:hAnsi="Calibri" w:eastAsia="宋体"/>
          <w:b w:val="0"/>
          <w:i w:val="0"/>
          <w:sz w:val="24"/>
        </w:rPr>
        <w:t xml:space="preserve"> 小红书（平台方）、老字号企业、合作高校、曼拾（专业支持）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方案版本：</w:t>
      </w:r>
      <w:r>
        <w:rPr>
          <w:rFonts w:ascii="Calibri" w:hAnsi="Calibri" w:eastAsia="宋体"/>
          <w:b w:val="0"/>
          <w:i w:val="0"/>
          <w:sz w:val="24"/>
        </w:rPr>
        <w:t xml:space="preserve"> V4.0（2026年8月27日·简化落地版）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一、项目概述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1.1 一句话定位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以"达人孵化"模式（非签约MCN），为黄浦老字号培养青年数字营销人才——让老字号被年轻人看见，让大学生因此有班可上。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1.2 项目结构（三件事）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解决什么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一场比赛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老字号新声代·青年数字营销达人赛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选拔有潜力的学生，制造声量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一套课程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基于小红书官方课程+线下辅导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教会学生做数字营销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一条通道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人才库+就业对接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让学生有班上，让老字号有人用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1.3 项目目标（建议指标）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覆盖高校10-15所，报名学生300-500人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课程结业100人左右，其中获小红书官方认证≥50人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达成实习/见习/就业对接≥50人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全程内容曝光≥300万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1.4 实施原则（写给落地）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就促中心主办、主导、主责</w:t>
      </w:r>
      <w:r>
        <w:rPr>
          <w:rFonts w:ascii="Calibri" w:hAnsi="Calibri" w:eastAsia="宋体"/>
          <w:b w:val="0"/>
          <w:i w:val="0"/>
          <w:sz w:val="24"/>
        </w:rPr>
        <w:t>：主要组织工作由就促中心团队承担，不依赖外部力量执行；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合作方公益参与、轻负担</w:t>
      </w:r>
      <w:r>
        <w:rPr>
          <w:rFonts w:ascii="Calibri" w:hAnsi="Calibri" w:eastAsia="宋体"/>
          <w:b w:val="0"/>
          <w:i w:val="0"/>
          <w:sz w:val="24"/>
        </w:rPr>
        <w:t>：老字号出命题和场景、高校出学生、平台方出课程和流量、曼拾出讲师和辅导——都是"搭把手"式支持，不分配执行任务；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课程用现成的</w:t>
      </w:r>
      <w:r>
        <w:rPr>
          <w:rFonts w:ascii="Calibri" w:hAnsi="Calibri" w:eastAsia="宋体"/>
          <w:b w:val="0"/>
          <w:i w:val="0"/>
          <w:sz w:val="24"/>
        </w:rPr>
        <w:t>：以小红书种草学官方在线课程为主，不自建复杂课程体系；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先简后繁</w:t>
      </w:r>
      <w:r>
        <w:rPr>
          <w:rFonts w:ascii="Calibri" w:hAnsi="Calibri" w:eastAsia="宋体"/>
          <w:b w:val="0"/>
          <w:i w:val="0"/>
          <w:sz w:val="24"/>
        </w:rPr>
        <w:t>：第一年把流程跑通，第二年再扩规模。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二、组织与分工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2.1 组织架构（就促中心核心）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```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主办：黄浦区就业促进中心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├── 项目组（就促中心牵头，可配1-2名执行人员）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│   ├── 赛事与报名管理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│   ├── 课程组织（官方课程+线下辅导安排）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│   ├── 企业对接（老字号命题、门店、岗位）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│   ├── 就业对接（人才库、双选、跟踪）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│   └── 宣传发动（进校园+线上）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└── 公益合作方（按需支持）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├── 小红书：官方课程与认证、流量资源、平台讲师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├── 老字号企业：命题、门店场景、实习就业岗位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├── 高校：学生组织、宣讲场地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└── 曼拾：内部培训、讲师、评审、陪跑支持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```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2.2 各方角色（一句话版）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方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角色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具体做什么（全部轻负担）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就促中心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主办方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统筹组织、报名管理、课程组织、就业服务——主要工作都在这里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平台方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提供种草学官方在线课程与认证通道、话题流量支持、必要时出1-2次线上课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老字号企业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命题方/用人方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出1-2个真实命题、开放门店做1次实操、提供实习就业岗位（愿者上钩）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高校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生源方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转发报名通知、提供1次宣讲场地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曼拾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专业支持方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培训就促中心团队怎么做新媒体宣传、出讲师、赛事评审、辅导期陪跑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2.3 曼拾的具体角色（辅助定位）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曼拾作为专业支持方，只做四件事，且以公益/低成本方式参与：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内部赋能</w:t>
      </w:r>
      <w:r>
        <w:rPr>
          <w:rFonts w:ascii="Calibri" w:hAnsi="Calibri" w:eastAsia="宋体"/>
          <w:b w:val="0"/>
          <w:i w:val="0"/>
          <w:sz w:val="24"/>
        </w:rPr>
        <w:t>：为就促中心项目组做1-2次内部培训——新媒体内容怎么做、宣传怎么发（让就促中心自己人掌握宣传能力，这是曼拾最核心的贡献）；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出讲师</w:t>
      </w:r>
      <w:r>
        <w:rPr>
          <w:rFonts w:ascii="Calibri" w:hAnsi="Calibri" w:eastAsia="宋体"/>
          <w:b w:val="0"/>
          <w:i w:val="0"/>
          <w:sz w:val="24"/>
        </w:rPr>
        <w:t>：为线下辅导课提供讲师（内容创作、平台运营方向），公益授课；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赛事评审</w:t>
      </w:r>
      <w:r>
        <w:rPr>
          <w:rFonts w:ascii="Calibri" w:hAnsi="Calibri" w:eastAsia="宋体"/>
          <w:b w:val="0"/>
          <w:i w:val="0"/>
          <w:sz w:val="24"/>
        </w:rPr>
        <w:t>：担任决赛评委（专业机构视角）；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陪跑支持</w:t>
      </w:r>
      <w:r>
        <w:rPr>
          <w:rFonts w:ascii="Calibri" w:hAnsi="Calibri" w:eastAsia="宋体"/>
          <w:b w:val="0"/>
          <w:i w:val="0"/>
          <w:sz w:val="24"/>
        </w:rPr>
        <w:t>：课程/比赛期间提供线上答疑与作品点评支持。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三、比赛安排（达人赛）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3.1 比赛形式（简化三阶段）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形式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报名与初赛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线上提交作品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提交简历+1份自选作品（笔记/短视频/方案提纲均可），按三档自选方向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命题创作+线下辅导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围绕老字号真实命题创作（可结合课程学习），讲师点评辅导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现场路演/展示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优秀选手现场展示作品，评审打分，评出奖项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3.2 参赛档位（保留三档，降低门槛）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rPr>
          <w:tblHeader w:val="true"/>
        </w:trPr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档位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做什么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难度</w:t>
            </w:r>
          </w:p>
        </w:tc>
        <w:tc>
          <w:tcPr>
            <w:tcW w:type="dxa" w:w="2266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适合谁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内容创作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写笔记/拍短视频/探店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入门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零基础、非专业学生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策略策划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写一份营销方案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进阶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商科/营销专业学生</w:t>
            </w:r>
          </w:p>
        </w:tc>
      </w:tr>
      <w:tr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实战带货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做一次真实直播/带货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高阶</w:t>
            </w:r>
          </w:p>
        </w:tc>
        <w:tc>
          <w:tcPr>
            <w:tcW w:type="dxa" w:w="2266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有基础、敢实战的学生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三档独立评奖，获奖者另有"综合大奖"。学生可按自己能力任选一档（每人最多2档）。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3.3 奖项设置（简化）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各档设冠军1名、亚军2名、季军3名，另设最佳创意、最佳AI应用等单项奖；获奖者获得证书（就促中心盖章）、奖金（建议各档冠军1-2万元）、实习推荐资格。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四、课程安排（基于官方课程，做减法）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4.1 课程思路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以小红书种草学官网现成课程为基础</w:t>
      </w:r>
      <w:r>
        <w:rPr>
          <w:rFonts w:ascii="Calibri" w:hAnsi="Calibri" w:eastAsia="宋体"/>
          <w:b w:val="0"/>
          <w:i w:val="0"/>
          <w:sz w:val="24"/>
        </w:rPr>
        <w:t>（官方在线课程，注册即学，含认证考试），不自建复杂课程体系。就促中心负责组织学习、安排辅导、对接认证，让课程"看起来高级、做起来简单"。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4.2 课程安排（三步走）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组织方式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第一步：官方课程学习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学员注册小红书种草学，完成官网在线课程（种草营销方法论、平台规则、内容创作等）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学员自主+项目组督学，2-4周内完成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第二步：线下辅导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3-4次集中辅导课：老字号文化认知（老字号讲师）+内容创作实操（曼拾讲师）+AI工具应用（AI讲师）+职业化指导（就促中心导师）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周末集中，每次半天到一天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第三步：认证与实战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参加种草学官方认证考试，通过者获官方证书；结合比赛完成1次真实作品/带货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项目组组织考试，配合比赛进行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4.3 讲师来源（公益为主）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老字号经营管理人员（讲品牌故事与需求）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曼拾讲师（讲内容创作与平台运营）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小红书平台讲师（必要时，讲官方课程重点）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就促中心就业指导师（讲职业规划与就业）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五、宣传发动（进校园+线上）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5.1 进校园（3件事）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动作</w:t>
            </w:r>
          </w:p>
        </w:tc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官方发文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通过各高校就业办/团委发布报名通知（模板由项目组提供，各校转发）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宣讲会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重点高校各办1场（60分钟）：项目介绍+老字号命题发布+报名指引，每校100-200人规模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校园大使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每校2-3名学生协助校内扩散（提供社会实践证明）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5"/>
        </w:rPr>
        <w:t>5.2 线上（3件事）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动作</w:t>
            </w:r>
          </w:p>
        </w:tc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官方发布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就促中心公众号/视频号发布报名推文与赛事进程（图文模板项目组准备）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平台话题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联合小红书建立官方话题（如#老字号新声代），选手作品带话题发布，平台给予流量支持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进程传播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报名、初赛、决赛各节点发布1-2条进程内容（选手故事、结果公布、决赛直播），保持曝光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宣传内容模板</w:t>
      </w:r>
      <w:r>
        <w:rPr>
          <w:rFonts w:ascii="Calibri" w:hAnsi="Calibri" w:eastAsia="宋体"/>
          <w:b w:val="0"/>
          <w:i w:val="0"/>
          <w:sz w:val="24"/>
        </w:rPr>
        <w:t>（报名推文标题示例）：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"招募500名大学生，一起让黄浦老字号被看见｜'老字号·新活力'青年数字营销官孵化计划报名启动"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六、执行节奏（14-16周）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关键动作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筹备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第1-2周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项目组组建、合作方确认（小红书/老字号/高校/曼拾）、命题征集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宣传报名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第3-6周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高校发文、宣讲会、线上发布、报名与初赛评审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课程比赛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第7-12周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官方课程学习、线下辅导（3-4次）、复赛命题创作、决赛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就业对接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第13-16周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人才库建立、双选对接（实习/就业）、结业颁证、成效总结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七、就业对接与人才库（最简单的方式）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人才库</w:t>
      </w:r>
      <w:r>
        <w:rPr>
          <w:rFonts w:ascii="Calibri" w:hAnsi="Calibri" w:eastAsia="宋体"/>
          <w:b w:val="0"/>
          <w:i w:val="0"/>
          <w:sz w:val="24"/>
        </w:rPr>
        <w:t>：结业学员信息表（技能方向+认证情况+意向岗位），就促中心留档，向有需求的老字号/企业推荐；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就业对接</w:t>
      </w:r>
      <w:r>
        <w:rPr>
          <w:rFonts w:ascii="Calibri" w:hAnsi="Calibri" w:eastAsia="宋体"/>
          <w:b w:val="0"/>
          <w:i w:val="0"/>
          <w:sz w:val="24"/>
        </w:rPr>
        <w:t>：结业后组织1次小型对接会（老字号+生态企业+学员），日常按企业需求定向推荐；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就业跟踪</w:t>
      </w:r>
      <w:r>
        <w:rPr>
          <w:rFonts w:ascii="Calibri" w:hAnsi="Calibri" w:eastAsia="宋体"/>
          <w:b w:val="0"/>
          <w:i w:val="0"/>
          <w:sz w:val="24"/>
        </w:rPr>
        <w:t>：结业后3个月、6个月回访一次，记录就业情况，形成年度成效数据。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8"/>
        </w:rPr>
        <w:t>八、预期成效（第一年）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目标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参与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300-500人报名，100人左右结业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认证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50人左右获小红书官方认证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就业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50人左右达成实习/见习/就业对接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传播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赛事曝光300万+，形成"老字号新声代"话题资产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沉淀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老字号命题库、学员人才库、讲师库，第二年可直接复用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/>
          <w:sz w:val="24"/>
        </w:rPr>
        <w:t>本方案为简化落地版，遵循"就促中心主办主责、合作方公益轻参与"原则。宣传模板、课程组织细则等执行材料由项目组按本方案另行准备。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