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黄浦区“老字号·新活力”</w:t>
      </w:r>
    </w:p>
    <w:p>
      <w:pPr>
        <w:jc w:val="center"/>
      </w:pPr>
      <w:r>
        <w:rPr>
          <w:rFonts w:ascii="Calibri" w:hAnsi="Calibri" w:eastAsia="黑体"/>
          <w:b/>
          <w:i w:val="0"/>
          <w:sz w:val="52"/>
        </w:rPr>
        <w:t>青年数字营销官孵化计划</w:t>
      </w:r>
    </w:p>
    <w:p/>
    <w:p>
      <w:pPr>
        <w:jc w:val="center"/>
      </w:pPr>
      <w:r>
        <w:rPr>
          <w:rFonts w:ascii="Calibri" w:hAnsi="Calibri" w:eastAsia="黑体"/>
          <w:b/>
          <w:i w:val="0"/>
          <w:sz w:val="36"/>
        </w:rPr>
        <w:t>完整执行方案</w:t>
      </w:r>
    </w:p>
    <w:p>
      <w:pPr>
        <w:jc w:val="center"/>
      </w:pPr>
      <w:r>
        <w:rPr>
          <w:rFonts w:ascii="Calibri" w:hAnsi="Calibri" w:eastAsia="宋体"/>
          <w:b w:val="0"/>
          <w:i w:val="0"/>
          <w:sz w:val="28"/>
        </w:rPr>
        <w:t>（比赛 + 培养计划 + 后续人才计划）</w:t>
      </w:r>
    </w:p>
    <w:p/>
    <w:p/>
    <w:p/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主办单位：黄浦区就业促进中心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项目支持方：曼拾（广告代理/数字营销专业机构）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核心平台方：小红书（办公地与注册地均在黄浦区）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方案版本：V3.0（完整定稿版）</w:t>
      </w:r>
    </w:p>
    <w:p>
      <w:pPr>
        <w:spacing w:after="120"/>
        <w:jc w:val="center"/>
      </w:pPr>
      <w:r>
        <w:rPr>
          <w:rFonts w:ascii="Calibri" w:hAnsi="Calibri" w:eastAsia="宋体"/>
          <w:b w:val="0"/>
          <w:i w:val="0"/>
          <w:sz w:val="26"/>
        </w:rPr>
        <w:t>编制日期：2026年8月</w:t>
      </w:r>
    </w:p>
    <w:p>
      <w:r>
        <w:br w:type="page"/>
      </w:r>
    </w:p>
    <w:p>
      <w:pPr>
        <w:keepNext/>
        <w:spacing w:before="360" w:after="160"/>
      </w:pPr>
      <w:r>
        <w:rPr>
          <w:rFonts w:ascii="Calibri" w:hAnsi="Calibri" w:eastAsia="黑体"/>
          <w:b/>
          <w:i w:val="0"/>
          <w:sz w:val="36"/>
        </w:rPr>
        <w:t>黄浦区"老字号·新活力"青年数字营销官孵化计划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实施方案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主办单位：</w:t>
      </w:r>
      <w:r>
        <w:rPr>
          <w:rFonts w:ascii="Calibri" w:hAnsi="Calibri" w:eastAsia="宋体"/>
          <w:b w:val="0"/>
          <w:i w:val="0"/>
          <w:sz w:val="24"/>
        </w:rPr>
        <w:t xml:space="preserve"> 黄浦区就业促进中心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合作单位：</w:t>
      </w:r>
      <w:r>
        <w:rPr>
          <w:rFonts w:ascii="Calibri" w:hAnsi="Calibri" w:eastAsia="宋体"/>
          <w:b w:val="0"/>
          <w:i w:val="0"/>
          <w:sz w:val="24"/>
        </w:rPr>
        <w:t xml:space="preserve"> 小红书、黄浦区老字号企业、合作高校、专业支持机构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/>
          <w:i w:val="0"/>
          <w:sz w:val="24"/>
        </w:rPr>
        <w:t>方案版本：</w:t>
      </w:r>
      <w:r>
        <w:rPr>
          <w:rFonts w:ascii="Calibri" w:hAnsi="Calibri" w:eastAsia="宋体"/>
          <w:b w:val="0"/>
          <w:i w:val="0"/>
          <w:sz w:val="24"/>
        </w:rPr>
        <w:t xml:space="preserve"> V5.0（定稿版）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一、项目概述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1.1 项目定位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以"达人孵化"模式，为黄浦老字号培养青年数字营销人才，让老字号被年轻人看见，让大学生通过本项目获得就业机会。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1.2 项目结构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目标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一场比赛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老字号新声代·青年数字营销达人赛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选拔有潜力的学生，扩大社会影响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一套课程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小红书官方课程+线下辅导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培养学员数字营销实操能力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一条通道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人才库+就业对接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推动学员进入老字号及相关企业就业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1.3 项目目标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覆盖高校10-15所，报名学生300-500人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课程结业100人左右，其中获得小红书官方认证不少于50人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达成实习、见习、就业对接50人以上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项目全程内容曝光300万以上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二、组织与分工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2.1 组织架构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机构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职责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主办单位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黄浦区就业促进中心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统筹组织、报名管理、课程组织、就业服务、宣传发动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执行机构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项目组（就促中心牵头）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赛事管理、企业对接、课程安排、就业对接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合作单位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小红书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提供官方课程与认证、流量支持、平台讲师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合作单位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老字号企业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发布真实命题、提供门店实操场景、开放实习就业岗位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合作单位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高校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组织学生报名、提供宣讲场地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合作单位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专业支持机构（曼拾）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为项目组提供新媒体培训、课程讲师、赛事评审、辅导陪跑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2.2 分工原则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项目主要组织工作由就促中心承担；各合作单位以公益方式参与，仅提供各自擅长的资源支持，不承担执行任务。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三、比赛安排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3.1 比赛流程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形式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报名与初赛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线上提交作品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提交简历及1份自选作品（笔记、短视频或方案提纲均可）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命题创作+辅导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围绕老字号真实命题创作，结合课程学习，讲师点评辅导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决赛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现场展示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优秀选手现场展示作品，专家评审，评出各档奖项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3.2 参赛档位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档位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作品方向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适合人群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内容创作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种草笔记、短视频、探店内容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零基础及非专业学生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策略策划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完整数字营销方案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商科、营销专业学生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实战带货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真实直播带货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有基础、敢于实战的学生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三档独立评奖，学生可任选一档参加，每人最多报两档。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3.3 奖项设置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各档设冠军1名、亚军2名、季军3名，另设最佳创意、最佳AI应用等单项奖。获奖者颁发由就促中心盖章的获奖证书、奖金及实习推荐资格。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四、课程安排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4.1 课程思路</w:t>
      </w: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 w:val="0"/>
          <w:sz w:val="24"/>
        </w:rPr>
        <w:t>以小红书种草学官方在线课程为基础，学员注册后在线学习，参加官方认证考试获取认证证书。就促中心负责组织学习、安排线下辅导、对接认证考试。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4.2 课程安排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组织方式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官方课程学习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学员完成小红书种草学官网在线课程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学员自主+项目组督学，2-4周内完成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线下辅导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3-4次集中辅导课：老字号文化认知、内容创作实操、AI工具应用、职业化指导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周末集中，每次半天至一天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认证与实战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参加官方认证考试，结合比赛完成真实作品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项目组统一组织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4.3 讲师来源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老字号企业经营管理人员，讲授品牌故事与市场需求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专业支持机构讲师，讲授内容创作与平台运营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小红书平台讲师，讲解官方课程重点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 w:val="0"/>
          <w:i w:val="0"/>
          <w:sz w:val="24"/>
        </w:rPr>
        <w:t>就促中心就业指导师，讲授职业规划与就业准备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五、宣传发动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5.1 进校园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动作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官方发文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通过各高校就业办、团委转发报名通知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宣讲会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重点高校各举办1场，介绍项目内容、发布老字号命题、指引报名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校园大使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每校招募2-3名学生协助校内宣传，颁发社会实践证明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26"/>
        </w:rPr>
        <w:t>5.2 线上宣传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动作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官方发布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通过就促中心公众号、视频号发布报名推文及赛事进程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平台话题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联合小红书开设官方话题，选手作品带话题发布，平台给予流量支持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进程传播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报名、初赛、决赛各节点发布进程内容，保持项目热度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六、执行节奏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2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关键工作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筹备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第1-2周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组建项目组、确认合作单位、征集老字号命题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宣传报名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第3-6周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高校发文、宣讲会、线上发布、报名与初赛评审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课程比赛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第7-12周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官方课程学习、线下辅导、复赛命题创作、决赛</w:t>
            </w:r>
          </w:p>
        </w:tc>
      </w:tr>
      <w:tr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就业对接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第13-16周</w:t>
            </w:r>
          </w:p>
        </w:tc>
        <w:tc>
          <w:tcPr>
            <w:tcW w:type="dxa" w:w="3022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建立人才库、组织就业对接、结业颁证、成效总结</w:t>
            </w:r>
          </w:p>
        </w:tc>
      </w:tr>
    </w:tbl>
    <w:p>
      <w:pPr>
        <w:spacing w:after="40"/>
      </w:pP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七、就业对接与人才库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人才库</w:t>
      </w:r>
      <w:r>
        <w:rPr>
          <w:rFonts w:ascii="Calibri" w:hAnsi="Calibri" w:eastAsia="宋体"/>
          <w:b w:val="0"/>
          <w:i w:val="0"/>
          <w:sz w:val="24"/>
        </w:rPr>
        <w:t>：结业学员信息登记（技能方向、认证情况、就业意向），由就促中心留档，向有需求的企业推荐；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就业对接</w:t>
      </w:r>
      <w:r>
        <w:rPr>
          <w:rFonts w:ascii="Calibri" w:hAnsi="Calibri" w:eastAsia="宋体"/>
          <w:b w:val="0"/>
          <w:i w:val="0"/>
          <w:sz w:val="24"/>
        </w:rPr>
        <w:t>：结业后组织小型对接会，邀请老字号企业及相关企业参加，日常根据企业需求定向推荐；</w:t>
      </w:r>
    </w:p>
    <w:p>
      <w:pPr>
        <w:spacing w:line="360" w:lineRule="auto" w:after="60"/>
        <w:ind w:left="340"/>
      </w:pPr>
      <w:r>
        <w:rPr>
          <w:rFonts w:ascii="Calibri" w:hAnsi="Calibri" w:eastAsia="宋体"/>
          <w:b/>
          <w:i w:val="0"/>
          <w:sz w:val="24"/>
        </w:rPr>
        <w:t>就业跟踪</w:t>
      </w:r>
      <w:r>
        <w:rPr>
          <w:rFonts w:ascii="Calibri" w:hAnsi="Calibri" w:eastAsia="宋体"/>
          <w:b w:val="0"/>
          <w:i w:val="0"/>
          <w:sz w:val="24"/>
        </w:rPr>
        <w:t>：结业后3个月、6个月各回访一次，记录就业情况，形成年度成效数据。</w:t>
      </w:r>
    </w:p>
    <w:p>
      <w:pPr>
        <w:keepNext/>
        <w:spacing w:before="240" w:after="160"/>
      </w:pPr>
      <w:r>
        <w:rPr>
          <w:rFonts w:ascii="Calibri" w:hAnsi="Calibri" w:eastAsia="黑体"/>
          <w:b/>
          <w:i w:val="0"/>
          <w:sz w:val="30"/>
        </w:rPr>
        <w:t>八、预期成效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rPr>
          <w:tblHeader w:val="true"/>
        </w:trPr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维度</w:t>
            </w:r>
          </w:p>
        </w:tc>
        <w:tc>
          <w:tcPr>
            <w:tcW w:type="dxa" w:w="4533"/>
            <w:shd w:val="clear" w:fill="D9E2F3"/>
          </w:tcPr>
          <w:p>
            <w:pPr>
              <w:spacing w:line="312" w:lineRule="auto" w:after="40"/>
            </w:pPr>
            <w:r>
              <w:rPr>
                <w:b/>
              </w:rPr>
            </w:r>
            <w:r>
              <w:rPr>
                <w:rFonts w:ascii="Calibri" w:hAnsi="Calibri" w:eastAsia="宋体"/>
                <w:b/>
                <w:i w:val="0"/>
                <w:sz w:val="21"/>
              </w:rPr>
              <w:t>目标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参与规模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300-500人报名，100人左右结业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人才认证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50人左右获得小红书官方认证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就业成果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50人左右达成实习、见习、就业对接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传播影响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项目曝光300万以上，形成"老字号新声代"话题</w:t>
            </w:r>
          </w:p>
        </w:tc>
      </w:tr>
      <w:tr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长效沉淀</w:t>
            </w:r>
          </w:p>
        </w:tc>
        <w:tc>
          <w:tcPr>
            <w:tcW w:type="dxa" w:w="4533"/>
          </w:tcPr>
          <w:p>
            <w:pPr>
              <w:spacing w:line="312" w:lineRule="auto" w:after="40"/>
            </w:pPr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形成老字号命题库、学员人才库、讲师库，供后续年度复用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Calibri" w:hAnsi="Calibri" w:eastAsia="宋体"/>
          <w:b w:val="0"/>
          <w:i/>
          <w:sz w:val="24"/>
        </w:rPr>
        <w:t>本方案供项目启动与实施使用。具体报名时间、命题内容、课程安排等执行信息，以正式通知为准。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