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64"/>
        </w:rPr>
        <w:t>首饰赛道研究（高端首饰潮牌+国内外黄金+玄学神学IP配饰）</w:t>
      </w:r>
    </w:p>
    <w:p>
      <w:pPr>
        <w:jc w:val="center"/>
      </w:pPr>
      <w:r>
        <w:rPr>
          <w:sz w:val="44"/>
        </w:rPr>
        <w:t>深度品牌扫描</w:t>
      </w:r>
    </w:p>
    <w:p>
      <w:pPr>
        <w:jc w:val="center"/>
      </w:pPr>
      <w:r>
        <w:rPr>
          <w:color w:val="646464"/>
          <w:sz w:val="28"/>
        </w:rPr>
        <w:t>首饰/珠宝（高端银饰潮牌+黄金珠宝+玄学神学IP配饰）</w:t>
      </w:r>
    </w:p>
    <w:p>
      <w:pPr>
        <w:jc w:val="center"/>
      </w:pPr>
      <w:r>
        <w:rPr>
          <w:sz w:val="22"/>
        </w:rPr>
        <w:t>2026年08月23日</w:t>
      </w:r>
    </w:p>
    <w:p>
      <w:r>
        <w:br w:type="page"/>
      </w:r>
    </w:p>
    <w:p>
      <w:pPr>
        <w:pStyle w:val="Heading1"/>
      </w:pPr>
      <w:r>
        <w:t>目录</w:t>
      </w:r>
    </w:p>
    <w:p>
      <w:r>
        <w:t>品牌概览</w:t>
      </w:r>
    </w:p>
    <w:p>
      <w:r>
        <w:t>产品矩阵</w:t>
      </w:r>
    </w:p>
    <w:p>
      <w:r>
        <w:t>渠道与供应链</w:t>
      </w:r>
    </w:p>
    <w:p>
      <w:r>
        <w:t>第1章  核心发现与咨询窗口</w:t>
      </w:r>
    </w:p>
    <w:p>
      <w:r>
        <w:t>第2章  行业格局与竞品总矩阵</w:t>
      </w:r>
    </w:p>
    <w:p>
      <w:r>
        <w:t>第3章  竞品多维度扫描</w:t>
      </w:r>
    </w:p>
    <w:p>
      <w:r>
        <w:t xml:space="preserve">    3.1  深度品牌分析</w:t>
      </w:r>
    </w:p>
    <w:p>
      <w:r>
        <w:t xml:space="preserve">    3.2  汇总品牌速览</w:t>
      </w:r>
    </w:p>
    <w:p>
      <w:r>
        <w:t xml:space="preserve">    3.3  竞争模式归纳</w:t>
      </w:r>
    </w:p>
    <w:p>
      <w:r>
        <w:t xml:space="preserve">    3.6  内容类型五分类分析</w:t>
      </w:r>
    </w:p>
    <w:p>
      <w:r>
        <w:t xml:space="preserve">    数据可视化：核心竞品对比</w:t>
      </w:r>
    </w:p>
    <w:p>
      <w:r>
        <w:t>第4章  本品深度分析 —— 老铺黄金</w:t>
      </w:r>
    </w:p>
    <w:p>
      <w:r>
        <w:t>第5章  本竞品差距对比</w:t>
      </w:r>
    </w:p>
    <w:p>
      <w:r>
        <w:t>第6章  咨询切入点与策略建议</w:t>
      </w:r>
    </w:p>
    <w:p>
      <w:r>
        <w:t>附录A  创品策略</w:t>
      </w:r>
    </w:p>
    <w:p>
      <w:r>
        <w:t>附录B  创始人研究</w:t>
      </w:r>
    </w:p>
    <w:p>
      <w:r>
        <w:br w:type="page"/>
      </w:r>
    </w:p>
    <w:p/>
    <w:p>
      <w:r>
        <w:t>老铺黄金是中国黄金行业里唯一把黄金做成文化奢侈品的品牌，它用古法工艺和宫廷非遗叙事把按克卖的黄金升级成按件卖的文化奢侈品，被媒体称为黄金中的爱马仕（evidence_tier：reported）。</w:t>
      </w:r>
    </w:p>
    <w:p/>
    <w:p>
      <w:pPr>
        <w:pStyle w:val="Heading2"/>
      </w:pPr>
      <w:r>
        <w:t>品牌定位</w:t>
      </w:r>
    </w:p>
    <w:p/>
    <w:p>
      <w:r>
        <w:t>老铺黄金的定位是中国古法手工金器专业第一品牌，自称古法黄金概念的率先推广者，核心叙事是花丝镶嵌、错金、錾刻等非遗技艺与宫廷古法制金（evidence_tier：reported）。这一定位同时吃满两层价值，材质层是黄金的保值属性，情绪层是宫廷文化的稀缺身份，双吃的位置在黄金行业里独一无二。老铺黄金面对的不是传统金店的比价消费者，而是把文化身份和保值增值放在第一位的富裕人群，它同时在和传统黄金龙头抢高净值消费者的黄金预算，也在和Tiffany卡地亚等国际奢侈珠宝抢同一批把身份认同看得比材质更重的消费者。</w:t>
      </w:r>
    </w:p>
    <w:p/>
    <w:p>
      <w:pPr>
        <w:pStyle w:val="Heading2"/>
      </w:pPr>
      <w:r>
        <w:t>创立历史</w:t>
      </w:r>
    </w:p>
    <w:p/>
    <w:p>
      <w:r>
        <w:t>老铺黄金由创始人徐高明创立，品牌历史可追溯至2009年（evidence_tier：reported）。徐高明是深度主导企业的创始人型掌门，决策链条短、文化把控强，这是老铺黄金多年坚持古法工艺和克制扩张的组织基础。与追逐规模的同行不同，老铺黄金从创立起就走精品文化金器路线，不加盟、不铺万店，用最少的高端门店做出最大的单店产出。创始人个人权威与品牌深度绑定，既是品牌稀缺叙事的源头，也是传承层面需要正视的风险点。</w:t>
      </w:r>
    </w:p>
    <w:p/>
    <w:p>
      <w:pPr>
        <w:pStyle w:val="Heading2"/>
      </w:pPr>
      <w:r>
        <w:t>上市与资本表现</w:t>
      </w:r>
    </w:p>
    <w:p/>
    <w:p>
      <w:r>
        <w:t>老铺黄金于2024年6月在香港联交所主板上市，股票代码06181.HK（evidence_tier：confirmed）。上市后老铺黄金成为港股的现象级标的，市值与股价快速放大，资本市场的关注度远超其门店规模所能解释的范围。财务端，公司2023年净利4.16亿元（evidence_tier：reported），2024年36家门店实现净利14.7亿元（evidence_tier：reported），2025上半年在41家门店基础上净赚22.68亿元（evidence_tier：reported），2026年正面盈利预告显示上半年净利润约43.1亿至43.6亿元、同比增长约83%至85%（evidence_tier：reported）。净利润的连年跃迁证明，资本市场的追捧有扎实的业绩支撑，而非单纯的概念炒作。</w:t>
      </w:r>
    </w:p>
    <w:p/>
    <w:p>
      <w:pPr>
        <w:pStyle w:val="Heading2"/>
      </w:pPr>
      <w:r>
        <w:t>门店与店效核心数据</w:t>
      </w:r>
    </w:p>
    <w:p/>
    <w:p>
      <w:r>
        <w:t>老铺黄金截至2025年6月底在16个城市开设41家自营门店（evidence_tier：reported），全部为自营、无加盟分成，收入质量高、单店效率可清晰归因。公司的核心经营指标是平均店效4.59亿元（evidence_tier：reported），且连续在全球奢侈品牌中保持单商场店效、坪效第一（evidence_tier：reported），这一数据是传统金店的数倍。门店选址集中在SKP、万象城等顶级高端商场，用最克制的拓店节奏制造稀缺，北京SKP七夕活动工作日排队时长超过2小时（evidence_tier：reported），证明门店不是陈列点而是稀缺体验的现场。</w:t>
      </w:r>
    </w:p>
    <w:p/>
    <w:p>
      <w:pPr>
        <w:pStyle w:val="Heading2"/>
      </w:pPr>
      <w:r>
        <w:t>品牌心智</w:t>
      </w:r>
    </w:p>
    <w:p/>
    <w:p>
      <w:r>
        <w:t>老铺黄金在消费者心智中占据的是黄金里的爱马仕这一位置（evidence_tier：reported），即黄金行业里唯一被认可的文化奢侈品。消费者的情绪是保值加身份加稀缺的复合向往，稀缺、排队、古法、宫廷、复购是围绕品牌的高频词。正面舆情围绕品牌稀缺和工艺价值，负面舆情集中在价格争议、排队体验和部分消费者对工费溢价的质疑。品牌心智的独特之处在于，老铺黄金几乎不做流量明星代言、不靠买量种草，靠排队限购和天猫单日破10亿这类稀缺事件驱动自发传播（evidence_tier：reported），这个模式成本低但依赖持续的稀缺事件供给。</w:t>
      </w:r>
    </w:p>
    <w:p>
      <w:r>
        <w:br w:type="page"/>
      </w:r>
    </w:p>
    <w:p>
      <w:pPr>
        <w:pStyle w:val="Heading1"/>
      </w:pPr>
      <w:r>
        <w:t>产品矩阵</w:t>
      </w:r>
    </w:p>
    <w:p/>
    <w:p>
      <w:r>
        <w:t>老铺黄金的产品矩阵以古法金为主线，从入门吊坠到收藏级金器形成完整的价格阶梯，SKU不追求大而全，而是聚焦文化金器的精品路线。产品矩阵的核心逻辑是，材质只是载体，真正的价值在花丝镶嵌等非遗工艺和宫廷文化叙事。</w:t>
      </w:r>
    </w:p>
    <w:p/>
    <w:p>
      <w:pPr>
        <w:pStyle w:val="Heading2"/>
      </w:pPr>
      <w:r>
        <w:t>古法金器品类线</w:t>
      </w:r>
    </w:p>
    <w:p/>
    <w:p>
      <w:r>
        <w:t>老铺黄金的产品线围绕古法金展开，核心工艺是非遗级的宫廷古法制金。花丝镶嵌是老铺黄金口碑声量最多的工艺，声量来自收藏者和媒体的反复报道，这类品是品牌文化厚度的证明。错金和錾刻工艺构成技术护城河，与花丝镶嵌一起支撑古法黄金这个由老铺黄金定义并推广的品类。产品结构从入门级古法金吊坠与手镯，到工艺复杂的非遗高端金器，再到绑定宫廷文化叙事的限量金器，形成完整梯度。销量最好的品是古法金吊坠与手镯等入门级文化金器，这类品是品牌的金字招牌，价格在克重之外叠加高额工费和文化溢价。</w:t>
      </w:r>
    </w:p>
    <w:p/>
    <w:p>
      <w:pPr>
        <w:pStyle w:val="Heading2"/>
      </w:pPr>
      <w:r>
        <w:t>按件定价与按克计价的差异</w:t>
      </w:r>
    </w:p>
    <w:p/>
    <w:p>
      <w:r>
        <w:t>老铺黄金的定价逻辑是按件定价，这是它与传统金店最本质的产品差异。传统金店按克计价，消费者直接比对各品牌挂牌金价和工费，导致低毛利高周转的贴身肉搏，老铺黄金则按件定价，把工艺复杂度、文化稀缺和宫廷叙事打包进每一件的价格，消费者排队两小时只为买到（evidence_tier：reported），几乎不议价。这个差异的结果是，老铺黄金的毛利率远高于按克计价的素金，工费与文化溢价的毛利远高于素金克重毛利，净利率在黄金行业里属于异类。按件定价的风险同样存在，黄金原料成本刚性存在，金价大幅波动仍会影响库存价值和毛利率。</w:t>
      </w:r>
    </w:p>
    <w:p/>
    <w:p>
      <w:pPr>
        <w:pStyle w:val="Heading2"/>
      </w:pPr>
      <w:r>
        <w:t>价格带</w:t>
      </w:r>
    </w:p>
    <w:p/>
    <w:p>
      <w:r>
        <w:t>老铺黄金的价格带覆盖从入门到收藏的完整区间，但整体远高于传统金店。入门级古法金吊坠与小克重手镯从数千元起步（evidence_tier：mapped，按品类定位推算），工艺复杂度更高的花丝镶嵌金器进入数万元至数十万元区间（evidence_tier：mapped，按品类定位推算），宫廷风格的限量收藏级金器是品牌最极致的溢价表达，价格可达数十万元甚至更高（evidence_tier：speculation，公司未披露单品价格体系）。价格带的本质不是克重而是工艺复杂度和文化稀缺度，同样的金料在不同工艺和叙事下价格可以相差数倍。</w:t>
      </w:r>
    </w:p>
    <w:p/>
    <w:p>
      <w:pPr>
        <w:pStyle w:val="Heading2"/>
      </w:pPr>
      <w:r>
        <w:t>产品线结构</w:t>
      </w:r>
    </w:p>
    <w:p/>
    <w:p>
      <w:r>
        <w:t>老铺黄金的产品线结构是单一材质、多层溢价，全部押注黄金，不做银饰、钻石等跨材质品类。这种结构的优势是品牌心智聚焦，古法金一个品类就足以支撑奢侈品定位，劣势是品类跨度窄，抗风险能力依赖黄金这条单一路径。产品线的差异化本质是工艺和文化的稀缺，黄金材质只是载体，真正的价值在花丝镶嵌等非遗工艺和宫廷文化叙事。评价关键词正负分化，正面集中在工艺精美、有文化、保值、体面，负面集中在价格贵、工费高、排队难买。三方对齐检查上，品牌campaign讲的是宫廷古法非遗文化，详情页卖的是工艺复杂度和文化稀缺，用户感知的是保值加身份加排队的获得感和转售升值预期，三者方向高度一致，这是老铺黄金产品力最强的证明。</w:t>
      </w:r>
    </w:p>
    <w:p>
      <w:r>
        <w:br w:type="page"/>
      </w:r>
    </w:p>
    <w:p>
      <w:pPr>
        <w:pStyle w:val="Heading1"/>
      </w:pPr>
      <w:r>
        <w:t>渠道与供应链</w:t>
      </w:r>
    </w:p>
    <w:p/>
    <w:p>
      <w:r>
        <w:t>老铺黄金的渠道是极致的克制扩张，用最少的门店做出最大的单店产出，供应链的壁垒则在于非遗工艺产能和金料品质的掌控。以下分别拆解自营门店、线上电商、社媒渠道和供应链四条线。</w:t>
      </w:r>
    </w:p>
    <w:p/>
    <w:p>
      <w:pPr>
        <w:pStyle w:val="Heading2"/>
      </w:pPr>
      <w:r>
        <w:t>自营门店</w:t>
      </w:r>
    </w:p>
    <w:p/>
    <w:p>
      <w:r>
        <w:t>老铺黄金的线下渠道是自营门店，截至2025年6月底在16个城市开设41家自营门店（evidence_tier：reported），全部开在SKP、万象城等高端商场，无加盟分成。选址逻辑是制造稀缺和承接高客体验，门店不是陈列点而是稀缺体验的现场，北京SKP七夕活动工作日排队时长超过2小时（evidence_tier：reported）。平均店效4.59亿元（evidence_tier：reported）是传统金店的数倍，连续在全球奢侈品牌中保持单商场店效、坪效第一（evidence_tier：reported）。渠道的克制扩张换来的是品牌溢价的最大来源，但扩张速度与稀缺感的平衡是未来最大的渠道考验。</w:t>
      </w:r>
    </w:p>
    <w:p/>
    <w:p>
      <w:pPr>
        <w:pStyle w:val="Heading2"/>
      </w:pPr>
      <w:r>
        <w:t>线上电商</w:t>
      </w:r>
    </w:p>
    <w:p/>
    <w:p>
      <w:r>
        <w:t>老铺黄金的线上渠道以天猫为绝对主阵地，天猫3.8焕新周创造1秒3亿、单日破10亿的销售纪录（evidence_tier：reported），渠道角色是承接品牌溢出的线上抢购需求、做新客教育和即时成交。京东是补充阵地，按行业规律偏囤货和送礼场景，服务有确定购买目标的高净值客户。线上渠道的健康度在于与线下相互强化而非分流，线上抢购制造话题、线下排队强化稀缺，两者共同把稀缺感做到极致。</w:t>
      </w:r>
    </w:p>
    <w:p/>
    <w:p>
      <w:pPr>
        <w:pStyle w:val="Heading2"/>
      </w:pPr>
      <w:r>
        <w:t>社媒渠道与粉丝经济</w:t>
      </w:r>
    </w:p>
    <w:p/>
    <w:p>
      <w:r>
        <w:t>老铺黄金在社媒端的表现是内容密度不高、传播效率极高。小红书上的种草主要靠排队现象和用户自发的开箱分享，官方内容存在感不高，靠稀缺话题的自然传播而非买量种草，一批高净值用户自发在小红书晒开箱、晒排队，形成真实的种草内容池。抖音上的老铺黄金存在品牌号与内容传播，但官方直播成交数据未单独披露（evidence_tier：reported），渠道角色是品牌叙事的内容放大器而非主力成交场。老铺黄金的粉丝经济不是靠流量明星代言堆出来的，而是靠稀缺本身积累的品牌信徒，粉丝的高频讨论词集中在稀缺、排队、古法、宫廷、复购，正面舆情围绕品牌稀缺和工艺价值。这套社媒联动的逻辑是稀缺驱动自发传播，成本低但依赖持续的稀缺事件供给。</w:t>
      </w:r>
    </w:p>
    <w:p/>
    <w:p>
      <w:pPr>
        <w:pStyle w:val="Heading2"/>
      </w:pPr>
      <w:r>
        <w:t>供应链</w:t>
      </w:r>
    </w:p>
    <w:p/>
    <w:p>
      <w:r>
        <w:t>老铺黄金的供应链由金料采购、非遗工艺产能和品控体系三部分构成。金料采购的上游是金矿与上海黄金交易所体系，品牌对金料价格几乎没有议价权，国际金价波动直接决定成本曲线，这是老铺黄金无法完全规避的财务风险。非遗工艺产能是核心壁垒，花丝镶嵌、错金、錾刻等工艺高度依赖技艺熟练的匠人，工艺复杂度和良品率决定产能上限，这也是老铺黄金无法像传统金店一样快速铺规模的根本原因。品控体系依托非遗工艺传承和自有工厂，公司披露将持续推进产品推新迭代（evidence_tier：reported）。与文化原料相关的香灰、寺庙祈福类原料并未出现在老铺黄金的供应链中，这类近零成本的文化原料目前是神都印象等玄学配饰玩家的护城河，老铺黄金的供应链壁垒集中在金料品质和宫廷非遗工艺，而非低成本文化原料。</w:t>
      </w:r>
    </w:p>
    <w:p>
      <w:r>
        <w:br w:type="page"/>
      </w:r>
    </w:p>
    <w:p>
      <w:pPr>
        <w:pStyle w:val="Heading1"/>
      </w:pPr>
      <w:r>
        <w:t>第1章  核心发现与咨询窗口</w:t>
      </w:r>
    </w:p>
    <w:p>
      <w:r>
        <w:t>老铺黄金是中国黄金行业里唯一跑通从按克卖到按件卖模式升级的标杆，本报告以它为样本，先给出结论锚点，再判断燃创咨询切入首饰赛道的机会窗口。</w:t>
      </w:r>
    </w:p>
    <w:p/>
    <w:p>
      <w:pPr>
        <w:pStyle w:val="Heading2"/>
      </w:pPr>
      <w:r>
        <w:t>核心发现</w:t>
      </w:r>
    </w:p>
    <w:p/>
    <w:p>
      <w:r>
        <w:t>发现一、黄金正从保值品向文化奢侈品升级，老铺黄金是这条趋势的定义者和最大受益者。老铺黄金2026上半年销售业绩约227亿至233.5亿元、同比增长约60%至65%，净利润约43.1亿至43.6亿元、同比增长约83%至85%（evidence_tier：reported），利润增速持续快于收入增速，证明消费者愿意为文化和工艺支付远超金价的溢价。意义在于，按件定价的文化黄金正在切开按克计价的存量市场，头部玩家的天花板被重新定义。</w:t>
      </w:r>
    </w:p>
    <w:p/>
    <w:p>
      <w:r>
        <w:t>发现二、按件定价的盈利能力碾压按克计价，老铺黄金的净利率是周大福的近三倍。老铺黄金2026上半年净利率约19%（evidence_tier：mapped，按公开数据推算），周大福2025财年上半年净利率约6.4%（evidence_tier：mapped，按公开数据推算），差距本质是工费与文化溢价的毛利远高于素金克重毛利。意义在于，盈利质量的差距不来自规模而来自定价权，情绪价值才是这个赛道真正的利润来源。</w:t>
      </w:r>
    </w:p>
    <w:p/>
    <w:p>
      <w:r>
        <w:t>发现三、稀缺逻辑正在跑赢规模逻辑，渠道克制本身就是护城河。老铺黄金用41家自营门店做到平均店效4.59亿元（evidence_tier：reported），周大福却因扩张失速在半年内关闭239家门店（evidence_tier：reported），两类玩家在同一行业里遵循完全相反的竞争法则。意义在于，寓意型首饰的溢价来自稀缺，铺开渠道反而会稀释符号价值。</w:t>
      </w:r>
    </w:p>
    <w:p/>
    <w:p>
      <w:r>
        <w:t>发现四、寓意型首饰的定价权在情绪价值而非材质，买方议价力在情绪成立后骤降。老铺黄金的古法金器按件定价、消费者排队两小时只为买到（evidence_tier：reported），神都印象香灰手串原价199元活动价99元仍引发现场连夜排队（evidence_tier：reported），说明情绪价值一旦成立消费者几乎不议价。意义在于，符号叙事一旦被接受，品牌就掌握了定价权。</w:t>
      </w:r>
    </w:p>
    <w:p/>
    <w:p>
      <w:r>
        <w:t>发现五、玄学神学IP配饰进入出海与本土双爆发窗口，是当前利润最厚的切口。玄学出海水晶利润高达90%、TikTok玄学饰品28天招财近百万、风水玄学溢价可达15倍（evidence_tier：reported），藏传玄学饰品独立站年销超2400万美元（evidence_tier：reported）。意义在于，这条线同时具备高毛利和高增速，是燃创咨询最值得切入的增量空间。</w:t>
      </w:r>
    </w:p>
    <w:p/>
    <w:p>
      <w:r>
        <w:t>发现六、祛魅风险是所有寓意型首饰的共同软肋，真实性可追溯才是长期壁垒。东海县染色草莓晶以每吨1.2万元流入市场、职业打假人已盯上玻璃冒充能量石的乱象（evidence_tier：reported），情绪溢价会在一次祛魅中归零。意义在于，谁能把真实性做成可验证的承诺，谁就能在暴利窗口退潮后活下来。</w:t>
      </w:r>
    </w:p>
    <w:p/>
    <w:p>
      <w:r>
        <w:t>发现七、国内还没有跑出真正的符号型头部品牌，符号心智的窗口期仍然存在。传统黄金珠宝是存量红海，按克计价、同质化严重，而老铺黄金虽然验证了文化升级空间，却只守住了黄金单一品类。意义在于，燃创咨询有机会在神兽、玄学、祈福等细分符号上建立局部垄断，不必与龙头拼渠道规模。</w:t>
      </w:r>
    </w:p>
    <w:p/>
    <w:p>
      <w:pPr>
        <w:pStyle w:val="Heading2"/>
      </w:pPr>
      <w:r>
        <w:t>咨询窗口</w:t>
      </w:r>
    </w:p>
    <w:p/>
    <w:p>
      <w:r>
        <w:t>燃创咨询切入首饰赛道的最佳窗口是寓意型首饰的符号化机会，而非传统黄金的渠道生意。窗口判断分三层，趋势窗口是黄金文化升级与玄学出海双爆发叠加，需求端正在快速扩容，竞争窗口是国内尚无细分符号的头部品牌，先入者能占据心智，能力窗口是燃创咨询的符号叙事与品牌定位能力恰好是这个赛道最稀缺的资产，因为材质和渠道都不是壁垒，可信的故事才是。</w:t>
      </w:r>
    </w:p>
    <w:p/>
    <w:p>
      <w:r>
        <w:t>窗口有效期判断是，传统龙头的古法金跟随已经开始，玄学出海的信誉风险也在一轮轮祛魅中累积，留给先入者建立符号心智的时间窗口预计在两到三年（evidence_tier：speculation，按行业竞争节奏推算）。错过这个窗口后，符号心智会被先入者占据，后来者只能做跟随者。结论是现在入场、先定符号再定材质、用克制扩张和真实性认证守住溢价。</w:t>
      </w:r>
    </w:p>
    <w:p>
      <w:r>
        <w:br w:type="page"/>
      </w:r>
    </w:p>
    <w:p>
      <w:pPr>
        <w:pStyle w:val="Heading1"/>
      </w:pPr>
      <w:r>
        <w:t>第2章  行业格局与竞品总矩阵</w:t>
      </w:r>
    </w:p>
    <w:p/>
    <w:p>
      <w:r>
        <w:t>首饰赛道正在被一条主线重新切分：寓意型首饰把看不见的意义装进看得见的材质里卖溢价，这条线同时穿透银饰潮牌、黄金珠宝和玄学神学IP配饰三个原本互不相干的板块。判断行业结构，必须先回答材质价值与情绪价值谁在定价。</w:t>
      </w:r>
    </w:p>
    <w:p/>
    <w:p>
      <w:pPr>
        <w:pStyle w:val="Heading2"/>
      </w:pPr>
      <w:r>
        <w:t>一、Porter五力扫描</w:t>
      </w:r>
    </w:p>
    <w:p/>
    <w:p>
      <w:pPr>
        <w:pStyle w:val="Heading3"/>
      </w:pPr>
      <w:r>
        <w:t>供应商议价力：金料强、符号弱、工艺分层</w:t>
      </w:r>
    </w:p>
    <w:p/>
    <w:p>
      <w:r>
        <w:t>黄金珠宝的上游供应商是金矿与上海黄金交易所体系，品牌对金料价格几乎没有议价权，国际金价波动直接决定成本曲线，周大福2025财年上半年因国际金价大幅波动导致黄金借贷合约重估产生亏损、净利润同比下降44.4%到25.3亿港元（evidence_tier：reported），这一数据证明金价是悬在每一个黄金品牌头上的不可控变量。银饰潮牌的上游银料成本更低，按克计价时银料占比几乎可以忽略，真正的供应商议价力来自工艺匠人和稀有符号IP授权，Goro's的印第安银饰工艺高度依赖创始人本人在美国印第安部落习得的手工体系，这种工艺供给近乎独家。香灰、水晶这类玄学配饰的上游原料成本趋近于零，东海县加工厂以每吨1.2万元的价格出售染色草莓晶（evidence_tier：reported），上游议价力极弱但品质鱼龙混杂，反而把风险转移到品牌端的品控与信任背书。该力为强，且强弱完全由材质决定。</w:t>
      </w:r>
    </w:p>
    <w:p/>
    <w:p>
      <w:pPr>
        <w:pStyle w:val="Heading3"/>
      </w:pPr>
      <w:r>
        <w:t>买方议价力：刚需端弱、情绪端更弱、祛魅端突然转强</w:t>
      </w:r>
    </w:p>
    <w:p/>
    <w:p>
      <w:r>
        <w:t>黄金购买者在按克计价模式下议价力很强，消费者直接比对各品牌的挂牌金价和工费，导致传统金店长期陷入低毛利高周转的贴身肉搏，这是买方议价力最直观的体现。但在寓意型产品上买方议价力骤降，老铺黄金的古法金器按件定价、消费者排队两小时只为买到（evidence_tier：reported），神都印象香灰手串原价199元活动价99元仍引发现场连夜排队抢购（evidence_tier：reported），这两组数据说明情绪价值一旦成立，消费者几乎不议价。买方议价力在玄学出海水晶上有一个隐藏反转，职业打假人已经盯上玻璃冒充能量石的乱象（evidence_tier：reported），一旦被祛魅，买方会瞬间从狂热转为彻底弃购。该力整体为弱，但存在被祛魅瞬间引爆的尾部风险。</w:t>
      </w:r>
    </w:p>
    <w:p/>
    <w:p>
      <w:pPr>
        <w:pStyle w:val="Heading3"/>
      </w:pPr>
      <w:r>
        <w:t>新进入者威胁：低材质门槛高、高符号门槛极高</w:t>
      </w:r>
    </w:p>
    <w:p/>
    <w:p>
      <w:r>
        <w:t>从材质端看，水晶、香灰、银饰的进入门槛极低，一个代工厂加上一条内容账号就能起盘，TikTok玄学饰品28天招财近百万的案例（evidence_tier：reported）不断吸引新玩家入场。从符号端看，门槛被抬到极高，克罗心通过GBC律所在美国伊利诺伊州发起商标维权、单案冻结236家和521家第三方银饰店铺（evidence_tier：reported），老铺黄金用古法工艺和宫廷叙事构建的心智让后来者难以复制，Goro's用单店抽签把稀缺性做成别人学不来的制度。新进入者能轻易进入材质层，却几乎无法进入符号层，这个断层意味着赛道里会持续涌入低端玩家、但很难出现第二个头部符号品牌。该力为中，且呈两极化。</w:t>
      </w:r>
    </w:p>
    <w:p/>
    <w:p>
      <w:pPr>
        <w:pStyle w:val="Heading3"/>
      </w:pPr>
      <w:r>
        <w:t>替代品威胁：保值替代弱、情绪替代强</w:t>
      </w:r>
    </w:p>
    <w:p/>
    <w:p>
      <w:r>
        <w:t>黄金的替代品是股票、基金、数字资产等其他保值工具，但在中国家庭资产配置里黄金首饰兼具佩戴与储值的双重属性，被替代的空间有限。寓意型首饰的真正替代品不是别的首饰，而是任何能提供情绪价值和精神慰藉的消费，香灰手串、水晶手串与上香祈福、塔罗占卜、星座玄学服务争夺的是同一笔精神消费预算。藏传玄学饰品独立站年销超2400万美元、风水玄学产品在TikTok溢价可达15倍（evidence_tier：reported），说明这部分预算正在从线下仪式向可佩戴的载体迁移。该力为中，威胁不来自同类首饰，而来自精神消费的跨品类迁移。</w:t>
      </w:r>
    </w:p>
    <w:p/>
    <w:p>
      <w:pPr>
        <w:pStyle w:val="Heading3"/>
      </w:pPr>
      <w:r>
        <w:t>现有竞争者激烈程度：同质化红海与稀缺化蓝海并存</w:t>
      </w:r>
    </w:p>
    <w:p/>
    <w:p>
      <w:r>
        <w:t>传统黄金珠宝是公认的存量红海，按克计价、渠道为王、同质化严重，周大福一家就因扩张失速在半年内关闭239家门店（evidence_tier：reported），说明规模逻辑已经遇到天花板。与之相对，老铺黄金用41家自营门店在2025上半年实现净利22.68亿元、平均店效4.59亿元（evidence_tier：reported），用极少的店做出了远超传统龙头的单店产出，说明稀缺逻辑正在跑赢规模逻辑。两类玩家在同一行业里遵循完全相反的竞争法则，激烈程度因此分层。该力为强，但竞争的本质正在从渠道密度转向符号独占。</w:t>
      </w:r>
    </w:p>
    <w:p/>
    <w:p>
      <w:pPr>
        <w:pStyle w:val="Heading2"/>
      </w:pPr>
      <w:r>
        <w:t>二、行业趋势</w:t>
      </w:r>
    </w:p>
    <w:p/>
    <w:p>
      <w:pPr>
        <w:pStyle w:val="Heading3"/>
      </w:pPr>
      <w:r>
        <w:t>趋势一：黄金正从保值品向文化奢侈品升级</w:t>
      </w:r>
    </w:p>
    <w:p/>
    <w:p>
      <w:r>
        <w:t>老铺黄金把这条趋势跑到了极致，2026上半年销售业绩约227亿至233.5亿元、同比增长约60%至65%，净利润约43.1亿至43.6亿元、同比增长约83%至85%（evidence_tier：reported），且连续在全球奢侈品牌中保持单商场店效坪效第一。这个增速发生在金价高企、传统金店普遍承压的背景下，说明消费者愿意为文化和工艺支付远超金价的溢价。对行业的意义是，按件定价的文化黄金正在切开按克定价的存量市场，头部玩家的天花板被重新定义。</w:t>
      </w:r>
    </w:p>
    <w:p/>
    <w:p>
      <w:pPr>
        <w:pStyle w:val="Heading3"/>
      </w:pPr>
      <w:r>
        <w:t>趋势二：行业线上渗透率仍低但加速迁移</w:t>
      </w:r>
    </w:p>
    <w:p/>
    <w:p>
      <w:r>
        <w:t>中国黄金珠宝线上渠道市场份额从2016年的4.6%升至2023年的10.2%（evidence_tier：reported），线上渗透率只有一成左右，远低于服装美妆等品类。老铺黄金在天猫3.8焕新周创造1秒3亿、单日破10亿的销售纪录（evidence_tier：reported），中信证券判断微信小店入局将加速黄金珠宝线上化进程（evidence_tier：reported）。对行业的意义是，高客单黄金的线上成交正在被验证，直播和内容电商会成为寓意型首饰最顺手的起量渠道。</w:t>
      </w:r>
    </w:p>
    <w:p/>
    <w:p>
      <w:pPr>
        <w:pStyle w:val="Heading3"/>
      </w:pPr>
      <w:r>
        <w:t>趋势三：行业集中度低，渠道驱动仍是大众市场主旋律</w:t>
      </w:r>
    </w:p>
    <w:p/>
    <w:p>
      <w:r>
        <w:t>中国珠宝行业集中度仍有较大提升空间，大众珠宝市场中短期仍处于渠道驱动阶段（evidence_tier：reported），CR5远低于成熟市场水平。国家统计局数据显示，2024年限额以上单位金银珠宝类零售额同比下降3.1%至3300亿元（evidence_tier：reported），绝对值虽稳守3000亿元历史高位，但增速已转负，说明大盘存量博弈的特征明显。这意味着头部品牌的份额争夺远未结束，渠道密度、加盟体系、下沉市场仍是传统龙头的核心战场。对行业的意义是，符号型新品牌不需要与龙头拼渠道规模，可以在细分符号心智上建立局部垄断。</w:t>
      </w:r>
    </w:p>
    <w:p/>
    <w:p>
      <w:pPr>
        <w:pStyle w:val="Heading3"/>
      </w:pPr>
      <w:r>
        <w:t>趋势四：玄学神学IP配饰进入出海与本土双爆发窗口</w:t>
      </w:r>
    </w:p>
    <w:p/>
    <w:p>
      <w:r>
        <w:t>水晶玄学出海利润高达90%、染色草莓晶以每吨1.2万元流入市场（evidence_tier：reported），TikTok玄学饰品28天招财近百万、风水玄学溢价可达15倍（evidence_tier：reported），藏传玄学饰品独立站年销超2400万美元（evidence_tier：reported）。本土端神都印象的香灰琉璃手串在2025年成为现象级爆款。对行业的意义是，玄学神学IP是当前利润最厚的切口，但信誉风险已经同步积累，职业打假人入场意味着暴利窗口与祛魅风险并存。</w:t>
      </w:r>
    </w:p>
    <w:p/>
    <w:p>
      <w:pPr>
        <w:pStyle w:val="Heading3"/>
      </w:pPr>
      <w:r>
        <w:t>趋势五：寓意型首饰的情绪溢价与祛魅风险同源</w:t>
      </w:r>
    </w:p>
    <w:p/>
    <w:p>
      <w:r>
        <w:t>银饰潮牌靠符号与稀缺把银卖出几十倍溢价，香灰水晶靠信仰把近零成本材质卖出高毛利，这套逻辑的天花板也来自同一个源头。当消费者发现能量石是玻璃、香灰故事被证伪，情绪溢价会在一次祛魅中归零。对行业的意义是，寓意型品牌的护城河不是材质而是可信的符号叙事，真实性与可追溯性本身就是差异化壁垒。</w:t>
      </w:r>
    </w:p>
    <w:p/>
    <w:p>
      <w:pPr>
        <w:pStyle w:val="Heading3"/>
      </w:pPr>
      <w:r>
        <w:t>大盘数据：7788亿总盘与73%的黄金权重</w:t>
      </w:r>
    </w:p>
    <w:p/>
    <w:p>
      <w:r>
        <w:t>中国珠宝玉石首饰行业协会2025年3月18日发布的《2024年中国珠宝行业发展报告》给出了行业大盘的权威口径，2024年我国珠宝行业零售市场规模达7788亿元、同比下降5.02%，绝对值仍居历史第二高位（evidence_tier：reported）。分品类看，黄金产品市场规模约5688亿元、占整个珠宝市场的73%，钻石约430亿元占6%，玉石约980亿元占13%，彩色宝石约270亿元占3%，珍珠约210亿元占3%，铂金及白银约80亿元占1%，流行饰品及其他约130亿元占2%（evidence_tier：reported）。这个结构说明，黄金是中国珠宝市场的绝对基本盘，寓意型首饰若绑定黄金材质，就站在了73%的市场权重之上。</w:t>
      </w:r>
    </w:p>
    <w:p/>
    <w:p>
      <w:r>
        <w:t>线上渗透率方面，报告显示2024年珠宝电商零售额达2982.6亿元、同比增长16.4%，直播带货成为重要驱动力，深圳水贝、云南瑞丽等五大产业带电商销售额突破千亿元（evidence_tier：reported）。按珠宝电商零售额除以行业总规模粗算，2024年珠宝线上渗透率约为38%（evidence_tier：mapped），远高于黄金珠宝线上渠道10%左右的历史水平，说明直播和内容电商正在把高客单的黄金珠宝交易搬到线上。</w:t>
      </w:r>
    </w:p>
    <w:p/>
    <w:p>
      <w:r>
        <w:t>集中度方面，报告统计的107个珠宝品牌在全国369个市共拥有线下门店66596家（evidence_tier：reported），品牌数量多、头部集中度仍有较大提升空间，大众珠宝市场短中期仍处于渠道驱动阶段（evidence_tier：reported）。这一结构意味着，符号型新品牌不需要与龙头拼渠道规模，可以在细分符号心智上建立局部垄断，CR5的准确数值公开口径未统一，此处不作精确断言（evidence_tier：speculation）。</w:t>
      </w:r>
    </w:p>
    <w:p/>
    <w:p>
      <w:pPr>
        <w:pStyle w:val="Heading3"/>
      </w:pPr>
      <w:r>
        <w:t>趋势六：品牌出海与培育钻石成为存量盘之外的新增长极</w:t>
      </w:r>
    </w:p>
    <w:p/>
    <w:p>
      <w:r>
        <w:t>中国珠宝玉石首饰行业协会报告显示，2024年珠宝行业进出口总额达1547.23亿美元、同比增长6.46%，连续10年保持逆差，其中黄金进口额增长11.75%至1027.18亿美元、出口额激增217.6%至123.58亿美元（evidence_tier：reported）。品牌出海端，周大福、六福等品牌海外门店数量同比增幅超10%，周六福、潮宏基等品牌首次出海（evidence_tier：reported），说明国内龙头正在把出海当成存量红海之外的第二增长曲线。</w:t>
      </w:r>
    </w:p>
    <w:p/>
    <w:p>
      <w:r>
        <w:t>培育钻石是另一个高增长亮点，2024年培育钻石毛坯进出口额同比增长82.11%、我国产能占全球63%（evidence_tier：reported），原材料供给优势持续巩固。抖音、京东等平台也在加速布局珍珠、培育钻石等潜力赛道（evidence_tier：reported）。对行业的意义是，寓意型首饰的出海逻辑与龙头品牌出海并不冲突，前者是符号和情绪价值的轻资产输出，后者是渠道和规模的重资产复制，两者可以共享同一条出海基础设施。</w:t>
      </w:r>
    </w:p>
    <w:p/>
    <w:p>
      <w:pPr>
        <w:pStyle w:val="Heading2"/>
      </w:pPr>
      <w:r>
        <w:t>三、竞品总矩阵</w:t>
      </w:r>
    </w:p>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集团/母公司</w:t>
            </w:r>
          </w:p>
        </w:tc>
        <w:tc>
          <w:tcPr>
            <w:tcW w:type="dxa" w:w="1440"/>
          </w:tcPr>
          <w:p>
            <w:r>
              <w:rPr>
                <w:b/>
                <w:sz w:val="18"/>
              </w:rPr>
              <w:t>品牌定位</w:t>
            </w:r>
          </w:p>
        </w:tc>
        <w:tc>
          <w:tcPr>
            <w:tcW w:type="dxa" w:w="1440"/>
          </w:tcPr>
          <w:p>
            <w:r>
              <w:rPr>
                <w:b/>
                <w:sz w:val="18"/>
              </w:rPr>
              <w:t>代表产品线</w:t>
            </w:r>
          </w:p>
        </w:tc>
        <w:tc>
          <w:tcPr>
            <w:tcW w:type="dxa" w:w="1440"/>
          </w:tcPr>
          <w:p>
            <w:r>
              <w:rPr>
                <w:b/>
                <w:sz w:val="18"/>
              </w:rPr>
              <w:t>价格区间</w:t>
            </w:r>
          </w:p>
        </w:tc>
        <w:tc>
          <w:tcPr>
            <w:tcW w:type="dxa" w:w="1440"/>
          </w:tcPr>
          <w:p>
            <w:r>
              <w:rPr>
                <w:b/>
                <w:sz w:val="18"/>
              </w:rPr>
              <w:t>核心差异化</w:t>
            </w:r>
          </w:p>
        </w:tc>
        <w:tc>
          <w:tcPr>
            <w:tcW w:type="dxa" w:w="1440"/>
          </w:tcPr>
          <w:p>
            <w:r>
              <w:rPr>
                <w:b/>
                <w:sz w:val="18"/>
              </w:rPr>
              <w:t>财报关键数据</w:t>
            </w:r>
          </w:p>
        </w:tc>
      </w:tr>
      <w:tr>
        <w:tc>
          <w:tcPr>
            <w:tcW w:type="dxa" w:w="1440"/>
          </w:tcPr>
          <w:p>
            <w:r>
              <w:rPr>
                <w:sz w:val="18"/>
              </w:rPr>
              <w:t>Chrome Hearts（美国私有）</w:t>
            </w:r>
          </w:p>
        </w:tc>
        <w:tc>
          <w:tcPr>
            <w:tcW w:type="dxa" w:w="1440"/>
          </w:tcPr>
          <w:p>
            <w:r>
              <w:rPr>
                <w:sz w:val="18"/>
              </w:rPr>
              <w:t>高端银饰潮牌，哥特宗教符号</w:t>
            </w:r>
          </w:p>
        </w:tc>
        <w:tc>
          <w:tcPr>
            <w:tcW w:type="dxa" w:w="1440"/>
          </w:tcPr>
          <w:p>
            <w:r>
              <w:rPr>
                <w:sz w:val="18"/>
              </w:rPr>
              <w:t>十字花银饰、皮革、眼镜</w:t>
            </w:r>
          </w:p>
        </w:tc>
        <w:tc>
          <w:tcPr>
            <w:tcW w:type="dxa" w:w="1440"/>
          </w:tcPr>
          <w:p>
            <w:r>
              <w:rPr>
                <w:sz w:val="18"/>
              </w:rPr>
              <w:t>数百美元至数千美元</w:t>
            </w:r>
          </w:p>
        </w:tc>
        <w:tc>
          <w:tcPr>
            <w:tcW w:type="dxa" w:w="1440"/>
          </w:tcPr>
          <w:p>
            <w:r>
              <w:rPr>
                <w:sz w:val="18"/>
              </w:rPr>
              <w:t>哥特符号系统加知识产权强维权</w:t>
            </w:r>
          </w:p>
        </w:tc>
        <w:tc>
          <w:tcPr>
            <w:tcW w:type="dxa" w:w="1440"/>
          </w:tcPr>
          <w:p>
            <w:r>
              <w:rPr>
                <w:sz w:val="18"/>
              </w:rPr>
              <w:t>未上市，营收不公开（evidence_tier：reported）</w:t>
            </w:r>
          </w:p>
        </w:tc>
      </w:tr>
      <w:tr>
        <w:tc>
          <w:tcPr>
            <w:tcW w:type="dxa" w:w="1440"/>
          </w:tcPr>
          <w:p>
            <w:r>
              <w:rPr>
                <w:sz w:val="18"/>
              </w:rPr>
              <w:t>Goro's（日本私有）</w:t>
            </w:r>
          </w:p>
        </w:tc>
        <w:tc>
          <w:tcPr>
            <w:tcW w:type="dxa" w:w="1440"/>
          </w:tcPr>
          <w:p>
            <w:r>
              <w:rPr>
                <w:sz w:val="18"/>
              </w:rPr>
              <w:t>传奇匠人银饰，印第安灵性符号</w:t>
            </w:r>
          </w:p>
        </w:tc>
        <w:tc>
          <w:tcPr>
            <w:tcW w:type="dxa" w:w="1440"/>
          </w:tcPr>
          <w:p>
            <w:r>
              <w:rPr>
                <w:sz w:val="18"/>
              </w:rPr>
              <w:t>羽毛、鹰、金爪银饰</w:t>
            </w:r>
          </w:p>
        </w:tc>
        <w:tc>
          <w:tcPr>
            <w:tcW w:type="dxa" w:w="1440"/>
          </w:tcPr>
          <w:p>
            <w:r>
              <w:rPr>
                <w:sz w:val="18"/>
              </w:rPr>
              <w:t>单羽毛约2万元人民币</w:t>
            </w:r>
          </w:p>
        </w:tc>
        <w:tc>
          <w:tcPr>
            <w:tcW w:type="dxa" w:w="1440"/>
          </w:tcPr>
          <w:p>
            <w:r>
              <w:rPr>
                <w:sz w:val="18"/>
              </w:rPr>
              <w:t>单店抽签极端稀缺加明星背书</w:t>
            </w:r>
          </w:p>
        </w:tc>
        <w:tc>
          <w:tcPr>
            <w:tcW w:type="dxa" w:w="1440"/>
          </w:tcPr>
          <w:p>
            <w:r>
              <w:rPr>
                <w:sz w:val="18"/>
              </w:rPr>
              <w:t>未上市，规模不公开（evidence_tier：reported）</w:t>
            </w:r>
          </w:p>
        </w:tc>
      </w:tr>
      <w:tr>
        <w:tc>
          <w:tcPr>
            <w:tcW w:type="dxa" w:w="1440"/>
          </w:tcPr>
          <w:p>
            <w:r>
              <w:rPr>
                <w:sz w:val="18"/>
              </w:rPr>
              <w:t>周大福集团（01929.HK）</w:t>
            </w:r>
          </w:p>
        </w:tc>
        <w:tc>
          <w:tcPr>
            <w:tcW w:type="dxa" w:w="1440"/>
          </w:tcPr>
          <w:p>
            <w:r>
              <w:rPr>
                <w:sz w:val="18"/>
              </w:rPr>
              <w:t>黄金珠宝绝对龙头</w:t>
            </w:r>
          </w:p>
        </w:tc>
        <w:tc>
          <w:tcPr>
            <w:tcW w:type="dxa" w:w="1440"/>
          </w:tcPr>
          <w:p>
            <w:r>
              <w:rPr>
                <w:sz w:val="18"/>
              </w:rPr>
              <w:t>足金首饰、古法金、婚嫁金</w:t>
            </w:r>
          </w:p>
        </w:tc>
        <w:tc>
          <w:tcPr>
            <w:tcW w:type="dxa" w:w="1440"/>
          </w:tcPr>
          <w:p>
            <w:r>
              <w:rPr>
                <w:sz w:val="18"/>
              </w:rPr>
              <w:t>按克计价加工费</w:t>
            </w:r>
          </w:p>
        </w:tc>
        <w:tc>
          <w:tcPr>
            <w:tcW w:type="dxa" w:w="1440"/>
          </w:tcPr>
          <w:p>
            <w:r>
              <w:rPr>
                <w:sz w:val="18"/>
              </w:rPr>
              <w:t>全球门店规模第一、渠道最广</w:t>
            </w:r>
          </w:p>
        </w:tc>
        <w:tc>
          <w:tcPr>
            <w:tcW w:type="dxa" w:w="1440"/>
          </w:tcPr>
          <w:p>
            <w:r>
              <w:rPr>
                <w:sz w:val="18"/>
              </w:rPr>
              <w:t>2025财年H1营业额394.08亿港元（evidence_tier：reported）</w:t>
            </w:r>
          </w:p>
        </w:tc>
      </w:tr>
      <w:tr>
        <w:tc>
          <w:tcPr>
            <w:tcW w:type="dxa" w:w="1440"/>
          </w:tcPr>
          <w:p>
            <w:r>
              <w:rPr>
                <w:sz w:val="18"/>
              </w:rPr>
              <w:t>神都印象（洛阳福泽润物文化科技）</w:t>
            </w:r>
          </w:p>
        </w:tc>
        <w:tc>
          <w:tcPr>
            <w:tcW w:type="dxa" w:w="1440"/>
          </w:tcPr>
          <w:p>
            <w:r>
              <w:rPr>
                <w:sz w:val="18"/>
              </w:rPr>
              <w:t>寺庙IP香灰配饰</w:t>
            </w:r>
          </w:p>
        </w:tc>
        <w:tc>
          <w:tcPr>
            <w:tcW w:type="dxa" w:w="1440"/>
          </w:tcPr>
          <w:p>
            <w:r>
              <w:rPr>
                <w:sz w:val="18"/>
              </w:rPr>
              <w:t>香灰琉璃手串</w:t>
            </w:r>
          </w:p>
        </w:tc>
        <w:tc>
          <w:tcPr>
            <w:tcW w:type="dxa" w:w="1440"/>
          </w:tcPr>
          <w:p>
            <w:r>
              <w:rPr>
                <w:sz w:val="18"/>
              </w:rPr>
              <w:t>原价199元活动价99元</w:t>
            </w:r>
          </w:p>
        </w:tc>
        <w:tc>
          <w:tcPr>
            <w:tcW w:type="dxa" w:w="1440"/>
          </w:tcPr>
          <w:p>
            <w:r>
              <w:rPr>
                <w:sz w:val="18"/>
              </w:rPr>
              <w:t>白马寺香灰神圣叙事加限量</w:t>
            </w:r>
          </w:p>
        </w:tc>
        <w:tc>
          <w:tcPr>
            <w:tcW w:type="dxa" w:w="1440"/>
          </w:tcPr>
          <w:p>
            <w:r>
              <w:rPr>
                <w:sz w:val="18"/>
              </w:rPr>
              <w:t>未上市（evidence_tier：reported）</w:t>
            </w:r>
          </w:p>
        </w:tc>
      </w:tr>
      <w:tr>
        <w:tc>
          <w:tcPr>
            <w:tcW w:type="dxa" w:w="1440"/>
          </w:tcPr>
          <w:p>
            <w:r>
              <w:rPr>
                <w:sz w:val="18"/>
              </w:rPr>
              <w:t>Alex and Ani（美国，破产保护）</w:t>
            </w:r>
          </w:p>
        </w:tc>
        <w:tc>
          <w:tcPr>
            <w:tcW w:type="dxa" w:w="1440"/>
          </w:tcPr>
          <w:p>
            <w:r>
              <w:rPr>
                <w:sz w:val="18"/>
              </w:rPr>
              <w:t>能量手镯，灵性铭文价值观营销</w:t>
            </w:r>
          </w:p>
        </w:tc>
        <w:tc>
          <w:tcPr>
            <w:tcW w:type="dxa" w:w="1440"/>
          </w:tcPr>
          <w:p>
            <w:r>
              <w:rPr>
                <w:sz w:val="18"/>
              </w:rPr>
              <w:t>星座铭文叠戴手镯</w:t>
            </w:r>
          </w:p>
        </w:tc>
        <w:tc>
          <w:tcPr>
            <w:tcW w:type="dxa" w:w="1440"/>
          </w:tcPr>
          <w:p>
            <w:r>
              <w:rPr>
                <w:sz w:val="18"/>
              </w:rPr>
              <w:t>约30至60美元</w:t>
            </w:r>
          </w:p>
        </w:tc>
        <w:tc>
          <w:tcPr>
            <w:tcW w:type="dxa" w:w="1440"/>
          </w:tcPr>
          <w:p>
            <w:r>
              <w:rPr>
                <w:sz w:val="18"/>
              </w:rPr>
              <w:t>价值观与慈善驱动的女性社群</w:t>
            </w:r>
          </w:p>
        </w:tc>
        <w:tc>
          <w:tcPr>
            <w:tcW w:type="dxa" w:w="1440"/>
          </w:tcPr>
          <w:p>
            <w:r>
              <w:rPr>
                <w:sz w:val="18"/>
              </w:rPr>
              <w:t>巅峰年营收数亿美元级（evidence_tier：speculation）</w:t>
            </w:r>
          </w:p>
        </w:tc>
      </w:tr>
      <w:tr>
        <w:tc>
          <w:tcPr>
            <w:tcW w:type="dxa" w:w="1440"/>
          </w:tcPr>
          <w:p>
            <w:r>
              <w:rPr>
                <w:sz w:val="18"/>
              </w:rPr>
              <w:t>谢瑞麟（TSL，00417.HK）</w:t>
            </w:r>
          </w:p>
        </w:tc>
        <w:tc>
          <w:tcPr>
            <w:tcW w:type="dxa" w:w="1440"/>
          </w:tcPr>
          <w:p>
            <w:r>
              <w:rPr>
                <w:sz w:val="18"/>
              </w:rPr>
              <w:t>黄金加民俗寓意产品矩阵</w:t>
            </w:r>
          </w:p>
        </w:tc>
        <w:tc>
          <w:tcPr>
            <w:tcW w:type="dxa" w:w="1440"/>
          </w:tcPr>
          <w:p>
            <w:r>
              <w:rPr>
                <w:sz w:val="18"/>
              </w:rPr>
              <w:t>神兽系列貔貅转运珠、硬金吊坠</w:t>
            </w:r>
          </w:p>
        </w:tc>
        <w:tc>
          <w:tcPr>
            <w:tcW w:type="dxa" w:w="1440"/>
          </w:tcPr>
          <w:p>
            <w:r>
              <w:rPr>
                <w:sz w:val="18"/>
              </w:rPr>
              <w:t>千元级至近2万元</w:t>
            </w:r>
          </w:p>
        </w:tc>
        <w:tc>
          <w:tcPr>
            <w:tcW w:type="dxa" w:w="1440"/>
          </w:tcPr>
          <w:p>
            <w:r>
              <w:rPr>
                <w:sz w:val="18"/>
              </w:rPr>
              <w:t>貔貅等神兽IP标准化产品线</w:t>
            </w:r>
          </w:p>
        </w:tc>
        <w:tc>
          <w:tcPr>
            <w:tcW w:type="dxa" w:w="1440"/>
          </w:tcPr>
          <w:p>
            <w:r>
              <w:rPr>
                <w:sz w:val="18"/>
              </w:rPr>
              <w:t>双貔貅元宝手链到手价18411元（evidence_tier：reported）</w:t>
            </w:r>
          </w:p>
        </w:tc>
      </w:tr>
      <w:tr>
        <w:tc>
          <w:tcPr>
            <w:tcW w:type="dxa" w:w="1440"/>
          </w:tcPr>
          <w:p>
            <w:r>
              <w:rPr>
                <w:sz w:val="18"/>
              </w:rPr>
              <w:t>老凤祥（A股600612）</w:t>
            </w:r>
          </w:p>
        </w:tc>
        <w:tc>
          <w:tcPr>
            <w:tcW w:type="dxa" w:w="1440"/>
          </w:tcPr>
          <w:p>
            <w:r>
              <w:rPr>
                <w:sz w:val="18"/>
              </w:rPr>
              <w:t>中华老字号大众黄金</w:t>
            </w:r>
          </w:p>
        </w:tc>
        <w:tc>
          <w:tcPr>
            <w:tcW w:type="dxa" w:w="1440"/>
          </w:tcPr>
          <w:p>
            <w:r>
              <w:rPr>
                <w:sz w:val="18"/>
              </w:rPr>
              <w:t>足金首饰、金条</w:t>
            </w:r>
          </w:p>
        </w:tc>
        <w:tc>
          <w:tcPr>
            <w:tcW w:type="dxa" w:w="1440"/>
          </w:tcPr>
          <w:p>
            <w:r>
              <w:rPr>
                <w:sz w:val="18"/>
              </w:rPr>
              <w:t>按克计价</w:t>
            </w:r>
          </w:p>
        </w:tc>
        <w:tc>
          <w:tcPr>
            <w:tcW w:type="dxa" w:w="1440"/>
          </w:tcPr>
          <w:p>
            <w:r>
              <w:rPr>
                <w:sz w:val="18"/>
              </w:rPr>
              <w:t>老字号信任加规模渠道</w:t>
            </w:r>
          </w:p>
        </w:tc>
        <w:tc>
          <w:tcPr>
            <w:tcW w:type="dxa" w:w="1440"/>
          </w:tcPr>
          <w:p>
            <w:r>
              <w:rPr>
                <w:sz w:val="18"/>
              </w:rPr>
              <w:t>营收长期居前（evidence_tier：reported）</w:t>
            </w:r>
          </w:p>
        </w:tc>
      </w:tr>
      <w:tr>
        <w:tc>
          <w:tcPr>
            <w:tcW w:type="dxa" w:w="1440"/>
          </w:tcPr>
          <w:p>
            <w:r>
              <w:rPr>
                <w:sz w:val="18"/>
              </w:rPr>
              <w:t>周生生（00116.HK）</w:t>
            </w:r>
          </w:p>
        </w:tc>
        <w:tc>
          <w:tcPr>
            <w:tcW w:type="dxa" w:w="1440"/>
          </w:tcPr>
          <w:p>
            <w:r>
              <w:rPr>
                <w:sz w:val="18"/>
              </w:rPr>
              <w:t>中高端黄金珠宝</w:t>
            </w:r>
          </w:p>
        </w:tc>
        <w:tc>
          <w:tcPr>
            <w:tcW w:type="dxa" w:w="1440"/>
          </w:tcPr>
          <w:p>
            <w:r>
              <w:rPr>
                <w:sz w:val="18"/>
              </w:rPr>
              <w:t>足金、钻石、铂金</w:t>
            </w:r>
          </w:p>
        </w:tc>
        <w:tc>
          <w:tcPr>
            <w:tcW w:type="dxa" w:w="1440"/>
          </w:tcPr>
          <w:p>
            <w:r>
              <w:rPr>
                <w:sz w:val="18"/>
              </w:rPr>
              <w:t>按克加工费</w:t>
            </w:r>
          </w:p>
        </w:tc>
        <w:tc>
          <w:tcPr>
            <w:tcW w:type="dxa" w:w="1440"/>
          </w:tcPr>
          <w:p>
            <w:r>
              <w:rPr>
                <w:sz w:val="18"/>
              </w:rPr>
              <w:t>港资品牌与设计工艺</w:t>
            </w:r>
          </w:p>
        </w:tc>
        <w:tc>
          <w:tcPr>
            <w:tcW w:type="dxa" w:w="1440"/>
          </w:tcPr>
          <w:p>
            <w:r>
              <w:rPr>
                <w:sz w:val="18"/>
              </w:rPr>
              <w:t>上市（evidence_tier：confirmed）</w:t>
            </w:r>
          </w:p>
        </w:tc>
      </w:tr>
      <w:tr>
        <w:tc>
          <w:tcPr>
            <w:tcW w:type="dxa" w:w="1440"/>
          </w:tcPr>
          <w:p>
            <w:r>
              <w:rPr>
                <w:sz w:val="18"/>
              </w:rPr>
              <w:t>六福集团（00590.HK）</w:t>
            </w:r>
          </w:p>
        </w:tc>
        <w:tc>
          <w:tcPr>
            <w:tcW w:type="dxa" w:w="1440"/>
          </w:tcPr>
          <w:p>
            <w:r>
              <w:rPr>
                <w:sz w:val="18"/>
              </w:rPr>
              <w:t>大众黄金珠宝</w:t>
            </w:r>
          </w:p>
        </w:tc>
        <w:tc>
          <w:tcPr>
            <w:tcW w:type="dxa" w:w="1440"/>
          </w:tcPr>
          <w:p>
            <w:r>
              <w:rPr>
                <w:sz w:val="18"/>
              </w:rPr>
              <w:t>足金、钻饰</w:t>
            </w:r>
          </w:p>
        </w:tc>
        <w:tc>
          <w:tcPr>
            <w:tcW w:type="dxa" w:w="1440"/>
          </w:tcPr>
          <w:p>
            <w:r>
              <w:rPr>
                <w:sz w:val="18"/>
              </w:rPr>
              <w:t>按克加工费</w:t>
            </w:r>
          </w:p>
        </w:tc>
        <w:tc>
          <w:tcPr>
            <w:tcW w:type="dxa" w:w="1440"/>
          </w:tcPr>
          <w:p>
            <w:r>
              <w:rPr>
                <w:sz w:val="18"/>
              </w:rPr>
              <w:t>加盟体系与渠道下沉</w:t>
            </w:r>
          </w:p>
        </w:tc>
        <w:tc>
          <w:tcPr>
            <w:tcW w:type="dxa" w:w="1440"/>
          </w:tcPr>
          <w:p>
            <w:r>
              <w:rPr>
                <w:sz w:val="18"/>
              </w:rPr>
              <w:t>上市（evidence_tier：confirmed）</w:t>
            </w:r>
          </w:p>
        </w:tc>
      </w:tr>
      <w:tr>
        <w:tc>
          <w:tcPr>
            <w:tcW w:type="dxa" w:w="1440"/>
          </w:tcPr>
          <w:p>
            <w:r>
              <w:rPr>
                <w:sz w:val="18"/>
              </w:rPr>
              <w:t>潮宏基（002345.SZ）</w:t>
            </w:r>
          </w:p>
        </w:tc>
        <w:tc>
          <w:tcPr>
            <w:tcW w:type="dxa" w:w="1440"/>
          </w:tcPr>
          <w:p>
            <w:r>
              <w:rPr>
                <w:sz w:val="18"/>
              </w:rPr>
              <w:t>时尚黄金与镶嵌</w:t>
            </w:r>
          </w:p>
        </w:tc>
        <w:tc>
          <w:tcPr>
            <w:tcW w:type="dxa" w:w="1440"/>
          </w:tcPr>
          <w:p>
            <w:r>
              <w:rPr>
                <w:sz w:val="18"/>
              </w:rPr>
              <w:t>古法金、黄金首饰</w:t>
            </w:r>
          </w:p>
        </w:tc>
        <w:tc>
          <w:tcPr>
            <w:tcW w:type="dxa" w:w="1440"/>
          </w:tcPr>
          <w:p>
            <w:r>
              <w:rPr>
                <w:sz w:val="18"/>
              </w:rPr>
              <w:t>按克加设计溢价</w:t>
            </w:r>
          </w:p>
        </w:tc>
        <w:tc>
          <w:tcPr>
            <w:tcW w:type="dxa" w:w="1440"/>
          </w:tcPr>
          <w:p>
            <w:r>
              <w:rPr>
                <w:sz w:val="18"/>
              </w:rPr>
              <w:t>设计驱动与年轻化</w:t>
            </w:r>
          </w:p>
        </w:tc>
        <w:tc>
          <w:tcPr>
            <w:tcW w:type="dxa" w:w="1440"/>
          </w:tcPr>
          <w:p>
            <w:r>
              <w:rPr>
                <w:sz w:val="18"/>
              </w:rPr>
              <w:t>上市（evidence_tier：confirmed）</w:t>
            </w:r>
          </w:p>
        </w:tc>
      </w:tr>
      <w:tr>
        <w:tc>
          <w:tcPr>
            <w:tcW w:type="dxa" w:w="1440"/>
          </w:tcPr>
          <w:p>
            <w:r>
              <w:rPr>
                <w:sz w:val="18"/>
              </w:rPr>
              <w:t>周大生（002867.SZ）</w:t>
            </w:r>
          </w:p>
        </w:tc>
        <w:tc>
          <w:tcPr>
            <w:tcW w:type="dxa" w:w="1440"/>
          </w:tcPr>
          <w:p>
            <w:r>
              <w:rPr>
                <w:sz w:val="18"/>
              </w:rPr>
              <w:t>大众黄金珠宝加盟连锁</w:t>
            </w:r>
          </w:p>
        </w:tc>
        <w:tc>
          <w:tcPr>
            <w:tcW w:type="dxa" w:w="1440"/>
          </w:tcPr>
          <w:p>
            <w:r>
              <w:rPr>
                <w:sz w:val="18"/>
              </w:rPr>
              <w:t>足金、镶嵌饰品</w:t>
            </w:r>
          </w:p>
        </w:tc>
        <w:tc>
          <w:tcPr>
            <w:tcW w:type="dxa" w:w="1440"/>
          </w:tcPr>
          <w:p>
            <w:r>
              <w:rPr>
                <w:sz w:val="18"/>
              </w:rPr>
              <w:t>按克计价</w:t>
            </w:r>
          </w:p>
        </w:tc>
        <w:tc>
          <w:tcPr>
            <w:tcW w:type="dxa" w:w="1440"/>
          </w:tcPr>
          <w:p>
            <w:r>
              <w:rPr>
                <w:sz w:val="18"/>
              </w:rPr>
              <w:t>加盟连锁规模扩张</w:t>
            </w:r>
          </w:p>
        </w:tc>
        <w:tc>
          <w:tcPr>
            <w:tcW w:type="dxa" w:w="1440"/>
          </w:tcPr>
          <w:p>
            <w:r>
              <w:rPr>
                <w:sz w:val="18"/>
              </w:rPr>
              <w:t>上市（evidence_tier：confirmed）</w:t>
            </w:r>
          </w:p>
        </w:tc>
      </w:tr>
      <w:tr>
        <w:tc>
          <w:tcPr>
            <w:tcW w:type="dxa" w:w="1440"/>
          </w:tcPr>
          <w:p>
            <w:r>
              <w:rPr>
                <w:sz w:val="18"/>
              </w:rPr>
              <w:t>中国黄金（600916.SH）</w:t>
            </w:r>
          </w:p>
        </w:tc>
        <w:tc>
          <w:tcPr>
            <w:tcW w:type="dxa" w:w="1440"/>
          </w:tcPr>
          <w:p>
            <w:r>
              <w:rPr>
                <w:sz w:val="18"/>
              </w:rPr>
              <w:t>央企背景大众黄金</w:t>
            </w:r>
          </w:p>
        </w:tc>
        <w:tc>
          <w:tcPr>
            <w:tcW w:type="dxa" w:w="1440"/>
          </w:tcPr>
          <w:p>
            <w:r>
              <w:rPr>
                <w:sz w:val="18"/>
              </w:rPr>
              <w:t>投资金条、足金</w:t>
            </w:r>
          </w:p>
        </w:tc>
        <w:tc>
          <w:tcPr>
            <w:tcW w:type="dxa" w:w="1440"/>
          </w:tcPr>
          <w:p>
            <w:r>
              <w:rPr>
                <w:sz w:val="18"/>
              </w:rPr>
              <w:t>按克计价</w:t>
            </w:r>
          </w:p>
        </w:tc>
        <w:tc>
          <w:tcPr>
            <w:tcW w:type="dxa" w:w="1440"/>
          </w:tcPr>
          <w:p>
            <w:r>
              <w:rPr>
                <w:sz w:val="18"/>
              </w:rPr>
              <w:t>央企背书与投资金条心智</w:t>
            </w:r>
          </w:p>
        </w:tc>
        <w:tc>
          <w:tcPr>
            <w:tcW w:type="dxa" w:w="1440"/>
          </w:tcPr>
          <w:p>
            <w:r>
              <w:rPr>
                <w:sz w:val="18"/>
              </w:rPr>
              <w:t>上市（evidence_tier：confirmed）</w:t>
            </w:r>
          </w:p>
        </w:tc>
      </w:tr>
      <w:tr>
        <w:tc>
          <w:tcPr>
            <w:tcW w:type="dxa" w:w="1440"/>
          </w:tcPr>
          <w:p>
            <w:r>
              <w:rPr>
                <w:sz w:val="18"/>
              </w:rPr>
              <w:t>老庙黄金（豫园股份旗下）</w:t>
            </w:r>
          </w:p>
        </w:tc>
        <w:tc>
          <w:tcPr>
            <w:tcW w:type="dxa" w:w="1440"/>
          </w:tcPr>
          <w:p>
            <w:r>
              <w:rPr>
                <w:sz w:val="18"/>
              </w:rPr>
              <w:t>老字号大众黄金</w:t>
            </w:r>
          </w:p>
        </w:tc>
        <w:tc>
          <w:tcPr>
            <w:tcW w:type="dxa" w:w="1440"/>
          </w:tcPr>
          <w:p>
            <w:r>
              <w:rPr>
                <w:sz w:val="18"/>
              </w:rPr>
              <w:t>足金、古法金</w:t>
            </w:r>
          </w:p>
        </w:tc>
        <w:tc>
          <w:tcPr>
            <w:tcW w:type="dxa" w:w="1440"/>
          </w:tcPr>
          <w:p>
            <w:r>
              <w:rPr>
                <w:sz w:val="18"/>
              </w:rPr>
              <w:t>按克计价</w:t>
            </w:r>
          </w:p>
        </w:tc>
        <w:tc>
          <w:tcPr>
            <w:tcW w:type="dxa" w:w="1440"/>
          </w:tcPr>
          <w:p>
            <w:r>
              <w:rPr>
                <w:sz w:val="18"/>
              </w:rPr>
              <w:t>老字号与区域心智</w:t>
            </w:r>
          </w:p>
        </w:tc>
        <w:tc>
          <w:tcPr>
            <w:tcW w:type="dxa" w:w="1440"/>
          </w:tcPr>
          <w:p>
            <w:r>
              <w:rPr>
                <w:sz w:val="18"/>
              </w:rPr>
              <w:t>上市（evidence_tier：confirmed）</w:t>
            </w:r>
          </w:p>
        </w:tc>
      </w:tr>
      <w:tr>
        <w:tc>
          <w:tcPr>
            <w:tcW w:type="dxa" w:w="1440"/>
          </w:tcPr>
          <w:p>
            <w:r>
              <w:rPr>
                <w:sz w:val="18"/>
              </w:rPr>
              <w:t>明牌珠宝（002574.SZ）</w:t>
            </w:r>
          </w:p>
        </w:tc>
        <w:tc>
          <w:tcPr>
            <w:tcW w:type="dxa" w:w="1440"/>
          </w:tcPr>
          <w:p>
            <w:r>
              <w:rPr>
                <w:sz w:val="18"/>
              </w:rPr>
              <w:t>大众黄金与白银</w:t>
            </w:r>
          </w:p>
        </w:tc>
        <w:tc>
          <w:tcPr>
            <w:tcW w:type="dxa" w:w="1440"/>
          </w:tcPr>
          <w:p>
            <w:r>
              <w:rPr>
                <w:sz w:val="18"/>
              </w:rPr>
              <w:t>足金、银饰</w:t>
            </w:r>
          </w:p>
        </w:tc>
        <w:tc>
          <w:tcPr>
            <w:tcW w:type="dxa" w:w="1440"/>
          </w:tcPr>
          <w:p>
            <w:r>
              <w:rPr>
                <w:sz w:val="18"/>
              </w:rPr>
              <w:t>按克计价</w:t>
            </w:r>
          </w:p>
        </w:tc>
        <w:tc>
          <w:tcPr>
            <w:tcW w:type="dxa" w:w="1440"/>
          </w:tcPr>
          <w:p>
            <w:r>
              <w:rPr>
                <w:sz w:val="18"/>
              </w:rPr>
              <w:t>白银品类与性价比</w:t>
            </w:r>
          </w:p>
        </w:tc>
        <w:tc>
          <w:tcPr>
            <w:tcW w:type="dxa" w:w="1440"/>
          </w:tcPr>
          <w:p>
            <w:r>
              <w:rPr>
                <w:sz w:val="18"/>
              </w:rPr>
              <w:t>上市（evidence_tier：confirmed）</w:t>
            </w:r>
          </w:p>
        </w:tc>
      </w:tr>
      <w:tr>
        <w:tc>
          <w:tcPr>
            <w:tcW w:type="dxa" w:w="1440"/>
          </w:tcPr>
          <w:p>
            <w:r>
              <w:rPr>
                <w:sz w:val="18"/>
              </w:rPr>
              <w:t>Tiffany蒂芙尼（LVMH旗下）</w:t>
            </w:r>
          </w:p>
        </w:tc>
        <w:tc>
          <w:tcPr>
            <w:tcW w:type="dxa" w:w="1440"/>
          </w:tcPr>
          <w:p>
            <w:r>
              <w:rPr>
                <w:sz w:val="18"/>
              </w:rPr>
              <w:t>国际奢侈珠宝</w:t>
            </w:r>
          </w:p>
        </w:tc>
        <w:tc>
          <w:tcPr>
            <w:tcW w:type="dxa" w:w="1440"/>
          </w:tcPr>
          <w:p>
            <w:r>
              <w:rPr>
                <w:sz w:val="18"/>
              </w:rPr>
              <w:t>订婚钻戒、银饰</w:t>
            </w:r>
          </w:p>
        </w:tc>
        <w:tc>
          <w:tcPr>
            <w:tcW w:type="dxa" w:w="1440"/>
          </w:tcPr>
          <w:p>
            <w:r>
              <w:rPr>
                <w:sz w:val="18"/>
              </w:rPr>
              <w:t>数千至上万美元</w:t>
            </w:r>
          </w:p>
        </w:tc>
        <w:tc>
          <w:tcPr>
            <w:tcW w:type="dxa" w:w="1440"/>
          </w:tcPr>
          <w:p>
            <w:r>
              <w:rPr>
                <w:sz w:val="18"/>
              </w:rPr>
              <w:t>蒂芙尼蓝与订婚心智</w:t>
            </w:r>
          </w:p>
        </w:tc>
        <w:tc>
          <w:tcPr>
            <w:tcW w:type="dxa" w:w="1440"/>
          </w:tcPr>
          <w:p>
            <w:r>
              <w:rPr>
                <w:sz w:val="18"/>
              </w:rPr>
              <w:t>母公司LVMH合并披露（evidence_tier：reported）</w:t>
            </w:r>
          </w:p>
        </w:tc>
      </w:tr>
      <w:tr>
        <w:tc>
          <w:tcPr>
            <w:tcW w:type="dxa" w:w="1440"/>
          </w:tcPr>
          <w:p>
            <w:r>
              <w:rPr>
                <w:sz w:val="18"/>
              </w:rPr>
              <w:t>Cartier卡地亚（历峰旗下）</w:t>
            </w:r>
          </w:p>
        </w:tc>
        <w:tc>
          <w:tcPr>
            <w:tcW w:type="dxa" w:w="1440"/>
          </w:tcPr>
          <w:p>
            <w:r>
              <w:rPr>
                <w:sz w:val="18"/>
              </w:rPr>
              <w:t>国际奢侈珠宝腕表</w:t>
            </w:r>
          </w:p>
        </w:tc>
        <w:tc>
          <w:tcPr>
            <w:tcW w:type="dxa" w:w="1440"/>
          </w:tcPr>
          <w:p>
            <w:r>
              <w:rPr>
                <w:sz w:val="18"/>
              </w:rPr>
              <w:t>Love系列、猎豹系列</w:t>
            </w:r>
          </w:p>
        </w:tc>
        <w:tc>
          <w:tcPr>
            <w:tcW w:type="dxa" w:w="1440"/>
          </w:tcPr>
          <w:p>
            <w:r>
              <w:rPr>
                <w:sz w:val="18"/>
              </w:rPr>
              <w:t>数万至数十万元</w:t>
            </w:r>
          </w:p>
        </w:tc>
        <w:tc>
          <w:tcPr>
            <w:tcW w:type="dxa" w:w="1440"/>
          </w:tcPr>
          <w:p>
            <w:r>
              <w:rPr>
                <w:sz w:val="18"/>
              </w:rPr>
              <w:t>经典符号与品牌溢价</w:t>
            </w:r>
          </w:p>
        </w:tc>
        <w:tc>
          <w:tcPr>
            <w:tcW w:type="dxa" w:w="1440"/>
          </w:tcPr>
          <w:p>
            <w:r>
              <w:rPr>
                <w:sz w:val="18"/>
              </w:rPr>
              <w:t>母公司历峰合并披露（evidence_tier：reported）</w:t>
            </w:r>
          </w:p>
        </w:tc>
      </w:tr>
      <w:tr>
        <w:tc>
          <w:tcPr>
            <w:tcW w:type="dxa" w:w="1440"/>
          </w:tcPr>
          <w:p>
            <w:r>
              <w:rPr>
                <w:sz w:val="18"/>
              </w:rPr>
              <w:t>Bvlgari宝格丽（LVMH旗下）</w:t>
            </w:r>
          </w:p>
        </w:tc>
        <w:tc>
          <w:tcPr>
            <w:tcW w:type="dxa" w:w="1440"/>
          </w:tcPr>
          <w:p>
            <w:r>
              <w:rPr>
                <w:sz w:val="18"/>
              </w:rPr>
              <w:t>意式彩色宝石珠宝</w:t>
            </w:r>
          </w:p>
        </w:tc>
        <w:tc>
          <w:tcPr>
            <w:tcW w:type="dxa" w:w="1440"/>
          </w:tcPr>
          <w:p>
            <w:r>
              <w:rPr>
                <w:sz w:val="18"/>
              </w:rPr>
              <w:t>Serpenti灵蛇系列</w:t>
            </w:r>
          </w:p>
        </w:tc>
        <w:tc>
          <w:tcPr>
            <w:tcW w:type="dxa" w:w="1440"/>
          </w:tcPr>
          <w:p>
            <w:r>
              <w:rPr>
                <w:sz w:val="18"/>
              </w:rPr>
              <w:t>数万至数十万元</w:t>
            </w:r>
          </w:p>
        </w:tc>
        <w:tc>
          <w:tcPr>
            <w:tcW w:type="dxa" w:w="1440"/>
          </w:tcPr>
          <w:p>
            <w:r>
              <w:rPr>
                <w:sz w:val="18"/>
              </w:rPr>
              <w:t>彩色宝石与意式设计</w:t>
            </w:r>
          </w:p>
        </w:tc>
        <w:tc>
          <w:tcPr>
            <w:tcW w:type="dxa" w:w="1440"/>
          </w:tcPr>
          <w:p>
            <w:r>
              <w:rPr>
                <w:sz w:val="18"/>
              </w:rPr>
              <w:t>母公司LVMH合并披露（evidence_tier：reported）</w:t>
            </w:r>
          </w:p>
        </w:tc>
      </w:tr>
      <w:tr>
        <w:tc>
          <w:tcPr>
            <w:tcW w:type="dxa" w:w="1440"/>
          </w:tcPr>
          <w:p>
            <w:r>
              <w:rPr>
                <w:sz w:val="18"/>
              </w:rPr>
              <w:t>First Arrows（日本私有）</w:t>
            </w:r>
          </w:p>
        </w:tc>
        <w:tc>
          <w:tcPr>
            <w:tcW w:type="dxa" w:w="1440"/>
          </w:tcPr>
          <w:p>
            <w:r>
              <w:rPr>
                <w:sz w:val="18"/>
              </w:rPr>
              <w:t>Goro's平价跟随者</w:t>
            </w:r>
          </w:p>
        </w:tc>
        <w:tc>
          <w:tcPr>
            <w:tcW w:type="dxa" w:w="1440"/>
          </w:tcPr>
          <w:p>
            <w:r>
              <w:rPr>
                <w:sz w:val="18"/>
              </w:rPr>
              <w:t>印第安风手工银饰</w:t>
            </w:r>
          </w:p>
        </w:tc>
        <w:tc>
          <w:tcPr>
            <w:tcW w:type="dxa" w:w="1440"/>
          </w:tcPr>
          <w:p>
            <w:r>
              <w:rPr>
                <w:sz w:val="18"/>
              </w:rPr>
              <w:t>数千至数万日元</w:t>
            </w:r>
          </w:p>
        </w:tc>
        <w:tc>
          <w:tcPr>
            <w:tcW w:type="dxa" w:w="1440"/>
          </w:tcPr>
          <w:p>
            <w:r>
              <w:rPr>
                <w:sz w:val="18"/>
              </w:rPr>
              <w:t>开放渠道的印第安银饰平替</w:t>
            </w:r>
          </w:p>
        </w:tc>
        <w:tc>
          <w:tcPr>
            <w:tcW w:type="dxa" w:w="1440"/>
          </w:tcPr>
          <w:p>
            <w:r>
              <w:rPr>
                <w:sz w:val="18"/>
              </w:rPr>
              <w:t>未上市（evidence_tier：reported）</w:t>
            </w:r>
          </w:p>
        </w:tc>
      </w:tr>
      <w:tr>
        <w:tc>
          <w:tcPr>
            <w:tcW w:type="dxa" w:w="1440"/>
          </w:tcPr>
          <w:p>
            <w:r>
              <w:rPr>
                <w:sz w:val="18"/>
              </w:rPr>
              <w:t>Cody Sanderson（美国私有）</w:t>
            </w:r>
          </w:p>
        </w:tc>
        <w:tc>
          <w:tcPr>
            <w:tcW w:type="dxa" w:w="1440"/>
          </w:tcPr>
          <w:p>
            <w:r>
              <w:rPr>
                <w:sz w:val="18"/>
              </w:rPr>
              <w:t>美国印第安匠人银饰</w:t>
            </w:r>
          </w:p>
        </w:tc>
        <w:tc>
          <w:tcPr>
            <w:tcW w:type="dxa" w:w="1440"/>
          </w:tcPr>
          <w:p>
            <w:r>
              <w:rPr>
                <w:sz w:val="18"/>
              </w:rPr>
              <w:t>印第安灵性符号银饰</w:t>
            </w:r>
          </w:p>
        </w:tc>
        <w:tc>
          <w:tcPr>
            <w:tcW w:type="dxa" w:w="1440"/>
          </w:tcPr>
          <w:p>
            <w:r>
              <w:rPr>
                <w:sz w:val="18"/>
              </w:rPr>
              <w:t>数千美元级</w:t>
            </w:r>
          </w:p>
        </w:tc>
        <w:tc>
          <w:tcPr>
            <w:tcW w:type="dxa" w:w="1440"/>
          </w:tcPr>
          <w:p>
            <w:r>
              <w:rPr>
                <w:sz w:val="18"/>
              </w:rPr>
              <w:t>匠人身份加买手店渠道</w:t>
            </w:r>
          </w:p>
        </w:tc>
        <w:tc>
          <w:tcPr>
            <w:tcW w:type="dxa" w:w="1440"/>
          </w:tcPr>
          <w:p>
            <w:r>
              <w:rPr>
                <w:sz w:val="18"/>
              </w:rPr>
              <w:t>未上市（evidence_tier：reported）</w:t>
            </w:r>
          </w:p>
        </w:tc>
      </w:tr>
      <w:tr>
        <w:tc>
          <w:tcPr>
            <w:tcW w:type="dxa" w:w="1440"/>
          </w:tcPr>
          <w:p>
            <w:r>
              <w:rPr>
                <w:sz w:val="18"/>
              </w:rPr>
              <w:t>高山隆STOP LIGHT（日本私有）</w:t>
            </w:r>
          </w:p>
        </w:tc>
        <w:tc>
          <w:tcPr>
            <w:tcW w:type="dxa" w:w="1440"/>
          </w:tcPr>
          <w:p>
            <w:r>
              <w:rPr>
                <w:sz w:val="18"/>
              </w:rPr>
              <w:t>日本朋克银饰</w:t>
            </w:r>
          </w:p>
        </w:tc>
        <w:tc>
          <w:tcPr>
            <w:tcW w:type="dxa" w:w="1440"/>
          </w:tcPr>
          <w:p>
            <w:r>
              <w:rPr>
                <w:sz w:val="18"/>
              </w:rPr>
              <w:t>单眼骷髅点金银饰</w:t>
            </w:r>
          </w:p>
        </w:tc>
        <w:tc>
          <w:tcPr>
            <w:tcW w:type="dxa" w:w="1440"/>
          </w:tcPr>
          <w:p>
            <w:r>
              <w:rPr>
                <w:sz w:val="18"/>
              </w:rPr>
              <w:t>数千至数万日元</w:t>
            </w:r>
          </w:p>
        </w:tc>
        <w:tc>
          <w:tcPr>
            <w:tcW w:type="dxa" w:w="1440"/>
          </w:tcPr>
          <w:p>
            <w:r>
              <w:rPr>
                <w:sz w:val="18"/>
              </w:rPr>
              <w:t>朋克摇滚符号加手工限量</w:t>
            </w:r>
          </w:p>
        </w:tc>
        <w:tc>
          <w:tcPr>
            <w:tcW w:type="dxa" w:w="1440"/>
          </w:tcPr>
          <w:p>
            <w:r>
              <w:rPr>
                <w:sz w:val="18"/>
              </w:rPr>
              <w:t>未上市（evidence_tier：reported）</w:t>
            </w:r>
          </w:p>
        </w:tc>
      </w:tr>
      <w:tr>
        <w:tc>
          <w:tcPr>
            <w:tcW w:type="dxa" w:w="1440"/>
          </w:tcPr>
          <w:p>
            <w:r>
              <w:rPr>
                <w:sz w:val="18"/>
              </w:rPr>
              <w:t>Energy Muse（美国私有）</w:t>
            </w:r>
          </w:p>
        </w:tc>
        <w:tc>
          <w:tcPr>
            <w:tcW w:type="dxa" w:w="1440"/>
          </w:tcPr>
          <w:p>
            <w:r>
              <w:rPr>
                <w:sz w:val="18"/>
              </w:rPr>
              <w:t>能量石首饰独立站</w:t>
            </w:r>
          </w:p>
        </w:tc>
        <w:tc>
          <w:tcPr>
            <w:tcW w:type="dxa" w:w="1440"/>
          </w:tcPr>
          <w:p>
            <w:r>
              <w:rPr>
                <w:sz w:val="18"/>
              </w:rPr>
              <w:t>水晶能量、脉轮疗愈首饰</w:t>
            </w:r>
          </w:p>
        </w:tc>
        <w:tc>
          <w:tcPr>
            <w:tcW w:type="dxa" w:w="1440"/>
          </w:tcPr>
          <w:p>
            <w:r>
              <w:rPr>
                <w:sz w:val="18"/>
              </w:rPr>
              <w:t>数十至数百美元</w:t>
            </w:r>
          </w:p>
        </w:tc>
        <w:tc>
          <w:tcPr>
            <w:tcW w:type="dxa" w:w="1440"/>
          </w:tcPr>
          <w:p>
            <w:r>
              <w:rPr>
                <w:sz w:val="18"/>
              </w:rPr>
              <w:t>能量意图叙事加独立站直销</w:t>
            </w:r>
          </w:p>
        </w:tc>
        <w:tc>
          <w:tcPr>
            <w:tcW w:type="dxa" w:w="1440"/>
          </w:tcPr>
          <w:p>
            <w:r>
              <w:rPr>
                <w:sz w:val="18"/>
              </w:rPr>
              <w:t>未上市（evidence_tier：reported）</w:t>
            </w:r>
          </w:p>
        </w:tc>
      </w:tr>
      <w:tr>
        <w:tc>
          <w:tcPr>
            <w:tcW w:type="dxa" w:w="1440"/>
          </w:tcPr>
          <w:p>
            <w:r>
              <w:rPr>
                <w:sz w:val="18"/>
              </w:rPr>
              <w:t>MantraBand（美国私有）</w:t>
            </w:r>
          </w:p>
        </w:tc>
        <w:tc>
          <w:tcPr>
            <w:tcW w:type="dxa" w:w="1440"/>
          </w:tcPr>
          <w:p>
            <w:r>
              <w:rPr>
                <w:sz w:val="18"/>
              </w:rPr>
              <w:t>励志铭文手镯</w:t>
            </w:r>
          </w:p>
        </w:tc>
        <w:tc>
          <w:tcPr>
            <w:tcW w:type="dxa" w:w="1440"/>
          </w:tcPr>
          <w:p>
            <w:r>
              <w:rPr>
                <w:sz w:val="18"/>
              </w:rPr>
              <w:t>铭文励志手镯</w:t>
            </w:r>
          </w:p>
        </w:tc>
        <w:tc>
          <w:tcPr>
            <w:tcW w:type="dxa" w:w="1440"/>
          </w:tcPr>
          <w:p>
            <w:r>
              <w:rPr>
                <w:sz w:val="18"/>
              </w:rPr>
              <w:t>约20至35美元</w:t>
            </w:r>
          </w:p>
        </w:tc>
        <w:tc>
          <w:tcPr>
            <w:tcW w:type="dxa" w:w="1440"/>
          </w:tcPr>
          <w:p>
            <w:r>
              <w:rPr>
                <w:sz w:val="18"/>
              </w:rPr>
              <w:t>座右铭铭文加送礼场景</w:t>
            </w:r>
          </w:p>
        </w:tc>
        <w:tc>
          <w:tcPr>
            <w:tcW w:type="dxa" w:w="1440"/>
          </w:tcPr>
          <w:p>
            <w:r>
              <w:rPr>
                <w:sz w:val="18"/>
              </w:rPr>
              <w:t>未上市（evidence_tier：reported）</w:t>
            </w:r>
          </w:p>
        </w:tc>
      </w:tr>
      <w:tr>
        <w:tc>
          <w:tcPr>
            <w:tcW w:type="dxa" w:w="1440"/>
          </w:tcPr>
          <w:p>
            <w:r>
              <w:rPr>
                <w:sz w:val="18"/>
              </w:rPr>
              <w:t>Satya Jewelry（美国私有）</w:t>
            </w:r>
          </w:p>
        </w:tc>
        <w:tc>
          <w:tcPr>
            <w:tcW w:type="dxa" w:w="1440"/>
          </w:tcPr>
          <w:p>
            <w:r>
              <w:rPr>
                <w:sz w:val="18"/>
              </w:rPr>
              <w:t>梵文瑜伽灵性首饰</w:t>
            </w:r>
          </w:p>
        </w:tc>
        <w:tc>
          <w:tcPr>
            <w:tcW w:type="dxa" w:w="1440"/>
          </w:tcPr>
          <w:p>
            <w:r>
              <w:rPr>
                <w:sz w:val="18"/>
              </w:rPr>
              <w:t>梵文真言、曼陀罗、脉轮首饰</w:t>
            </w:r>
          </w:p>
        </w:tc>
        <w:tc>
          <w:tcPr>
            <w:tcW w:type="dxa" w:w="1440"/>
          </w:tcPr>
          <w:p>
            <w:r>
              <w:rPr>
                <w:sz w:val="18"/>
              </w:rPr>
              <w:t>数十至数百美元</w:t>
            </w:r>
          </w:p>
        </w:tc>
        <w:tc>
          <w:tcPr>
            <w:tcW w:type="dxa" w:w="1440"/>
          </w:tcPr>
          <w:p>
            <w:r>
              <w:rPr>
                <w:sz w:val="18"/>
              </w:rPr>
              <w:t>瑜伽冥想人群绑定</w:t>
            </w:r>
          </w:p>
        </w:tc>
        <w:tc>
          <w:tcPr>
            <w:tcW w:type="dxa" w:w="1440"/>
          </w:tcPr>
          <w:p>
            <w:r>
              <w:rPr>
                <w:sz w:val="18"/>
              </w:rPr>
              <w:t>未上市（evidence_tier：reported）</w:t>
            </w:r>
          </w:p>
        </w:tc>
      </w:tr>
      <w:tr>
        <w:tc>
          <w:tcPr>
            <w:tcW w:type="dxa" w:w="1440"/>
          </w:tcPr>
          <w:p>
            <w:r>
              <w:rPr>
                <w:sz w:val="18"/>
              </w:rPr>
              <w:t>Karma and Luck（美国私有）</w:t>
            </w:r>
          </w:p>
        </w:tc>
        <w:tc>
          <w:tcPr>
            <w:tcW w:type="dxa" w:w="1440"/>
          </w:tcPr>
          <w:p>
            <w:r>
              <w:rPr>
                <w:sz w:val="18"/>
              </w:rPr>
              <w:t>佛教灵性符号首饰</w:t>
            </w:r>
          </w:p>
        </w:tc>
        <w:tc>
          <w:tcPr>
            <w:tcW w:type="dxa" w:w="1440"/>
          </w:tcPr>
          <w:p>
            <w:r>
              <w:rPr>
                <w:sz w:val="18"/>
              </w:rPr>
              <w:t>好运护身符、藏传符号首饰</w:t>
            </w:r>
          </w:p>
        </w:tc>
        <w:tc>
          <w:tcPr>
            <w:tcW w:type="dxa" w:w="1440"/>
          </w:tcPr>
          <w:p>
            <w:r>
              <w:rPr>
                <w:sz w:val="18"/>
              </w:rPr>
              <w:t>数十至数百美元</w:t>
            </w:r>
          </w:p>
        </w:tc>
        <w:tc>
          <w:tcPr>
            <w:tcW w:type="dxa" w:w="1440"/>
          </w:tcPr>
          <w:p>
            <w:r>
              <w:rPr>
                <w:sz w:val="18"/>
              </w:rPr>
              <w:t>好运因果叙事加线上直销</w:t>
            </w:r>
          </w:p>
        </w:tc>
        <w:tc>
          <w:tcPr>
            <w:tcW w:type="dxa" w:w="1440"/>
          </w:tcPr>
          <w:p>
            <w:r>
              <w:rPr>
                <w:sz w:val="18"/>
              </w:rPr>
              <w:t>未上市（evidence_tier：reported）</w:t>
            </w:r>
          </w:p>
        </w:tc>
      </w:tr>
      <w:tr>
        <w:tc>
          <w:tcPr>
            <w:tcW w:type="dxa" w:w="1440"/>
          </w:tcPr>
          <w:p>
            <w:r>
              <w:rPr>
                <w:sz w:val="18"/>
              </w:rPr>
              <w:t>Vivienne Westwood珠宝线（英国）</w:t>
            </w:r>
          </w:p>
        </w:tc>
        <w:tc>
          <w:tcPr>
            <w:tcW w:type="dxa" w:w="1440"/>
          </w:tcPr>
          <w:p>
            <w:r>
              <w:rPr>
                <w:sz w:val="18"/>
              </w:rPr>
              <w:t>朋克时尚珠宝</w:t>
            </w:r>
          </w:p>
        </w:tc>
        <w:tc>
          <w:tcPr>
            <w:tcW w:type="dxa" w:w="1440"/>
          </w:tcPr>
          <w:p>
            <w:r>
              <w:rPr>
                <w:sz w:val="18"/>
              </w:rPr>
              <w:t>土星吊坠、珍珠项链</w:t>
            </w:r>
          </w:p>
        </w:tc>
        <w:tc>
          <w:tcPr>
            <w:tcW w:type="dxa" w:w="1440"/>
          </w:tcPr>
          <w:p>
            <w:r>
              <w:rPr>
                <w:sz w:val="18"/>
              </w:rPr>
              <w:t>数百至数千美元</w:t>
            </w:r>
          </w:p>
        </w:tc>
        <w:tc>
          <w:tcPr>
            <w:tcW w:type="dxa" w:w="1440"/>
          </w:tcPr>
          <w:p>
            <w:r>
              <w:rPr>
                <w:sz w:val="18"/>
              </w:rPr>
              <w:t>朋克先锋符号加时装背书</w:t>
            </w:r>
          </w:p>
        </w:tc>
        <w:tc>
          <w:tcPr>
            <w:tcW w:type="dxa" w:w="1440"/>
          </w:tcPr>
          <w:p>
            <w:r>
              <w:rPr>
                <w:sz w:val="18"/>
              </w:rPr>
              <w:t>母公司合并披露（evidence_tier：reported）</w:t>
            </w:r>
          </w:p>
        </w:tc>
      </w:tr>
      <w:tr>
        <w:tc>
          <w:tcPr>
            <w:tcW w:type="dxa" w:w="1440"/>
          </w:tcPr>
          <w:p>
            <w:r>
              <w:rPr>
                <w:sz w:val="18"/>
              </w:rPr>
              <w:t>Ambush（日本，属New Guards Group）</w:t>
            </w:r>
          </w:p>
        </w:tc>
        <w:tc>
          <w:tcPr>
            <w:tcW w:type="dxa" w:w="1440"/>
          </w:tcPr>
          <w:p>
            <w:r>
              <w:rPr>
                <w:sz w:val="18"/>
              </w:rPr>
              <w:t>日系潮牌珠宝</w:t>
            </w:r>
          </w:p>
        </w:tc>
        <w:tc>
          <w:tcPr>
            <w:tcW w:type="dxa" w:w="1440"/>
          </w:tcPr>
          <w:p>
            <w:r>
              <w:rPr>
                <w:sz w:val="18"/>
              </w:rPr>
              <w:t>锁链、熊吊坠银饰</w:t>
            </w:r>
          </w:p>
        </w:tc>
        <w:tc>
          <w:tcPr>
            <w:tcW w:type="dxa" w:w="1440"/>
          </w:tcPr>
          <w:p>
            <w:r>
              <w:rPr>
                <w:sz w:val="18"/>
              </w:rPr>
              <w:t>数百至数千美元</w:t>
            </w:r>
          </w:p>
        </w:tc>
        <w:tc>
          <w:tcPr>
            <w:tcW w:type="dxa" w:w="1440"/>
          </w:tcPr>
          <w:p>
            <w:r>
              <w:rPr>
                <w:sz w:val="18"/>
              </w:rPr>
              <w:t>亚文化符号加潮流买手渠道</w:t>
            </w:r>
          </w:p>
        </w:tc>
        <w:tc>
          <w:tcPr>
            <w:tcW w:type="dxa" w:w="1440"/>
          </w:tcPr>
          <w:p>
            <w:r>
              <w:rPr>
                <w:sz w:val="18"/>
              </w:rPr>
              <w:t>母公司合并披露（evidence_tier：reported）</w:t>
            </w:r>
          </w:p>
        </w:tc>
      </w:tr>
      <w:tr>
        <w:tc>
          <w:tcPr>
            <w:tcW w:type="dxa" w:w="1440"/>
          </w:tcPr>
          <w:p>
            <w:r>
              <w:rPr>
                <w:sz w:val="18"/>
              </w:rPr>
              <w:t>Gucci珠宝线（开云集团）</w:t>
            </w:r>
          </w:p>
        </w:tc>
        <w:tc>
          <w:tcPr>
            <w:tcW w:type="dxa" w:w="1440"/>
          </w:tcPr>
          <w:p>
            <w:r>
              <w:rPr>
                <w:sz w:val="18"/>
              </w:rPr>
              <w:t>奢侈品时装珠宝</w:t>
            </w:r>
          </w:p>
        </w:tc>
        <w:tc>
          <w:tcPr>
            <w:tcW w:type="dxa" w:w="1440"/>
          </w:tcPr>
          <w:p>
            <w:r>
              <w:rPr>
                <w:sz w:val="18"/>
              </w:rPr>
              <w:t>GG标识、银饰珠宝</w:t>
            </w:r>
          </w:p>
        </w:tc>
        <w:tc>
          <w:tcPr>
            <w:tcW w:type="dxa" w:w="1440"/>
          </w:tcPr>
          <w:p>
            <w:r>
              <w:rPr>
                <w:sz w:val="18"/>
              </w:rPr>
              <w:t>数千至上万美元</w:t>
            </w:r>
          </w:p>
        </w:tc>
        <w:tc>
          <w:tcPr>
            <w:tcW w:type="dxa" w:w="1440"/>
          </w:tcPr>
          <w:p>
            <w:r>
              <w:rPr>
                <w:sz w:val="18"/>
              </w:rPr>
              <w:t>奢侈品logo符号延伸</w:t>
            </w:r>
          </w:p>
        </w:tc>
        <w:tc>
          <w:tcPr>
            <w:tcW w:type="dxa" w:w="1440"/>
          </w:tcPr>
          <w:p>
            <w:r>
              <w:rPr>
                <w:sz w:val="18"/>
              </w:rPr>
              <w:t>母公司合并披露（evidence_tier：reported）</w:t>
            </w:r>
          </w:p>
        </w:tc>
      </w:tr>
      <w:tr>
        <w:tc>
          <w:tcPr>
            <w:tcW w:type="dxa" w:w="1440"/>
          </w:tcPr>
          <w:p>
            <w:r>
              <w:rPr>
                <w:sz w:val="18"/>
              </w:rPr>
              <w:t>Givenchy珠宝线（LVMH旗下）</w:t>
            </w:r>
          </w:p>
        </w:tc>
        <w:tc>
          <w:tcPr>
            <w:tcW w:type="dxa" w:w="1440"/>
          </w:tcPr>
          <w:p>
            <w:r>
              <w:rPr>
                <w:sz w:val="18"/>
              </w:rPr>
              <w:t>奢侈品时装珠宝</w:t>
            </w:r>
          </w:p>
        </w:tc>
        <w:tc>
          <w:tcPr>
            <w:tcW w:type="dxa" w:w="1440"/>
          </w:tcPr>
          <w:p>
            <w:r>
              <w:rPr>
                <w:sz w:val="18"/>
              </w:rPr>
              <w:t>时尚银饰珠宝</w:t>
            </w:r>
          </w:p>
        </w:tc>
        <w:tc>
          <w:tcPr>
            <w:tcW w:type="dxa" w:w="1440"/>
          </w:tcPr>
          <w:p>
            <w:r>
              <w:rPr>
                <w:sz w:val="18"/>
              </w:rPr>
              <w:t>数千至上万美元</w:t>
            </w:r>
          </w:p>
        </w:tc>
        <w:tc>
          <w:tcPr>
            <w:tcW w:type="dxa" w:w="1440"/>
          </w:tcPr>
          <w:p>
            <w:r>
              <w:rPr>
                <w:sz w:val="18"/>
              </w:rPr>
              <w:t>高级时装符号延伸</w:t>
            </w:r>
          </w:p>
        </w:tc>
        <w:tc>
          <w:tcPr>
            <w:tcW w:type="dxa" w:w="1440"/>
          </w:tcPr>
          <w:p>
            <w:r>
              <w:rPr>
                <w:sz w:val="18"/>
              </w:rPr>
              <w:t>母公司合并披露（evidence_tier：reported）</w:t>
            </w:r>
          </w:p>
        </w:tc>
      </w:tr>
    </w:tbl>
    <w:p/>
    <w:p/>
    <w:p>
      <w:pPr>
        <w:pStyle w:val="Heading2"/>
      </w:pPr>
      <w:r>
        <w:t>消费行为趋势与结构性机会</w:t>
      </w:r>
    </w:p>
    <w:p/>
    <w:p>
      <w:r>
        <w:t>首饰消费正在从婚嫁刚需向日常悦己迁移，这一迁移重塑了首饰赛道的增长结构。据中宝协数据，2024年中国珠宝首饰市场规模达7788亿元，其中黄金品类占73%即5688亿元，是绝对主力（evidence_tier：reported）。但增长的结构正在变化，年轻消费者的购买动机从保值、婚嫁转向自我表达和情绪价值，古法黄金、国潮、寓意型首饰的增速显著快于传统素金。这个迁移意味着，首饰的消费决策正在从看克重、看纯度，转向看符号、看故事，情绪价值成为新的增长引擎。</w:t>
      </w:r>
    </w:p>
    <w:p/>
    <w:p>
      <w:r>
        <w:t>线上渗透率是第二条结构线。珠宝电商零售额2982.6亿元、线上门店66596家（evidence_tier：reported），首饰的线上化程度低于化妆品和服装，但内容电商正在打开新的增长口。玄学水晶、香灰手串这类寓意型产品的起量几乎全部来自抖音和TikTok的内容种草，说明情绪驱动型首饰的决策链路天然适合内容平台。这决定了燃创如果切入寓意型首饰，渠道重心应该在内容电商而非传统货架电商，内容种草能力是这个赛道的第一渠道壁垒。</w:t>
      </w:r>
    </w:p>
    <w:p/>
    <w:p>
      <w:r>
        <w:t>品牌集中度是第三条结构线。传统黄金珠宝的CR5集中度公开口径未统一，不作精确断言（evidence_tier：speculation），但可以确定的是，按克计价的存量市场高度同质化，头部品牌的差异主要来自渠道覆盖而非产品。老铺黄金的出现打破了这一格局，它证明在黄金这个最看重材质的品类里，文化和工艺可以建立独立的品牌溢价，这为整个首饰赛道的价值升级提供了一个可复制的样本。</w:t>
      </w:r>
    </w:p>
    <w:p/>
    <w:p>
      <w:r>
        <w:t>综合判断，首饰赛道当前处于价值结构切换的关键节点，按克计价的存量逻辑见顶，按符号计价的新逻辑正在起量，这一切换释放出的增量空间，正是寓意型首饰与玄学神学IP配饰的结构性机会所在（evidence_tier：mapped）。</w:t>
      </w:r>
    </w:p>
    <w:p/>
    <w:p/>
    <w:p/>
    <w:p>
      <w:r>
        <w:t>寓意型首饰的产业链比传统珠宝多出一道价值，这道价值不在任何物理环节里，而在符号叙事的授权与传播环节。整条链的利润分布因此被重新洗牌，上游材质越廉价，利润越向符号端集中。</w:t>
      </w:r>
    </w:p>
    <w:p/>
    <w:p>
      <w:pPr>
        <w:pStyle w:val="Heading2"/>
      </w:pPr>
      <w:r>
        <w:t>一、产业链价值流向</w:t>
      </w:r>
    </w:p>
    <w:p/>
    <w:p>
      <w:pPr>
        <w:pStyle w:val="Heading3"/>
      </w:pPr>
      <w:r>
        <w:t>Segment 1：原料与材质供应（利润最薄、风险最散）</w:t>
      </w:r>
    </w:p>
    <w:p/>
    <w:p>
      <w:r>
        <w:t>黄金品牌的上游是金矿与上海黄金交易所体系，金料价格由国际金价决定，品牌端对成本几乎没有控制力，周大福2025财年上半年因金价波动黄金借贷重估产生亏损（evidence_tier：reported）就是上游波动向品牌传导的典型。银饰的上游银料按克计价占比极低，符号价值远大于材质成本。水晶香灰的原料近乎零成本，东海县染色草莓晶以每吨1.2万元出货（evidence_tier：reported），但这个环节已经出现玻璃冒充能量石的造假，说明原料端的混乱会直接威胁整条链的信誉。该环节的主要玩家是金矿、上金所、东海县水晶加工集群和寺庙香灰供应方，议价力整体偏弱且高度分散。</w:t>
      </w:r>
    </w:p>
    <w:p/>
    <w:p>
      <w:pPr>
        <w:pStyle w:val="Heading3"/>
      </w:pPr>
      <w:r>
        <w:t>Segment 2：设计、工艺与符号生产（利润与壁垒的核心）</w:t>
      </w:r>
    </w:p>
    <w:p/>
    <w:p>
      <w:r>
        <w:t>这个环节才是寓意型首饰真正的价值创造点。老铺黄金的花丝镶嵌、错金等古法非遗工艺让黄金从按克卖变成按件卖，是其41家店做出4.59亿店效（evidence_tier：reported）的底层能力。Goro's的印第安手工银饰、克罗心的哥特十字花符号、谢瑞麟的貔貅神兽IP、神都印象的36道工序香灰工艺（evidence_tier：reported），全部落在这一环。该环节的主要玩家是自建工艺体系的品牌、独立匠人和非遗传承人，议价力最强，因为符号和工艺一旦形成独家心智就不可替代。</w:t>
      </w:r>
    </w:p>
    <w:p/>
    <w:p>
      <w:pPr>
        <w:pStyle w:val="Heading3"/>
      </w:pPr>
      <w:r>
        <w:t>Segment 3：渠道与内容传播（决定叙事能否触达）</w:t>
      </w:r>
    </w:p>
    <w:p/>
    <w:p>
      <w:r>
        <w:t>寓意型首饰的产品本质是故事，渠道的价值就是把故事送到对的人面前。老铺黄金全部自营门店开在SKP、万象城等高端商场并制造排队现象（evidence_tier：reported），Goro's用原宿单店加抽签制度把稀缺做成制度，神都印象借洛阳文旅和抖音内容传播走红，玄学出海水晶靠TikTok直播起量。该环节的主要玩家是高端商场、电商平台和内容平台，议价力随品牌强弱反向变化，强品牌能反向要求商场让利，弱品牌只能买流量。</w:t>
      </w:r>
    </w:p>
    <w:p/>
    <w:p>
      <w:pPr>
        <w:pStyle w:val="Heading3"/>
      </w:pPr>
      <w:r>
        <w:t>Segment 4：二级市场与资产化（银饰潮牌特有的溢价出口）</w:t>
      </w:r>
    </w:p>
    <w:p/>
    <w:p>
      <w:r>
        <w:t>银饰潮牌产业链多出一个传统珠宝没有的环节，即二级市场交易。Goro's羽毛单品约2万元、全套收藏级项链可达数千万日元（evidence_tier：reported），这些价格不是品牌官方定价，而是二级市场炒出来的资产价格。这个环节让银饰脱离佩戴属性成为可交易资产，放大了符号的溢价倍数，也让品牌具备了类似投资品的稀缺逻辑。</w:t>
      </w:r>
    </w:p>
    <w:p/>
    <w:p>
      <w:pPr>
        <w:pStyle w:val="Heading2"/>
      </w:pPr>
      <w:r>
        <w:t>二、关键卡口三问</w:t>
      </w:r>
    </w:p>
    <w:p/>
    <w:p>
      <w:pPr>
        <w:pStyle w:val="Heading3"/>
      </w:pPr>
      <w:r>
        <w:t>卡口一：符号系统的独家授权</w:t>
      </w:r>
    </w:p>
    <w:p/>
    <w:p>
      <w:r>
        <w:t>供给紧不紧，真正的宗教符号、寺庙香灰授权、非遗工艺体系都是稀缺供给，白马寺香灰和印第安灵性符号不可能无限复制。替代难不难，一旦消费者认准某个符号的心智，替代品很难短时间建立同等信任。市场理解了没有，市场已经用老铺黄金的排队、Goro's的抽签、神都印象的连夜抢购证明了符号溢价的成立。三问同时成立，判定为P0高信念卡口。</w:t>
      </w:r>
    </w:p>
    <w:p/>
    <w:p>
      <w:pPr>
        <w:pStyle w:val="Heading3"/>
      </w:pPr>
      <w:r>
        <w:t>卡口二：稀缺性机制的可持续运营</w:t>
      </w:r>
    </w:p>
    <w:p/>
    <w:p>
      <w:r>
        <w:t>供给紧不紧，限量、单店、抽签、高端选址都是人为制造的稀缺，供给天然可控。替代难不难，稀缺机制一旦被复制就会稀释，Goro's靠制度化的抽签和店员认可维持，别人抄不来。市场理解了没有，市场已经形成稀缺即价值的共识。三问同时成立，判定为P0高信念卡口，但这个卡口对运营纪律要求极高，铺开扩张即自毁。</w:t>
      </w:r>
    </w:p>
    <w:p/>
    <w:p>
      <w:pPr>
        <w:pStyle w:val="Heading3"/>
      </w:pPr>
      <w:r>
        <w:t>卡口三：真实性认证与供应链溯源</w:t>
      </w:r>
    </w:p>
    <w:p/>
    <w:p>
      <w:r>
        <w:t>供给紧不紧，可信的材质溯源和宗教背书是稀缺的，东海县造假和打假人入场已经证明。替代难不难，一套可验证的溯源体系建立需要时间，短期无法复制。市场理解了没有，市场正在从狂热转向警惕，真实性与可追溯正在成为新的购买理由。三问同时成立但市场理解仍在形成中，判定为P1卡口，是后来者可以抢占的差异化位置。</w:t>
      </w:r>
    </w:p>
    <w:p/>
    <w:p>
      <w:pPr>
        <w:pStyle w:val="Heading2"/>
      </w:pPr>
      <w:r>
        <w:t>三、价值分配判断</w:t>
      </w:r>
    </w:p>
    <w:p/>
    <w:p>
      <w:r>
        <w:t>利润沿产业链从原料端向符号端快速迁移，原料占比越低的载体，符号端的利润占比越高。黄金品牌的金料成本刚性存在，工艺和符号做的是增量溢价；银饰水晶香灰的材质成本可忽略，几乎全部利润都来自符号和稀缺。这决定了寓意型首饰的竞争本质不是供应链竞争，而是符号系统、稀缺机制和内容传播能力的竞争。</w:t>
      </w:r>
    </w:p>
    <w:p>
      <w:r>
        <w:br w:type="page"/>
      </w:r>
    </w:p>
    <w:p>
      <w:pPr>
        <w:pStyle w:val="Heading1"/>
      </w:pPr>
      <w:r>
        <w:t>第3章  竞品多维度扫描</w:t>
      </w:r>
    </w:p>
    <w:p>
      <w:pPr>
        <w:pStyle w:val="Heading2"/>
      </w:pPr>
      <w:r>
        <w:t>3.1  深度品牌分析</w:t>
      </w:r>
    </w:p>
    <w:p/>
    <w:p>
      <w:pPr>
        <w:pStyle w:val="Heading2"/>
      </w:pPr>
      <w:r>
        <w:t>市场/渠道</w:t>
      </w:r>
    </w:p>
    <w:p/>
    <w:p>
      <w:r>
        <w:t>Alex and Ani是寓意型首饰里曾经跑出规模化巅峰、又因扩张失控走向破产的反面教材，它的兴衰完整呈现了情绪价值品牌起量与失速的全过程。创始人Carolyn Rafaelian出生于美国罗德岛，当地被称为世界珠宝之都，其父1966年开设珠宝工厂Cinerama（evidence_tier：reported）。品牌做的是能量手镯加符号铭文，主打正能量、疗愈、自我表达。公司曾为美国珠宝线上销售头部品牌，巅峰期年营收达数亿美元量级（evidence_tier：speculation），2023年前后申请破产保护（evidence_tier：reported）。</w:t>
      </w:r>
    </w:p>
    <w:p/>
    <w:p>
      <w:r>
        <w:t>市场表现力上，Alex and Ani的巅峰证明寓意型首饰可以靠情绪价值快速起量，Carolyn Rafaelian以手镯品牌创始人身份进入美国最年轻白手起家女富豪榜第18名（evidence_tier：reported），品牌累计为50多家非营利机构捐赠5260万美元（evidence_tier：reported）。但它的衰落同样说明，情绪价值撑不起失控的供应链和渠道，符号价值救不了基本面。</w:t>
      </w:r>
    </w:p>
    <w:p/>
    <w:p>
      <w:r>
        <w:t>渠道上，Alex and Ani早期靠线下门店加线上渠道快速扩张，平价手镯约30至60美元（evidence_tier：reported），把星座、铭文、符号做成可叠戴的珠子手镯，用慈善和价值观营销绑定女性用户。渠道角色判断，线下门店负责体验和社群，线上负责走量，但过快扩张导致库存和渠道冲突，最终拖垮了现金流。这个案例的教训是，寓意型品牌的稀缺感一旦被铺天盖地的渠道稀释，符号价值就会迅速贬值。</w:t>
      </w:r>
    </w:p>
    <w:p/>
    <w:p>
      <w:r>
        <w:t>电商数据上，Alex and Ani以独立站和Amazon为主要销售渠道，30至60美元（evidence_tier：reported）的平价铭文手镯走线上直销，叠戴组合刺激复购。品牌巅峰期营收达数亿美元级（evidence_tier：speculation），但破产保护后渠道收缩，具体单品付款数未公开，相关销量数据应标注为 speculation。</w:t>
      </w:r>
    </w:p>
    <w:p/>
    <w:p>
      <w:pPr>
        <w:pStyle w:val="Heading2"/>
      </w:pPr>
      <w:r>
        <w:t>品牌力+组织力</w:t>
      </w:r>
    </w:p>
    <w:p/>
    <w:p>
      <w:r>
        <w:t>Alex and Ani品牌力第一项大帽子是能量与自我表达的女性价值观，核心叙事是正能量、疗愈和灵性觉醒，把首饰做成了精神陪伴。第二项艺人代言上，Alex and Ani靠明星和意见领袖的佩戴传播，但更核心的是价值观驱动的女性社群自发传播。第三项IP联名上，Alex and Ani有与大学、慈善机构和授权IP的联名手镯，把符号授权做成了规模化产品线。第四项公益营销上，Alex and Ani是价值观营销的标杆，累计捐赠5260万美元（evidence_tier：reported），慈善是其品牌资产的核心组成。第五项线上种草上，Alex and Ani早期在社交媒体和线上商城表现强劲，是珠宝线上化的先行者。第六项线下营销上，品牌靠门店和慈善活动建立女性社群，线下场景承载了价值观的落地。</w:t>
      </w:r>
    </w:p>
    <w:p/>
    <w:p>
      <w:r>
        <w:t>组织力上，Alex and Ani是创始人驱动的家族企业，Carolyn Rafaelian个人风格强烈，组织扩张速度快但管理能力没跟上，最终陷入经营困境。组织力的教训是，情绪价值品牌的扩张必须与组织能力和供应链能力同步，否则增长会反噬品牌。Alex and Ani在和谁抢什么用户，它在和轻奢配饰与平价珠宝抢那批寻求精神慰藉与自我表达的中产女性，这批用户买的是价值观共鸣和情绪陪伴。</w:t>
      </w:r>
    </w:p>
    <w:p/>
    <w:p>
      <w:pPr>
        <w:pStyle w:val="Heading2"/>
      </w:pPr>
      <w:r>
        <w:t>产品</w:t>
      </w:r>
    </w:p>
    <w:p/>
    <w:p>
      <w:r>
        <w:t>Alex and Ani销量最好的品是星座与铭文叠戴手镯，价格约30至60美元（evidence_tier：reported），是品牌的入门爆款，承载了送礼和自购双重场景。口碑声量最多的品是带有特定正能量铭文的经典手镯，声量来自慈善活动和女性社群的传播。品类代表性品是可叠戴的珠子手镯，叠戴模式是Alex and Ani定义的品类创新，让一件平价饰品变成可组合、可收藏的符号系统。品牌特色品是与大学、慈善机构联名的限量手镯，这类品把价值观和身份认同做成了可购买的产品。</w:t>
      </w:r>
    </w:p>
    <w:p/>
    <w:p>
      <w:r>
        <w:t>用户评价关键词带正负分化，正面集中在有意义、正能量、送礼好、可叠戴，负面集中在易氧化、质感一般、性价比争议。三方对齐检查上，品牌campaign讲的是正能量与价值观，详情页卖的是铭文寓意与叠戴组合，用户感知的是情绪陪伴与身份表达，三者方向一致，但用户对材质质感的负面评价说明，情绪价值需要一定的材质诚意托底，纯靠符号难以支撑复购。</w:t>
      </w:r>
    </w:p>
    <w:p/>
    <w:p>
      <w:pPr>
        <w:pStyle w:val="Heading2"/>
      </w:pPr>
      <w:r>
        <w:t>趋势</w:t>
      </w:r>
    </w:p>
    <w:p/>
    <w:p>
      <w:r>
        <w:t>行业风向维度，Alex and Ani验证了spiritual jewelry在美国的规模化潜力，它把能量、铭文、星座做成了平价可叠戴的标准化产品线，为后续的MantraBand、Satya Jewelry等品牌划定了品类。内容热点维度，Alex and Ani靠价值观营销和慈善故事制造内容，但后期内容热度下降，暴露出情绪品牌的内容需要持续创新。用户情绪维度，消费者对Alex and Ani的情绪从治愈向往转向审美疲劳，情绪价值的持续性成为最大挑战。三个维度叠加的判断是，Alex and Ani证明了寓意型首饰的起量路径，但它的衰落也警示了情绪价值品牌必须克制扩张、守住稀缺与质感。</w:t>
      </w:r>
    </w:p>
    <w:p/>
    <w:p>
      <w:pPr>
        <w:pStyle w:val="Heading2"/>
      </w:pPr>
      <w:r>
        <w:t>人群</w:t>
      </w:r>
    </w:p>
    <w:p/>
    <w:p>
      <w:r>
        <w:t>Alex and Ani的核心用户是美国中产女性中寻求精神慰藉与自我表达的群体，具体画像是有稳定收入、重视价值观和情绪价值的女性，收入跨度集中在月入3万到6万人民币等值的美国中产区间。消费场景集中在自购疗愈、闺蜜送礼和纪念时刻，决策逻辑是铭文寓意与价值观共鸣，而不是材质价值。可拓展人群是更年轻的Z世代女性，这批人追求性价比和情绪表达，拓展路径是强化内容种草和社交媒体传播，障碍是品牌破产后的信任修复。另一个可拓展方向是男性消费者，能量手镯的品类认知偏女性，男性市场几乎空白，但拓展需要重新定义符号与场景。</w:t>
      </w:r>
    </w:p>
    <w:p/>
    <w:p>
      <w:pPr>
        <w:pStyle w:val="Heading2"/>
      </w:pPr>
      <w:r>
        <w:t>五维小结</w:t>
      </w:r>
    </w:p>
    <w:p>
      <w:r>
        <w:t>Alex and Ani用价值观营销加慈善加平价叠戴手镯一度做出规模化巅峰，它的教训是情绪价值品牌的扩张必须与组织和供应链能力同步，否则增长会反噬品牌。</w:t>
      </w:r>
    </w:p>
    <w:p/>
    <w:p/>
    <w:p/>
    <w:p>
      <w:pPr>
        <w:pStyle w:val="Heading2"/>
      </w:pPr>
      <w:r>
        <w:t>市场/渠道</w:t>
      </w:r>
    </w:p>
    <w:p/>
    <w:p>
      <w:r>
        <w:t>Goro's是银饰潮牌里把稀缺性做成制度的极端样本，它的市场表现力不体现在规模而体现在单品的资产化溢价上。创始人高桥吾郎于上世纪60年代创立品牌（另有1971年一说，不同来源口径不一，evidence_tier：reported），核心是他亲赴美国印第安部落学习银饰制作后，将印第安文化融入手工银饰。品牌始终未上市、未规模化，没有任何公开财报，营收规模只能定性为小众高端、无法给出精确数字，所有具体规模数字都应标注为 speculation。</w:t>
      </w:r>
    </w:p>
    <w:p/>
    <w:p>
      <w:r>
        <w:t>市场表现力上，Goro's一根羽毛单品约2万元人民币，全套收藏级项链价值可达数千万日元（evidence_tier：reported），这个价格体系是在二级市场被炒出来的，不是官方定价。它证明了一个判断，当稀缺机制强到极致，银饰会脱离佩戴属性成为可交易的身份资产。藤原浩、木村拓哉、滚石乐队、余文乐等明星长期佩戴，木村拓哉是其亚洲走红的关键推手（evidence_tier：reported），这些明星背书让Goro's在亚洲圈层里拥有了近乎宗教式的号召力。</w:t>
      </w:r>
    </w:p>
    <w:p/>
    <w:p>
      <w:r>
        <w:t>渠道上，Goro's只在东京原宿一家店销售，采取抽签、排队、店员认可才卖的制度，有钱也未必买得到（evidence_tier：reported）。这种单店模式是零扩张的极端克制，没有任何线上官方渠道。渠道角色判断，原宿单店不是销售场所而是朝圣地点，抽签和店员认可是筛选机制，渠道的价值在于把购买变成一种被授予的身份资格。这个渠道策略让Goro's完全绕开了规模逻辑，用极端稀缺换取了极端的符号溢价。</w:t>
      </w:r>
    </w:p>
    <w:p/>
    <w:p>
      <w:r>
        <w:t>电商数据上，Goro's不做官方电商，单羽毛约2万元人民币的成交（evidence_tier：reported）几乎全部发生在原宿本店和二手交易市场，天猫京东无官方旗舰店，二手交易平台的鉴真贴和转售帖是Goro's价格数据的公开来源。Goro's的稀缺性恰恰来自没有电商渠道，付款与成交被抽签制度严格锁死，这是它与其他品牌最本质的渠道差异。</w:t>
      </w:r>
    </w:p>
    <w:p/>
    <w:p>
      <w:pPr>
        <w:pStyle w:val="Heading2"/>
      </w:pPr>
      <w:r>
        <w:t>品牌力+组织力</w:t>
      </w:r>
    </w:p>
    <w:p/>
    <w:p>
      <w:r>
        <w:t>Goro's品牌力第一项大帽子是印第安灵性符号系统，羽毛、鹰、金爪、太阳等符号代表自然崇拜与精神力量，这是它区别于其他银饰品牌的叙事根基。第二项艺人代言上，Goro's从不付费代言，靠木村拓哉、藤原浩等明星的长期自发佩戴完成背书，木村拓哉的亚洲影响力是品牌走红的核心杠杆。第三项IP联名上，Goro's几乎不做联名，它本身就是被追随和模仿的源头，First Arrows等品牌都是它的平替跟随者。第四项公益营销上，Goro's没有公开的公益体系，品牌能量全部集中在匠人精神和灵性叙事上。第五项线上种草上，Goro's官方没有线上运营，种草完全依赖明星街拍、潮流杂志和二手交易社群的传播，低官方声量反而塑造了神秘感。第六项线下营销上，原宿店门口的排队本身成为城市景观和社交话题，排队就是品牌最好的广告。</w:t>
      </w:r>
    </w:p>
    <w:p/>
    <w:p>
      <w:r>
        <w:t>组织力上，Goro's是典型的匠人作坊组织，高桥吾郎本人2013年去世后品牌由家族延续，组织规模极小、决策高度依赖创始人遗产。组织力的代价是品牌的存续与创始人本人深度绑定，创始人离世后品牌的创新和扩张能力受限。Goro's在和谁抢什么用户，它在和高端腕表与奢侈品配饰抢那批把稀缺、收藏和圈层身份看得最重的高净值男性藏家，这批用户买的是一件会升值的身份凭证。</w:t>
      </w:r>
    </w:p>
    <w:p/>
    <w:p>
      <w:pPr>
        <w:pStyle w:val="Heading2"/>
      </w:pPr>
      <w:r>
        <w:t>产品</w:t>
      </w:r>
    </w:p>
    <w:p/>
    <w:p>
      <w:r>
        <w:t>Goro's销量最好的品是羽毛银饰，单根羽毛约2万元人民币（evidence_tier：reported），是所有人进入Goro's体系的入门单品，承担了身份门槛的功能。口碑声量最多的品是带金爪、太阳轮的收藏级套装，这类品在二级市场价格可达数千万日元（evidence_tier：reported），声量来自藏家和明星的反复展示。品类代表性品是印第安风格的银饰吊坠与戒指，银饰是Goro's定义的材质和审美体系。品牌特色品是那些带有创始人手工痕迹、按顾客资质少量发售的孤品，这类品不公开标价，只面向被店员认可的顾客，是稀缺叙事的最终载体。</w:t>
      </w:r>
    </w:p>
    <w:p/>
    <w:p>
      <w:r>
        <w:t>用户评价关键词带明显正负分化，正面集中在保值、稀缺、身份的象征、手工艺，负面集中在价格过高、购买难、门槛高。三方对齐检查上，品牌campaign讲的是印第安灵性精神与匠人手作，详情页卖的是手工稀缺与被授予的资格，用户感知的是收藏升值与圈层身份，三者方向一致，用户感知的升值逻辑甚至超出了品牌本身的叙事，这是Goro's二级市场溢价超越官方定价的根源。</w:t>
      </w:r>
    </w:p>
    <w:p/>
    <w:p>
      <w:pPr>
        <w:pStyle w:val="Heading2"/>
      </w:pPr>
      <w:r>
        <w:t>趋势</w:t>
      </w:r>
    </w:p>
    <w:p/>
    <w:p>
      <w:r>
        <w:t>行业风向维度，Goro's验证了单店极稀缺模式在银饰潮牌上的可行性，它把稀缺做成了可复制的叙事范本，直接催生了First Arrows、Cody Sanderson等一批印第安银饰跟随者。内容热点维度，Goro's的排队、抽签、明星上身本身就是持续的内容来源，木村拓哉的佩戴每次曝光都会带动一轮亚洲圈层热度。用户情绪维度，消费者对Goro's的情感是朝圣与渴望，买不到反而强化了向往，这种情绪让品牌始终处于供不应求的状态。三个维度叠加的判断是，Goro's用稀缺、匠人、明星背书做成了一个不需要主动营销的增长系统，但这个系统的天花板完全受限于单店产能。</w:t>
      </w:r>
    </w:p>
    <w:p/>
    <w:p>
      <w:pPr>
        <w:pStyle w:val="Heading2"/>
      </w:pPr>
      <w:r>
        <w:t>人群</w:t>
      </w:r>
    </w:p>
    <w:p/>
    <w:p>
      <w:r>
        <w:t>Goro's的核心用户是亚洲潮流圈层与高净值藏家中把稀缺和收藏看得最重的男性，具体画像是有较高可支配收入、深度参与潮流或复古亚文化、愿意为身份资格排队的消费者，收入跨度集中在月入3万到6万的中高产区间。消费场景集中在收藏、转售和圈层身份展示，决策逻辑是排队的资格感和二级市场的升值预期，而不是佩戴功能。可拓展人群是北美和欧洲的复古银饰爱好者，Goro's过去以亚洲市场为主，海外认知主要靠明星传播，拓展路径是借潮流买手店进入欧美圈层，障碍是单店产能无法支撑更大市场。另一个可拓展方向是女性复古配饰消费者，目前Goro's的硬朗印第安风偏男性向，女性市场几乎空白。</w:t>
      </w:r>
    </w:p>
    <w:p/>
    <w:p>
      <w:pPr>
        <w:pStyle w:val="Heading2"/>
      </w:pPr>
      <w:r>
        <w:t>五维小结</w:t>
      </w:r>
    </w:p>
    <w:p>
      <w:r>
        <w:t>Goro's用单店抽签加明星背书加二级市场溢价三重机制把银饰做成了可交易的身份资产，它的竞争壁垒是制度化稀缺，这决定了它在圈层里拥有近乎宗教的号召力但产能锁死了天花板。</w:t>
      </w:r>
    </w:p>
    <w:p/>
    <w:p/>
    <w:p/>
    <w:p>
      <w:pPr>
        <w:pStyle w:val="Heading2"/>
      </w:pPr>
      <w:r>
        <w:t>市场/渠道</w:t>
      </w:r>
    </w:p>
    <w:p/>
    <w:p>
      <w:r>
        <w:t>克罗心是银饰品类里唯一做到奢侈品定价的银器品牌，这个判断的核心证据是它把按克计价的银卖出了数千美元的单品价格（evidence_tier：reported）。克罗心由Richard Stark于1988年在美国创立，起点是摩托车皮革装备，1996年在纽约开设首家专卖店，全球专卖店分布在美国、日本、香港、巴黎、伦敦、台北等地（evidence_tier：reported）。公司始终未上市，营收不公开，属于私人家族企业，因此财报维度只能以公开报道的规模线索做推断，无法给出精确营收数字，任何具体规模数字都应标注为 speculation。</w:t>
      </w:r>
    </w:p>
    <w:p/>
    <w:p>
      <w:r>
        <w:t>市场表现力上，克罗心的护城河不在规模而在独占性，它拒绝大规模批发、严格控制分销渠道来维持稀缺。品牌的核心市场表现力指标是二级市场的溢价能力与正品的转售价格，银饰单价从数百美元到数千美元，皮革、服装、眼镜等品类上万美元（evidence_tier：reported），这个价格体系证明它的定价权来自符号而非材质。克罗心验证了一条路径，材质成本极低的银饰，只要符号足够强、稀缺足够严，就能卖出几十倍的奢侈品溢价。</w:t>
      </w:r>
    </w:p>
    <w:p/>
    <w:p>
      <w:r>
        <w:t>渠道上，克罗心采取极克制的直营加严选批发模式，全球专卖店数量长期维持在小两位数级别，不追求开店规模而追求渠道稀缺。它在高端百货和买手店里的进驻本身就是一种筛选，进不了克罗心渠道的消费者只能转向二级市场或仿品。这种渠道策略的代价是仿品泛滥，克罗心通过GBC律所在美国伊利诺伊州频繁发起商标维权，单案冻结过236家、521家第三方银饰店铺（evidence_tier：reported），这说明渠道克制的另一面是必须投入重兵打假。渠道角色判断，专卖店负责建立稀缺心智，法律维权负责守住符号独占，两者共同构成克罗心的渠道护城河。</w:t>
      </w:r>
    </w:p>
    <w:p/>
    <w:p>
      <w:r>
        <w:t>电商数据上，克罗心无官方天猫京东旗舰店，其银饰价格在数百至数千美元区间，主要成交发生在全球专卖店和买手渠道，国内电商平台上的克罗心商品多为代购或非官方渠道，价格与真伪都存在风险。克罗心的渠道策略是有意回避电商，用线下专卖店的排队限购维持稀缺感。</w:t>
      </w:r>
    </w:p>
    <w:p/>
    <w:p>
      <w:pPr>
        <w:pStyle w:val="Heading2"/>
      </w:pPr>
      <w:r>
        <w:t>品牌力+组织力</w:t>
      </w:r>
    </w:p>
    <w:p/>
    <w:p>
      <w:r>
        <w:t>克罗心的品牌力第一项大帽子是哥特宗教符号系统，十字花、十字架、匕首、马蹄铁这些符号视觉识别度极高，几乎不需要logo文字就能被认出。第二项艺人代言上，克罗心不做传统广告代言，靠好莱坞明星佩戴和摇滚亚文化圈层自发传播，从洛杉矶摩托车文化圈起家逐步进入高端奢侈品渠道。第三项IP联名上，克罗心极少做大规模联名，它本身就是被借用的符号来源，反向说明其品牌资产的强度。第四项公益营销上，克罗心几乎没有公开的公益营销体系，它的品牌能量全部押在稀缺和圈层上。第五项线上种草上，克罗心官方线上存在感刻意保持低，种草主要靠明星街拍和潮流账号的二手传播，这种低内容密度反而强化了神秘感。第六项线下营销上，专卖店的排队、限购和店员筛选制度本身就是最强的营销，制造出有钱也未必买得到的心理。</w:t>
      </w:r>
    </w:p>
    <w:p/>
    <w:p>
      <w:r>
        <w:t>组织力上，克罗心是典型的家族企业，Richard Stark家族长期掌控品牌，决策链条短、扩张意愿克制，这是它能几十年守住稀缺逻辑的组织基础。组织力的代价是增长天花板被自我设限，规模始终做不大。克罗心在和谁抢什么用户，它在和高奢珠宝与先锋时尚抢同一批把身份认同看得比材质价值更重的亚文化与潮流高净值用户，这批用户买的是圈层入场券，不是金属本身。</w:t>
      </w:r>
    </w:p>
    <w:p/>
    <w:p>
      <w:pPr>
        <w:pStyle w:val="Heading2"/>
      </w:pPr>
      <w:r>
        <w:t>产品</w:t>
      </w:r>
    </w:p>
    <w:p/>
    <w:p>
      <w:r>
        <w:t>克罗心的销量最好的品是十字花与十字架银饰系列，包括戒指、项链、手链和吊坠，单价数百美元起、复杂工艺款可达数千美元（evidence_tier：reported）。这类品承担了入门圈层入场券的功能，是大多数人第一次接触克罗心时买入的单品。口碑声量最多的品是带有克罗心标志性哥特元素的皮革夹克与眼镜，这类品单价上万美元，是品牌身份的最强宣言，声量来自明星和潮流意见领袖的频繁上身。品类代表性品是银饰，银是克罗心起家和定义的材质，它证明了银饰可以脱离材质价值进入奢侈品价格带。品牌特色品是那些融合宗教符号与机车亚文化的手工孤品，这类品数量极少、不公开标价，主要面向深度收藏者，是品牌稀缺叙事的最极端表达。</w:t>
      </w:r>
    </w:p>
    <w:p/>
    <w:p>
      <w:r>
        <w:t>用户评价关键词带明显正负分化，正面集中在独特、保值、身份的象征、圈层认同，负面集中在价格过高、仿品泛滥、购买渠道麻烦。三方对齐检查上，品牌campaign讲的是亚文化反叛与哥特宗教的稀缺身份，详情页卖的是手工工艺与限量稀缺，用户感知的是圈层门票与转售价值，三者方向一致但落点略有错位，品牌强调反叛，用户实际买到的是身份保值，这个错位恰恰是克罗心溢价能持续的原因。</w:t>
      </w:r>
    </w:p>
    <w:p/>
    <w:p>
      <w:pPr>
        <w:pStyle w:val="Heading2"/>
      </w:pPr>
      <w:r>
        <w:t>趋势</w:t>
      </w:r>
    </w:p>
    <w:p/>
    <w:p>
      <w:r>
        <w:t>行业风向维度，克罗心用银饰做奢侈品的路径正在被验证和追随，它把银这个低价值材质做成了高端潮牌的标杆，推动了整个高端银饰潮牌板块的成立，后续的First Arrows、Cody Sanderson等都是在它划定的审美体系里做跟随。内容热点维度，克罗心的稀缺和维权本身就是内容，TRO诉讼冻结236家和521家店铺的新闻（evidence_tier：reported）反复成为潮流圈的谈资，每次维权都等于一次免费的品牌广告。用户情绪维度，消费者对正品的渴求与对仿品的愤怒同时存在，这种情绪张力让克罗心始终处于话题中心。三个维度叠加的判断是，克罗心把稀缺、维权、圈层情绪做成了一个自我强化的增长飞轮。</w:t>
      </w:r>
    </w:p>
    <w:p/>
    <w:p>
      <w:pPr>
        <w:pStyle w:val="Heading2"/>
      </w:pPr>
      <w:r>
        <w:t>人群</w:t>
      </w:r>
    </w:p>
    <w:p/>
    <w:p>
      <w:r>
        <w:t>克罗心的核心用户是潮流亚文化与高净值群体中把身份认同放在第一位的消费者，具体画像是有稳定高收入、深度参与潮流或摇滚圈层、愿意为符号支付溢价的男性为主，收入跨度集中在月入2万到5万的中高产区间。消费场景集中在圈层社交、收藏和转售，购买决策靠圈层内口碑和明星上身驱动，而不是广告或导购。可拓展人群是奢侈品珠宝的传统买家，这批人认材质和品牌历史，克罗心要打动他们需要从反叛叙事转向工艺与稀缺叙事，障碍是哥特符号对他们偏冷。另一个可拓展方向是女性消费者，克罗心过去以男性机车圈为主，女性配饰市场尚未充分打开，拓展路径是轻量化配饰与更柔和的符号表达。</w:t>
      </w:r>
    </w:p>
    <w:p/>
    <w:p>
      <w:pPr>
        <w:pStyle w:val="Heading2"/>
      </w:pPr>
      <w:r>
        <w:t>五维小结</w:t>
      </w:r>
    </w:p>
    <w:p>
      <w:r>
        <w:t>克罗心用哥特符号加严控渠道加TRO维权三重机制守住了银饰的奢侈品定价权，它的竞争壁垒是符号独占而非规模，这决定了它在银饰潮牌里无可替代但增长被自我设限的位置。</w:t>
      </w:r>
    </w:p>
    <w:p/>
    <w:p/>
    <w:p/>
    <w:p>
      <w:pPr>
        <w:pStyle w:val="Heading2"/>
      </w:pPr>
      <w:r>
        <w:t>市场/渠道</w:t>
      </w:r>
    </w:p>
    <w:p/>
    <w:p>
      <w:r>
        <w:t>周大福是黄金珠宝的绝对龙头，规模逻辑的极致代表，但它的最新财报暴露了规模逻辑正在遭遇天花板。周大福（01929.HK）2025财年上半年实现营业额394.08亿港元、同比下降20.4%，净利润25.3亿港元、同比下降44.4%（evidence_tier：reported），下滑的直接原因是国际金价大幅波动导致黄金借贷合约重估产生亏损。同一时期周大福关闭门店239家（evidence_tier：reported），说明过去依靠加盟扩张冲规模的增长模式已经遇到阻力。全球门店数长期维持7000家以上，是行业内渠道覆盖最广的品牌，这个门店体量既是护城河也是负担。</w:t>
      </w:r>
    </w:p>
    <w:p/>
    <w:p>
      <w:r>
        <w:t>市场表现力上，周大福的营收规模和门店数无人能及，但单店产出和盈利质量在下降，营业额两位数下滑叠加净利润近腰斩，说明它的市场表现力正在从规模优势转向规模负担。周大福需要同时应对金价波动、加盟商库存压力和消费者转向按克比价的行为，这三点共同挤压了它的利润空间。</w:t>
      </w:r>
    </w:p>
    <w:p/>
    <w:p>
      <w:r>
        <w:t>渠道上，周大福采取直营加加盟的双轨模式，门店覆盖一线到下沉市场的全层级，是典型渠道为王的打法。直营门店承担品牌形象与高端展示，加盟门店承担规模扩张与下沉渗透。天猫京东渠道上，周大福是黄金品类的大盘玩家，爆款以足金素金为主，按克计价加固定工费。渠道角色判断，周大福的渠道价值在于无处不在的触达能力，但这个能力的代价是单店效率被摊薄、品牌被按克比价的消费习惯锁定，渠道密度越厚，品牌溢价越难做出来。</w:t>
      </w:r>
    </w:p>
    <w:p/>
    <w:p>
      <w:r>
        <w:t>天猫京东爆款数据上，周大福天猫官方旗舰店和京东自营旗舰店的核心爆款是足金素金首饰与投资金条，按克计价加固定工费销售，客单价集中在数千元区间，单店月销在黄金品类里属于大盘头部（evidence_tier：mapped）。周大福的电商以克重和品牌信誉为核心卖点，付款人数与销量规模居黄金类目前列，但具体单品付款数未单独披露，相关销量数据应标注为 speculation。京东自营渠道是周大福囤货和送礼场景的主要阵地，按克计价的金条和足金首饰是京东端的走量爆款。</w:t>
      </w:r>
    </w:p>
    <w:p/>
    <w:p>
      <w:pPr>
        <w:pStyle w:val="Heading2"/>
      </w:pPr>
      <w:r>
        <w:t>品牌力+组织力</w:t>
      </w:r>
    </w:p>
    <w:p/>
    <w:p>
      <w:r>
        <w:t>周大福品牌力第一项大帽子是国民黄金珠宝龙头，品牌叙事核心是规模、信誉和历史，而不是文化符号或情绪价值。第二项艺人代言上，周大福长期投入明星代言与影视植入，靠大众曝光维持品牌热度，但这种打法更偏知名度而非品牌溢价。第三项IP联名上，周大福近年发力古法金、国潮和IP联名系列，试图在按克计价之外做出差异化产品线，但整体心智仍被黄金克重模式锁定。第四项公益营销上，周大福有常规的企业社会责任与公益投入，属于大型上市公司的标配动作。第五项线上种草上，周大福在天猫京东抖音都有成熟运营，但种草内容偏产品展示和促销，缺乏强符号叙事。第六项线下营销上，周大福依靠万店级的线下网络和节庆促销完成触达，是渠道驱动而非内容驱动。</w:t>
      </w:r>
    </w:p>
    <w:p/>
    <w:p>
      <w:r>
        <w:t>组织力上，周大福是郑裕彤家族主导的成熟上市公司，管理体系完善、资本实力雄厚，但组织惯性大、决策偏稳健，在文化升级和新品类创新上反应速度不如小品牌。周大福在和谁抢什么用户，它在和所有按克计价的大众黄金品牌抢那批把黄金当保值品和刚需送礼的普罗大众消费者，这批用户认克重、认金价、认品牌信誉，但不为文化符号付超额溢价。</w:t>
      </w:r>
    </w:p>
    <w:p/>
    <w:p>
      <w:pPr>
        <w:pStyle w:val="Heading2"/>
      </w:pPr>
      <w:r>
        <w:t>产品</w:t>
      </w:r>
    </w:p>
    <w:p/>
    <w:p>
      <w:r>
        <w:t>周大福销量最好的品是足金素金首饰与投资金条，按克计价、工费透明，是大众刚需和保值需求的基本盘。口碑声量最多的品是古法金与国潮系列，这类品是周大福向文化升级方向试探的产品，声量来自对老铺黄金式文化黄金叙事的跟随。品类代表性品是婚嫁金饰与足金手镯，是周大福传统优势品类，承载了人生重要时刻的送礼场景。品牌特色品是传福系列等高工艺足金，试图在克重之外叠加工艺价值，但用户对其心智仍以克重计价为主。</w:t>
      </w:r>
    </w:p>
    <w:p/>
    <w:p>
      <w:r>
        <w:t>用户评价关键词带正负分化，正面集中在品牌大、信誉好、金重足，负面集中在工费高、款式同质化、服务体验参差。三方对齐检查上，品牌campaign讲的是国民信赖与工艺升级，详情页卖的是足金克重与工费透明，用户感知的是保值与送礼的稳妥，三者方向基本一致但缺乏溢价感，用户始终以克重和金价作为第一决策变量，品牌叙事很难超越材质价值。</w:t>
      </w:r>
    </w:p>
    <w:p/>
    <w:p>
      <w:pPr>
        <w:pStyle w:val="Heading2"/>
      </w:pPr>
      <w:r>
        <w:t>趋势</w:t>
      </w:r>
    </w:p>
    <w:p/>
    <w:p>
      <w:r>
        <w:t>行业风向维度，周大福是黄金从保值品向文化奢侈品升级这条趋势里最大的被冲击者，它正在用古法金和国潮系列追赶文化升级，但门店体量和加盟模式让它难以像老铺黄金那样彻底转向按件定价。内容热点维度，周大福的内容运营仍以产品促销和节庆营销为主，缺乏能反复引爆的符号叙事，内容热度依赖投放而非自发传播。用户情绪维度，消费者对周大福的情绪是信任但无惊喜，把它当作稳妥的购金选择而非向往的对象。三个维度叠加的判断是，周大福在存量红海里守住了基本盘，但在情绪价值和符号溢价这条新赛道上处于被动跟随的位置。</w:t>
      </w:r>
    </w:p>
    <w:p/>
    <w:p>
      <w:pPr>
        <w:pStyle w:val="Heading2"/>
      </w:pPr>
      <w:r>
        <w:t>人群</w:t>
      </w:r>
    </w:p>
    <w:p/>
    <w:p>
      <w:r>
        <w:t>周大福的核心用户是大众黄金消费者，覆盖婚嫁、本命年、送礼和保值理财等刚需场景，具体画像是有购金刚需的广泛人群，从送礼长辈到自购保值的中年人，收入跨度集中在月入8000到2万的工薪与中产区间。消费场景集中在婚嫁、节庆送礼和金价回调时的保值购买，决策逻辑是金价、克重、品牌信誉和门店便利性，情绪价值占比低。可拓展人群是年轻化和高端化的消费者，周大福正通过古法金和国潮系列吸引年轻客群，障碍是品牌在年轻人心中偏传统和老气。另一个可拓展方向是追求文化奢侈品的高净值人群，但这批人被老铺黄金式的按件定价心智占据，周大福用按克计价的惯性很难打动他们。</w:t>
      </w:r>
    </w:p>
    <w:p/>
    <w:p>
      <w:pPr>
        <w:pStyle w:val="Heading2"/>
      </w:pPr>
      <w:r>
        <w:t>五维小结</w:t>
      </w:r>
    </w:p>
    <w:p>
      <w:r>
        <w:t>周大福用万店规模加加盟体系加国民信誉守住了黄金珠宝的存量龙头地位，它的竞争壁垒是渠道密度，这决定了它在按克计价市场无人能敌但在文化升级上被动跟随。</w:t>
      </w:r>
    </w:p>
    <w:p/>
    <w:p/>
    <w:p/>
    <w:p>
      <w:pPr>
        <w:pStyle w:val="Heading2"/>
      </w:pPr>
      <w:r>
        <w:t>市场/渠道</w:t>
      </w:r>
    </w:p>
    <w:p/>
    <w:p>
      <w:r>
        <w:t>神都印象是寓意型首饰里材质价值最低、情绪溢价最高的极端样本，它用近乎零成本的香灰做出了2025年的现象级爆款。神都印象品牌由洛阳福泽润物文化科技有限公司创立，核心卖点是敬请白马寺香灰（另涉关林庙），采用古法恒温蚀蜡工艺，经过36道精细工序将香灰融入首饰（evidence_tier：reported）。品牌未上市，规模数据不公开，任何营收数字都应标注为 speculation。</w:t>
      </w:r>
    </w:p>
    <w:p/>
    <w:p>
      <w:r>
        <w:t>市场表现力上，神都印象的爆款能力远超其规模体量，媒体报道刚上架顾客连夜排队抢购（evidence_tier：reported），印证了它的稀缺性和热度。产品原价199元、活动价99元（evidence_tier：reported），走的是亲民爆款路线。这个价格带加上寺庙加持的神圣叙事，构成了极致的情绪溢价，材质成本几乎可以忽略，售价几乎全部是符号价值。</w:t>
      </w:r>
    </w:p>
    <w:p/>
    <w:p>
      <w:r>
        <w:t>渠道上，神都印象借洛阳文旅和寺庙场景走红，通过抖音等内容平台传播（evidence_tier：reported）。它的渠道逻辑是线下寺庙场景提供信任背书，线上内容平台负责放大传播，两者叠加制造出排队抢购的稀缺现场。渠道角色判断，寺庙场景是神圣叙事的来源，抖音是爆发的放大器，线下的排队现象又被反向拍成内容继续传播，形成一个自我强化的渠道闭环。</w:t>
      </w:r>
    </w:p>
    <w:p/>
    <w:p>
      <w:r>
        <w:t>电商数据上，神都印象的香灰琉璃手串以天猫和抖音为主要销售阵地，原价199元活动价99元（evidence_tier：reported）的促销定价驱动了现象级下单，活动期间的单品付款人数达到万级规模（evidence_tier：mapped），具体已售件数未统一披露、应标注为 speculation。香灰手串的电商爆款逻辑是寺庙IP加亲民价格加限量的三重叠加，付款人数的高增长集中在活动放量节点而非日常长销。</w:t>
      </w:r>
    </w:p>
    <w:p/>
    <w:p>
      <w:pPr>
        <w:pStyle w:val="Heading2"/>
      </w:pPr>
      <w:r>
        <w:t>品牌力+组织力</w:t>
      </w:r>
    </w:p>
    <w:p/>
    <w:p>
      <w:r>
        <w:t>神都印象品牌力第一项大帽子是河洛文脉与寺庙神圣叙事，神都即洛阳，品牌叙事绑定河洛文脉、河图洛书的华夏文明源头，再叠加白马寺香灰的宗教加持，形成双重文化背书。第二项艺人代言上，神都印象没有明星代言，靠的是寺庙IP本身的自带信任和文旅场景的权威感。第三项IP联名上，白马寺香灰本身就是最强的IP授权，这种宗教IP的独家性远高于商业联名。第四项公益营销上，神都印象未见系统的公益体系，其品牌能量来自宗教叙事的天然权威。第五项线上种草上，抖音的内容种草是神都印象爆发的核心引擎，香灰工艺、排队抢购、开箱等内容具备天然的传播性。第六项线下营销上，寺庙周边的排队和文旅场景是神都印象最强的线下营销，场景本身就在强化神圣稀缺的心智。</w:t>
      </w:r>
    </w:p>
    <w:p/>
    <w:p>
      <w:r>
        <w:t>组织力上，神都印象是文旅科技公司孵化的新品牌，组织规模小、产品线集中，爆款依赖单一香灰叙事，组织力能否支撑从单品爆款向品牌矩阵的跨越存疑。神都印象在和谁抢什么用户，它在和上香祈福、请购开光法物等传统宗教消费抢那批把寺庙加持视为精神寄托与趋吉避凶的普罗大众，这批用户买的是心理安慰和好运，不是首饰本身。</w:t>
      </w:r>
    </w:p>
    <w:p/>
    <w:p>
      <w:pPr>
        <w:pStyle w:val="Heading2"/>
      </w:pPr>
      <w:r>
        <w:t>产品</w:t>
      </w:r>
    </w:p>
    <w:p/>
    <w:p>
      <w:r>
        <w:t>神都印象销量最好的品是香灰琉璃手串，原价199元、活动价99元（evidence_tier：reported），是品牌的现象级爆款，承载了入门和送礼双重场景。口碑声量最多的品是融入白马寺香灰的限量手串，声量来自媒体对连夜排队的报道和抖音的内容传播。品类代表性品是香灰琉璃系列，香灰加琉璃的材质组合是神都印象定义的品类创新，把宗教香灰装进了可佩戴的琉璃载体。品牌特色品是那些强调36道工序、限量发售的香灰工艺款，这类品是神圣稀缺叙事的最终载体。</w:t>
      </w:r>
    </w:p>
    <w:p/>
    <w:p>
      <w:r>
        <w:t>用户评价关键词带明显正负分化，正面集中在有寓意、开运、限量、有故事，负面集中在材质普通、是否真香灰存疑、溢价偏高。三方对齐检查上，品牌campaign讲的是河洛文脉与寺庙加持，详情页卖的是36道工序与香灰工艺，用户感知的是祈福开运与心理安慰，三者方向一致但用户对香灰真实性的质疑是潜在裂痕，一旦香灰故事被证伪，情绪溢价会瞬间崩塌。</w:t>
      </w:r>
    </w:p>
    <w:p/>
    <w:p>
      <w:pPr>
        <w:pStyle w:val="Heading2"/>
      </w:pPr>
      <w:r>
        <w:t>趋势</w:t>
      </w:r>
    </w:p>
    <w:p/>
    <w:p>
      <w:r>
        <w:t>行业风向维度，神都印象验证了香灰加寺庙IP这条极致符号路线的可行性，它把宗教符号做成了亲民价位的现象级爆款，推动了玄学神学IP配饰的本土爆发。内容热点维度，神都印象的排队抢购、香灰工艺、开箱分享本身就是持续的内容热点，抖音的传播让它的热度呈病毒式扩散。用户情绪维度，消费者对神都印象的情绪是祈福与趋吉避凶的朴素愿望，情绪强度高但信任基础依赖宗教权威，一旦祛魅会迅速反转。三个维度叠加的判断是，神都印象踩中了玄学本土化的爆发窗口，但它的护城河建立在单一香灰叙事上，抗祛魅能力弱。</w:t>
      </w:r>
    </w:p>
    <w:p/>
    <w:p>
      <w:pPr>
        <w:pStyle w:val="Heading2"/>
      </w:pPr>
      <w:r>
        <w:t>人群</w:t>
      </w:r>
    </w:p>
    <w:p/>
    <w:p>
      <w:r>
        <w:t>神都印象的核心用户是祈求好运、寻求心理寄托的普罗大众，具体画像是有祈福需求、被寺庙文旅场景触达、愿意为寓意付费的消费者，收入跨度集中在月入5000到1.5万的大众区间。消费场景集中在寺庙祈福、送礼、本命年或运势低谷期的自我安慰，决策逻辑是寺庙加持的权威感和开运的心理预期，佩戴功能次之。可拓展人群是年轻女性和文旅打卡人群，这批人容易被抖音种草和文旅场景吸引，拓展路径是强化内容种草和文旅联动，障碍是香灰真实性的信任需要持续维护。另一个可拓展方向是高端化，把香灰工艺做厚、做限量收藏款，但障碍是亲民爆款的品牌认知难以支撑高端定价。</w:t>
      </w:r>
    </w:p>
    <w:p/>
    <w:p>
      <w:pPr>
        <w:pStyle w:val="Heading2"/>
      </w:pPr>
      <w:r>
        <w:t>五维小结</w:t>
      </w:r>
    </w:p>
    <w:p>
      <w:r>
        <w:t>神都印象用寺庙香灰叙事加抖音内容传播加亲民定价做出了现象级爆款，它的竞争壁垒是宗教叙事的速度，这决定了它爆发极快但抗祛魅能力弱。</w:t>
      </w:r>
    </w:p>
    <w:p/>
    <w:p/>
    <w:p/>
    <w:p>
      <w:pPr>
        <w:pStyle w:val="Heading2"/>
      </w:pPr>
      <w:r>
        <w:t>市场/渠道</w:t>
      </w:r>
    </w:p>
    <w:p/>
    <w:p>
      <w:r>
        <w:t>谢瑞麟的神兽系列是中国传统黄金品牌里把民俗寓意IP做成标准化产品线的代表，它证明黄金加神兽IP可以做成稳定矩阵而不是零散的民俗产品。谢瑞麟（TSL，00417.HK）以中国传统文化神兽为题材，主打足金材质，核心符号是貔貅（招财来财），延伸至麒麟、龙、凤等神兽（evidence_tier：reported）。品牌为港股上市公司，神兽系列的具体营收占比未单独披露，相关销售数字应标注为 speculation。</w:t>
      </w:r>
    </w:p>
    <w:p/>
    <w:p>
      <w:r>
        <w:t>市场表现力上，谢瑞麟神兽系列的产品线覆盖从千元级到近2万元的完整价格带，双貔貅元宝手链到手价18411元、玉兰花系列10.35克工费2400元（evidence_tier：reported），采用3D硬金、5D硬金工艺。这个价格带说明谢瑞麟在做的是黄金材质保底加民俗寓意增量的生意，黄金托底、貔貅做情绪溢价。</w:t>
      </w:r>
    </w:p>
    <w:p/>
    <w:p>
      <w:r>
        <w:t>渠道上，谢瑞麟依赖传统黄金珠宝的线上线下渠道，天猫京东旗舰店是神兽系列的重要销售阵地，线下门店承担体验和信任背书。貔貅转运珠、足金貔貅吊坠、双貔貅元宝手链、貔貅足金玉石手串、国潮时尚系列黄金貔貅吊坠等产品在电商平台有明确的商品信息和价格（evidence_tier：reported）。渠道角色判断，电商渠道负责标准化神兽产品的规模化销售，线下渠道负责婚嫁送礼等高客单场景的成交，两者共同支撑神兽系列的矩阵化运营。</w:t>
      </w:r>
    </w:p>
    <w:p/>
    <w:p>
      <w:r>
        <w:t>天猫京东爆款数据上，谢瑞麟天猫官方旗舰店的貔貅转运珠、足金貔貅吊坠是千元级走量单品，双貔貅元宝手链到手价18411元（evidence_tier：reported）是店铺的高客单爆款，玉兰花系列10.35克工费2400元（evidence_tier：reported）。谢瑞麟京东自营旗舰店同步销售神兽系列，3D硬金貔貅转运珠手绳约0.4克等单品有明确的全网比价信息（evidence_tier：reported）。单品付款数与已售件数在公开渠道未统一披露，具体销量应标注为 speculation，但从商品排序和比价平台的收录看，貔貅转运珠是神兽系列里付款人数最高的入门单品（evidence_tier：mapped）。</w:t>
      </w:r>
    </w:p>
    <w:p/>
    <w:p>
      <w:pPr>
        <w:pStyle w:val="Heading2"/>
      </w:pPr>
      <w:r>
        <w:t>品牌力+组织力</w:t>
      </w:r>
    </w:p>
    <w:p/>
    <w:p>
      <w:r>
        <w:t>谢瑞麟品牌力第一项大帽子是港资黄金珠宝品牌加神兽寓意，核心叙事是把貔貅招财、麒麟镇宅等民俗寓意标准化成可复制的产品线。第二项艺人代言上，谢瑞麟有常规的品牌代言与明星合作，但神兽系列的传播更多依赖民俗寓意本身的自带需求。第三项IP联名上，神兽系列本质是民俗IP的产品化，貔貅、麒麟等神兽是现成的文化富矿，无需外部授权即可使用。第四项公益营销上，谢瑞麟属于常规上市公司的公益投入，未见与神兽系列深度绑定的公益叙事。第五项线上种草上，谢瑞麟在天猫京东的内容运营以产品展示和促销为主，神兽系列的种草依赖貔貅招财的民俗话题自带流量。第六项线下营销上，谢瑞麟靠门店网络和节庆促销完成触达，神兽系列在春节、本命年等节点有天然的场景契合。</w:t>
      </w:r>
    </w:p>
    <w:p/>
    <w:p>
      <w:r>
        <w:t>组织力上，谢瑞麟是成熟港资珠宝企业，供应链和工艺体系完善，3D硬金、5D硬金工艺能力是神兽系列做足金立体造型的基础。组织的短板是品牌创新和内容运营偏保守，神兽系列更多是产品线延伸而非品牌级创新。谢瑞麟在和谁抢什么用户，它在和所有做民俗黄金的品牌抢那批有招财辟邪、本命年、送礼刚需的消费者，这批用户认黄金保值和民俗寓意，但不追求稀缺和身份。</w:t>
      </w:r>
    </w:p>
    <w:p/>
    <w:p>
      <w:pPr>
        <w:pStyle w:val="Heading2"/>
      </w:pPr>
      <w:r>
        <w:t>产品</w:t>
      </w:r>
    </w:p>
    <w:p/>
    <w:p>
      <w:r>
        <w:t>谢瑞麟销量最好的品是貔貅转运珠与足金貔貅吊坠，属于千元级入门爆款，是送礼和本命年刚需的走量单品。口碑声量最多的品是双貔貅元宝手链，到手价18411元（evidence_tier：reported），声量来自其高工艺和招财寓意的叠加。品类代表性品是貔貅足金玉石手串，把足金与玉石结合，代表了神兽系列材质组合的品类创新。品牌特色品是国潮时尚系列黄金貔貅吊坠，用3D硬金工艺做立体造型，是神兽系列里最偏年轻时尚的产品。</w:t>
      </w:r>
    </w:p>
    <w:p/>
    <w:p>
      <w:r>
        <w:t>用户评价关键词带正负分化，正面集中在寓意好、工艺精、送礼体面，负面集中在工费高、克重与价格匹配度争议、款式偏传统。三方对齐检查上，品牌campaign讲的是貔貅招财的神兽寓意，详情页卖的是足金克重加硬金工艺，用户感知的是招财的心理预期与送礼的体面，三者方向一致，但用户对工费的敏感说明，神兽系列的溢价空间被克重计价的消费习惯压制，情绪溢价只能在工费里做有限体现。</w:t>
      </w:r>
    </w:p>
    <w:p/>
    <w:p>
      <w:pPr>
        <w:pStyle w:val="Heading2"/>
      </w:pPr>
      <w:r>
        <w:t>趋势</w:t>
      </w:r>
    </w:p>
    <w:p/>
    <w:p>
      <w:r>
        <w:t>行业风向维度，谢瑞麟神兽系列顺应了黄金加民俗IP的标准化趋势，它把貔貅等神兽寓意从零散民俗产品升级成了成体系的产品矩阵，这是传统黄金品牌向寓意型首饰靠拢的代表动作。内容热点维度，神兽系列的内容热度依赖貔貅招财、本命年转运等民俗话题的自发流量，缺乏品牌主动制造的符号叙事。用户情绪维度，消费者对神兽系列的情绪是朴素的趋吉避凶，情绪强度稳定但缺乏爆发力，属于刚需型而非向往型。三个维度叠加的判断是，谢瑞麟神兽系列是传统黄金品牌做寓意IP的安全路径，但它受限于按克计价的行业惯性，无法像老铺黄金那样彻底切换到按件定价的高溢价模式。</w:t>
      </w:r>
    </w:p>
    <w:p/>
    <w:p>
      <w:pPr>
        <w:pStyle w:val="Heading2"/>
      </w:pPr>
      <w:r>
        <w:t>人群</w:t>
      </w:r>
    </w:p>
    <w:p/>
    <w:p>
      <w:r>
        <w:t>谢瑞麟神兽系列的核心用户是有招财辟邪、本命年、送礼刚需的消费者，具体画像是有民俗信仰、在特定节点（春节、本命年、开业）产生购金需求的广泛人群，收入跨度集中在月入8000到2万的大众与中产区间。消费场景集中在送礼、本命年转运、开业招财等民俗场景，决策逻辑是貔貅招财的寓意和黄金的保值双重驱动。可拓展人群是年轻化消费者，谢瑞麟正通过国潮时尚系列吸引年轻人，障碍是神兽题材在年轻人心中偏传统老气。另一个可拓展方向是高端收藏人群，通过提高工艺和限量来抬升溢价，障碍是克重计价的心智难以支撑高工费定价。</w:t>
      </w:r>
    </w:p>
    <w:p/>
    <w:p>
      <w:pPr>
        <w:pStyle w:val="Heading2"/>
      </w:pPr>
      <w:r>
        <w:t>五维小结</w:t>
      </w:r>
    </w:p>
    <w:p>
      <w:r>
        <w:t>谢瑞麟用貔貅神兽IP加硬金工艺加渠道矩阵把民俗寓意做成了标准化产品线，它的竞争壁垒是黄金材质保底加民俗寓意增量，这决定了它是稳妥的跟随者而非溢价突破者。</w:t>
      </w:r>
    </w:p>
    <w:p>
      <w:pPr>
        <w:pStyle w:val="Heading2"/>
      </w:pPr>
      <w:r>
        <w:t>3.2  汇总品牌速览</w:t>
      </w:r>
    </w:p>
    <w:p/>
    <w:p>
      <w:pPr>
        <w:pStyle w:val="Heading2"/>
      </w:pPr>
      <w:r>
        <w:t>参考品牌</w:t>
      </w:r>
    </w:p>
    <w:p/>
    <w:p>
      <w:r>
        <w:t>周生生是港资中高端黄金珠宝品牌，定位设计与工艺并重的稳健选手，核心产品是足金首饰、钻石与铂金，按克加工费计价，渠道覆盖大中华区主要城市，趋势位置是传统龙头阵营里品牌调性偏中高端的代表，核心人群是有品牌追求的中产购金消费者。</w:t>
      </w:r>
    </w:p>
    <w:p/>
    <w:p>
      <w:r>
        <w:t>老凤祥是中华老字号大众黄金品牌，定位国民级黄金首饰商，核心产品是足金首饰与金条，按克计价，渠道以加盟门店和区域分销为主，规模长期居行业前列（evidence_tier：reported），趋势位置是大众黄金存量市场的压舱石，核心人群是认可老字号信任的广泛大众。</w:t>
      </w:r>
    </w:p>
    <w:p/>
    <w:p>
      <w:r>
        <w:t>六福集团是大众黄金珠宝连锁品牌，定位加盟体系驱动的规模玩家，核心产品是足金与钻饰，按克计价，渠道靠加盟网络下沉，趋势位置是渠道密度竞争的典型代表，核心人群是有购金和婚嫁刚需的大众消费者。</w:t>
      </w:r>
    </w:p>
    <w:p/>
    <w:p>
      <w:r>
        <w:t>潮宏基是时尚黄金与镶嵌品牌，定位设计驱动的年轻化黄金，核心产品是古法金与黄金首饰，在克重之外叠加设计溢价，渠道以商场门店和电商为主，趋势位置是黄金年轻化与设计升级的探索者，核心人群是追求款式设计的年轻中产。</w:t>
      </w:r>
    </w:p>
    <w:p/>
    <w:p>
      <w:r>
        <w:t>周大生是大众黄金珠宝加盟连锁品牌，定位加盟规模扩张的渠道型选手，核心产品是足金与镶嵌饰品，按克计价，渠道以加盟连锁为主，趋势位置是大众市场渠道红利的受益者，核心人群是二三线及下沉市场的购金大众。</w:t>
      </w:r>
    </w:p>
    <w:p/>
    <w:p>
      <w:r>
        <w:t>中国黄金是央企背景的大众黄金品牌，定位投资金条与足金首饰的国民渠道，核心产品是投资金条与足金，按克计价，渠道以直营和加盟结合，趋势位置是投资保值需求的承接者，核心人群是看重保值与央企背书的大众。</w:t>
      </w:r>
    </w:p>
    <w:p/>
    <w:p>
      <w:r>
        <w:t>老庙黄金是豫园股份旗下的老字号黄金品牌，定位区域心智深厚的老牌黄金，核心产品是足金与古法金，按克计价，渠道以华东区域门店为主，趋势位置是区域老字号在文化升级趋势中的跟随者，核心人群是认可老庙品牌的地域性购金大众。</w:t>
      </w:r>
    </w:p>
    <w:p/>
    <w:p>
      <w:r>
        <w:t>明牌珠宝是大众黄金与白银品牌，定位性价比路线的大众首饰，核心产品是足金与银饰，按克计价，渠道以门店和电商为主，趋势位置是大众市场白银品类的补充玩家，核心人群是价格敏感的购金购银大众。</w:t>
      </w:r>
    </w:p>
    <w:p/>
    <w:p>
      <w:r>
        <w:t>Tiffany蒂芙尼是LVMH旗下的国际奢侈珠宝，定位订婚钻戒与蒂芙尼蓝的心智垄断者，核心产品是订婚钻戒与银饰，价格数千至上万美元，渠道以直营精品店为主，趋势位置是国际奢侈珠宝的符号标杆，核心人群是追求品牌符号与身份的高净值消费者。</w:t>
      </w:r>
    </w:p>
    <w:p/>
    <w:p>
      <w:r>
        <w:t>Cartier卡地亚是历峰集团旗下的国际奢侈珠宝腕表，定位经典符号驱动的奢侈品标杆，核心产品是Love系列与猎豹系列，价格数万至数十万元，渠道以直营精品店为主，趋势位置是奢侈品符号溢价的最高参照，核心人群是追求经典符号与社会身份的高净值人群。</w:t>
      </w:r>
    </w:p>
    <w:p/>
    <w:p>
      <w:r>
        <w:t>Bvlgari宝格丽是LVMH旗下的意式彩色宝石珠宝，定位彩色宝石与意式设计的奢侈品，核心产品是Serpenti灵蛇系列，价格数万至数十万元，渠道以直营精品店为主，趋势位置是彩色宝石品类的符号标杆，核心人群是追求设计感与宝石价值的富裕消费者。</w:t>
      </w:r>
    </w:p>
    <w:p/>
    <w:p>
      <w:r>
        <w:t>First Arrows是日本印第安银饰品牌，定位Goro's的平价跟随者，核心产品是印第安风手工银饰，价格数千至数万日元，渠道比Goro's开放，趋势位置是头部符号品牌外溢出的平价跟随生态，核心人群是够不到Goro's但认同印第安审美体系的消费者。</w:t>
      </w:r>
    </w:p>
    <w:p/>
    <w:p>
      <w:r>
        <w:t>Cody Sanderson是美国印第安银饰匠人，定位美国匠人身份的印第安银饰，核心产品是印第安灵性符号银饰，价格数千美元级，渠道走买手店，趋势位置是匠人身份加圈层传播的代表，核心人群是追求工艺与圈层认同的银饰藏家。</w:t>
      </w:r>
    </w:p>
    <w:p/>
    <w:p>
      <w:r>
        <w:t>高山隆STOP LIGHT是日本朋克银饰品牌，定位朋克摇滚符号的手工银饰，核心产品是单眼骷髅点金银饰，价格数千至数万日元，渠道走单店手工限量，趋势位置是与Goro's同期的原宿银饰圈另一支，核心人群是朋克亚文化银饰爱好者。</w:t>
      </w:r>
    </w:p>
    <w:p/>
    <w:p>
      <w:r>
        <w:t>Energy Muse是美国能量石首饰独立站，定位水晶能量与脉轮疗愈首饰，核心产品是绑定能量意图的水晶首饰，价格数十至数百美元，渠道走独立站直销，趋势位置是能量叙事加独立站内容的代表，核心人群是相信水晶能量的灵性消费者。</w:t>
      </w:r>
    </w:p>
    <w:p/>
    <w:p>
      <w:r>
        <w:t>MantraBand是美国励志铭文手镯品牌，定位原创励志珠宝，核心产品是印有励志铭文的简约手镯，价格约20至35美元，渠道走线上直销，趋势位置是铭文情绪价值与送礼场景的代表，核心人群是寻求情绪共鸣与平价送礼的消费者。</w:t>
      </w:r>
    </w:p>
    <w:p/>
    <w:p>
      <w:r>
        <w:t>Satya Jewelry是美国梵文瑜伽灵性首饰，定位瑜伽冥想人群的灵性符号首饰，核心产品是梵文真言、曼陀罗、脉轮首饰，价格数十至数百美元，渠道走线上直销，趋势位置是瑜伽灵性消费的载体，核心人群是瑜伽冥想与灵性成长人群。</w:t>
      </w:r>
    </w:p>
    <w:p/>
    <w:p>
      <w:r>
        <w:t>Karma and Luck是美国佛教灵性符号首饰，定位好运因果与护身符概念首饰，核心产品是藏传佛教符号与好运护身符，价格数十至数百美元，渠道走线上直销，趋势位置是藏传灵性符号商业化的代表，核心人群是追求好运与护身符心理的消费者。</w:t>
      </w:r>
    </w:p>
    <w:p/>
    <w:p>
      <w:pPr>
        <w:pStyle w:val="Heading2"/>
      </w:pPr>
      <w:r>
        <w:t>汇总品牌</w:t>
      </w:r>
    </w:p>
    <w:p/>
    <w:p>
      <w:r>
        <w:t>转运珠是黄金加道教五行民俗的寓意型爆款，定位本命年与招财刚需的民俗黄金，核心产品是足金珠子串成的生肖、五行、招财手链，价格按克加寓意溢价，渠道以电商和门店走量为主，趋势位置是黄金材质保底加民俗寓意增量的稳定品类，核心人群是有本命年、招财、送礼刚需的广泛大众。</w:t>
      </w:r>
    </w:p>
    <w:p/>
    <w:p>
      <w:r>
        <w:t>水晶脉轮与能量首饰出海是TikTok玄学赛道的暴利切口，定位低成本材质加情绪溢价的内容电商，核心产品是水晶手串、脉轮能量首饰，成本极低而溢价极高，渠道以TikTok直播与独立站为主，玄学水晶出海利润高达90%（evidence_tier：reported），趋势位置是当前利润最厚但信誉风险最高的切口，核心人群是海外相信能量与运势的灵性消费者。这个品牌名在行业公开讨论中常写作水晶脉轮或能量首饰出海，指向同一批在TikTok上卖水晶手串、脉轮能量首饰的跨境卖家，他们用低成本材质加情绪溢价把生意做到暴利，同时面临玻璃冒充能量石的祛魅风险（evidence_tier：reported）。</w:t>
      </w:r>
    </w:p>
    <w:p/>
    <w:p>
      <w:r>
        <w:t>风水饰品出海是玄学出海的分支，定位招财转运的风水符号饰品，核心产品是发财树、转运符、水晶手串等，成本低但被赋予招财招桃花含义后溢价可达15倍（evidence_tier：reported），渠道以TikTok与跨境电商为主，趋势位置是玄学溢价最极端的品类，核心人群是海外华人及信风水的海外消费者。</w:t>
      </w:r>
    </w:p>
    <w:p/>
    <w:p>
      <w:r>
        <w:t>藏传玄学饰品出海是灵性符号出海的高端分支，定位藏传佛教符号的首饰化，核心产品是藏传符号护身符与灵性首饰，独立站年销超2400万美元（evidence_tier：reported），渠道以独立站自然流量为主，趋势位置是藏传灵性符号商业化的成熟案例，核心人群是海外对藏传灵性感兴趣的消费者。</w:t>
      </w:r>
    </w:p>
    <w:p/>
    <w:p>
      <w:r>
        <w:t>Vivienne Westwood珠宝线是朋克时尚珠宝，定位朋克先锋符号的时装珠宝，核心产品是土星吊坠与珍珠项链，价格数百至数千美元，渠道以品牌门店与买手店为主，趋势位置是朋克符号与奢侈品时装结合的标杆，核心人群是追求先锋反叛符号的时尚消费者。</w:t>
      </w:r>
    </w:p>
    <w:p/>
    <w:p>
      <w:r>
        <w:t>Ambush是日系潮牌珠宝，定位亚文化符号驱动的潮流配饰，核心产品是锁链、熊吊坠银饰，价格数百至数千美元，渠道以潮牌买手店与联名为主，趋势位置是亚文化符号向珠宝延伸的代表，核心人群是潮流亚文化年轻消费者。</w:t>
      </w:r>
    </w:p>
    <w:p/>
    <w:p>
      <w:r>
        <w:t>Gucci珠宝线是奢侈品时装珠宝，定位奢侈品logo符号的珠宝延伸，核心产品是GG标识银饰珠宝，价格数千至上万美元，渠道以品牌门店为主，趋势位置是奢侈品符号向珠宝品类迁移的代表，核心人群是追求奢侈品logo身份认同的消费者。</w:t>
      </w:r>
    </w:p>
    <w:p/>
    <w:p>
      <w:r>
        <w:t>Givenchy珠宝线是奢侈品时装珠宝，定位高级时装符号的珠宝延伸，核心产品是时尚银饰珠宝，价格数千至上万美元，渠道以品牌门店为主，趋势位置是时装符号首饰化的代表，核心人群是追求高级时装审美的消费者。</w:t>
      </w:r>
    </w:p>
    <w:p/>
    <w:p>
      <w:pPr>
        <w:pStyle w:val="Heading2"/>
      </w:pPr>
      <w:r>
        <w:t>趋势综述</w:t>
      </w:r>
    </w:p>
    <w:p/>
    <w:p>
      <w:r>
        <w:t>寓意型首饰的爆发遵循一条统一规律，材质成本越低越依赖符号叙事和稀缺机制撑溢价，材质有保值价值的黄金则在刚需基础上叠加文化IP做增量。银饰潮牌靠强符号加极端稀缺做到奢侈品定价，香灰水晶靠信仰加内容流量做到高毛利暴利，黄金靠材质保底加民俗IP做稳定溢价，三者是同一套情绪价值逻辑在不同材质载体上的三种表达。</w:t>
      </w:r>
    </w:p>
    <w:p/>
    <w:p>
      <w:r>
        <w:t>中外叙事逻辑存在清晰分野，西方spiritual jewelry讲能量、脉轮、星座、铭文的自我成长叙事，产品亲民、渠道线上直销为主，中国寓意型首饰讲招财、转运、辟邪、本命年的趋吉避凶叙事，且与黄金深度绑定、价格带更高。这个差异决定了产品形态与定价，西方可以卖便宜的铭文手镯，中国则更倾向于把寓意接在黄金这种有保值感的载体上才成立。</w:t>
      </w:r>
    </w:p>
    <w:p/>
    <w:p>
      <w:r>
        <w:t>祛魅风险是寓意型首饰共同的结构性威胁，水晶出海的玻璃冒充能量石、香灰的真实性存疑、Alex and Ani的破产，都指向同一个结论，情绪价值品牌一旦失去信任，溢价会瞬间归零，真实性与可追溯性是这门生意最容易被忽视的护城河。</w:t>
      </w:r>
    </w:p>
    <w:p/>
    <w:p>
      <w:pPr>
        <w:pStyle w:val="Heading2"/>
      </w:pPr>
      <w:r>
        <w:t>人群综述</w:t>
      </w:r>
    </w:p>
    <w:p/>
    <w:p>
      <w:r>
        <w:t>寓意型首饰的消费者可以按购买动机分成三个群体，求财辟邪的趋吉避凶型、寻求疗愈的自我成长型、追求身份的圈层认同型。趋吉避凶型以中国民俗黄金和水晶转运为核心，决策靠寓意和保值双重驱动。自我成长型以西方能量首饰为核心，决策靠情绪共鸣和价值观认同。圈层认同型以银饰潮牌为核心，决策靠稀缺和身份资格。三个群体的共同点是，他们买的都不是首饰的佩戴功能，而是首饰承载的意义，情绪价值和身份认同是唯一的定价基础。</w:t>
      </w:r>
    </w:p>
    <w:p/>
    <w:p>
      <w:r>
        <w:t>水晶脉轮/能量首饰出海（TikTok玄学）：水晶材质按吨计价、成本极低，纯靠玄学能量叙事做高溢价，独立站与TikTok电商是主渠道，利润高达90%但存在玻璃冒充能量石的信誉风险（evidence_tier：reported）。</w:t>
      </w:r>
    </w:p>
    <w:p>
      <w:pPr>
        <w:pStyle w:val="Heading2"/>
      </w:pPr>
      <w:r>
        <w:t>3.3  竞争模式归纳</w:t>
      </w:r>
    </w:p>
    <w:p/>
    <w:p>
      <w:r>
        <w:t>六个深度品牌可以归纳为四条可复制的竞争路径，每条路径的核心都是回答同一个问题，如何让一件材质不值钱或溢价有限的东西，卖出远超材质的价格。</w:t>
      </w:r>
    </w:p>
    <w:p/>
    <w:p>
      <w:pPr>
        <w:pStyle w:val="Heading2"/>
      </w:pPr>
      <w:r>
        <w:t>模式一：以符号独占加稀缺机制构建壁垒</w:t>
      </w:r>
    </w:p>
    <w:p/>
    <w:p>
      <w:r>
        <w:t>这条路径的核心特征是强识别符号加极端稀缺加圈层背书三点同时成立。克罗心用哥特十字花符号加严格控制分销和TRO维权守住独占，单案冻结236家和521家第三方店铺（evidence_tier：reported）。Goro's用印第安羽毛符号加原宿单店抽签制度把稀缺做成别人学不来的门槛，一根羽毛约2万元（evidence_tier：reported）。代表品牌是克罗心与Goro's。本品老铺黄金与这条路径的差距在于，老铺黄金有强符号和稀缺机制（41家店店效4.59亿，evidence_tier：reported），但缺乏克罗心Goro's那样的圈层背书和二级市场资产化，其稀缺更多靠门店克制而非制度化的资格筛选。</w:t>
      </w:r>
    </w:p>
    <w:p/>
    <w:p>
      <w:pPr>
        <w:pStyle w:val="Heading2"/>
      </w:pPr>
      <w:r>
        <w:t>模式二：以渠道密度构建规模壁垒</w:t>
      </w:r>
    </w:p>
    <w:p/>
    <w:p>
      <w:r>
        <w:t>这条路径的核心特征是万店规模加加盟体系加大众心智。周大福全球门店超7000家、营业额394.08亿港元（evidence_tier：reported），谢瑞麟靠门店和电商把神兽系列做成标准化矩阵，两者都以渠道触达能力为第一护城河。代表品牌是周大福与谢瑞麟。本品老铺黄金与这条路径的差距是方向相反的，老铺黄金刻意拒绝渠道密度、走门店克制路线，其壁垒不来自规模而来自稀缺，因此它不会也无法复制渠道密度模式，但渠道密度玩家也无法复制它的单店产出。</w:t>
      </w:r>
    </w:p>
    <w:p/>
    <w:p>
      <w:pPr>
        <w:pStyle w:val="Heading2"/>
      </w:pPr>
      <w:r>
        <w:t>模式三：以宗教叙事加内容流量驱动爆发</w:t>
      </w:r>
    </w:p>
    <w:p/>
    <w:p>
      <w:r>
        <w:t>这条路径的核心特征是神圣叙事加持加内容平台病毒传播加亲民价格。神都印象用白马寺香灰加36道工序叙事，原价199元活动价99元（evidence_tier：reported），借抖音内容爆发引发连夜排队。玄学出海水晶用TikTok直播把近零成本材质卖出90%利润（evidence_tier：reported）。代表品牌是神都印象。本品老铺黄金与这条路径的差距在于，老铺黄金的叙事是宫廷非遗文化而非宗教加持，它的溢价来自工艺和稀缺而不是信仰，因此它不会被祛魅瞬间击穿，但也缺乏宗教叙事的爆发速度。</w:t>
      </w:r>
    </w:p>
    <w:p/>
    <w:p>
      <w:pPr>
        <w:pStyle w:val="Heading2"/>
      </w:pPr>
      <w:r>
        <w:t>模式四：以价值观营销驱动情绪社群</w:t>
      </w:r>
    </w:p>
    <w:p/>
    <w:p>
      <w:r>
        <w:t>这条路径的核心特征是价值观共鸣加慈善公益加平价可叠戴产品。Alex and Ani用正能量铭文手镯和5260万美元慈善捐赠（evidence_tier：reported）绑定女性社群，一度做到美国珠宝线上头部。代表品牌是Alex and Ani。本品老铺黄金与这条路径的差距是，老铺黄金的购买动机是保值加身份而非价值观共鸣，它面向的是高客单的文化消费，而Alex and Ani面向的是平价情绪消费，两者人群和定价逻辑几乎不重叠。</w:t>
      </w:r>
    </w:p>
    <w:p/>
    <w:p>
      <w:pPr>
        <w:pStyle w:val="Heading2"/>
      </w:pPr>
      <w:r>
        <w:t>本品竞争模式定位</w:t>
      </w:r>
    </w:p>
    <w:p/>
    <w:p>
      <w:r>
        <w:t>老铺黄金的竞争模式可以被命名为以文化工艺独占加门店稀缺驱动高客单溢价。它的核心特征是用古法非遗工艺建立文化符号独占，用41家门店的克制扩张建立稀缺机制，用高客单价和复购建立单店效率壁垒，2026上半年销售227亿至233.5亿元、净利润43.1亿至43.6亿元（evidence_tier：reported）。这个模式同时吸收了模式一的符号独占与模式二的渠道纪律，但把圈层背书替换成了宫廷文化叙事，把规模扩张替换成了高店效，是当前黄金赛道里唯一跑通按件定价文化奢侈品的玩家。它的风险在于，符号独占依赖非遗工艺的可复制性，稀缺依赖门店克制的长期纪律，一旦两者失守，就会滑回按克计价的价格战。</w:t>
      </w:r>
    </w:p>
    <w:p>
      <w:pPr>
        <w:pStyle w:val="Heading2"/>
      </w:pPr>
      <w:r>
        <w:t>3.6  内容类型五分类分析</w:t>
      </w:r>
    </w:p>
    <w:p/>
    <w:p>
      <w:r>
        <w:t>内容类型五分类用于判断一个品牌靠什么内容在增长，一次爆可能是运气，十次爆一定是规律。以下对六个深度品牌逐一分类，标注主导类型、增长系统和重复爆款倾向。</w:t>
      </w:r>
    </w:p>
    <w:p/>
    <w:p>
      <w:pPr>
        <w:pStyle w:val="Heading2"/>
      </w:pPr>
      <w:r>
        <w:t>克罗心 Chrome Hearts</w:t>
      </w:r>
    </w:p>
    <w:p/>
    <w:p>
      <w:r>
        <w:t>克罗心的内容系统以人设型为主导，品牌几乎不做官方内容，靠明星街拍、潮流账号的二手传播和维权新闻维持存在感。</w:t>
      </w:r>
    </w:p>
    <w:p>
      <w:r>
        <w:t>曝光型内容集中在TRO维权诉讼，冻结236家和521家店铺的新闻（evidence_tier：reported）反复成为潮流圈谈资，每次维权都是一次免费品牌广告。</w:t>
      </w:r>
    </w:p>
    <w:p>
      <w:r>
        <w:t>涨粉型内容稀缺，克罗心不追求涨粉，反而刻意维持低线上声量来强化神秘感。</w:t>
      </w:r>
    </w:p>
    <w:p>
      <w:r>
        <w:t>收藏型内容几乎没有，品牌不输出SOP或知识类内容。</w:t>
      </w:r>
    </w:p>
    <w:p>
      <w:r>
        <w:t>转化型内容靠专卖店的排队限购制度，把购买变成被筛选的资格，转化由稀缺驱动而非促销驱动。</w:t>
      </w:r>
    </w:p>
    <w:p>
      <w:r>
        <w:t>人设型内容是核心，哥特宗教符号加亚文化反叛的圈层身份，构成克罗心的人格认知。</w:t>
      </w:r>
    </w:p>
    <w:p>
      <w:r>
        <w:t>增长系统判断，克罗心靠稀缺和圈层情绪的自发传播增长，是一次性符号建立后的长尾飞轮。</w:t>
      </w:r>
    </w:p>
    <w:p>
      <w:r>
        <w:t>重复爆款倾向，维权诉讼和明星上身是两类反复引爆的话题，属于可复用的传播模式。</w:t>
      </w:r>
    </w:p>
    <w:p>
      <w:r>
        <w:t>平台分布判断，克罗心的内容集中在潮流账号、明星街拍和维权新闻，官方账号存在感极低。</w:t>
      </w:r>
    </w:p>
    <w:p>
      <w:r>
        <w:t>内容缺口判断，官方不生产内容导致新客教育依赖第三方，品牌主动叙事能力空白。</w:t>
      </w:r>
    </w:p>
    <w:p/>
    <w:p>
      <w:pPr>
        <w:pStyle w:val="Heading2"/>
      </w:pPr>
      <w:r>
        <w:t>Goro's 高桥吾郎</w:t>
      </w:r>
    </w:p>
    <w:p/>
    <w:p>
      <w:r>
        <w:t>Goro's的内容系统以人设型为绝对主导，品牌零官方运营，靠木村拓哉、藤原浩等明星的佩戴和原宿店门口的排队完成传播。</w:t>
      </w:r>
    </w:p>
    <w:p>
      <w:r>
        <w:t>曝光型内容集中在明星上身和排队盛况，木村拓哉每次佩戴都带动一轮亚洲圈层热度。</w:t>
      </w:r>
    </w:p>
    <w:p>
      <w:r>
        <w:t>涨粉型内容靠二手交易社群的盘点和鉴定帖，藏家和潮流账号的科普带来圈层新增关注。</w:t>
      </w:r>
    </w:p>
    <w:p>
      <w:r>
        <w:t>收藏型内容是羽毛等级、金爪搭配、购买流程等攻略类知识，这类内容在社群里有长生命周期。</w:t>
      </w:r>
    </w:p>
    <w:p>
      <w:r>
        <w:t>转化型内容几乎不存在，因为购买资格由抽签和店员认可决定，内容无法直接驱动购买。</w:t>
      </w:r>
    </w:p>
    <w:p>
      <w:r>
        <w:t>人设型内容是核心，匠人精神、印第安灵性、稀缺资格共同构成Goro's的人格认知。</w:t>
      </w:r>
    </w:p>
    <w:p>
      <w:r>
        <w:t>增长系统判断，Goro's靠稀缺制度加明星背书的圈层传播增长，是典型的供需错配驱动。</w:t>
      </w:r>
    </w:p>
    <w:p>
      <w:r>
        <w:t>重复爆款倾向，排队和明星上身是反复引爆的话题，但产能锁死了增长天花板。</w:t>
      </w:r>
    </w:p>
    <w:p>
      <w:r>
        <w:t>平台分布判断，Goro's的内容集中在潮流杂志、二手交易社群和明星曝光，官方无任何运营。</w:t>
      </w:r>
    </w:p>
    <w:p>
      <w:r>
        <w:t>内容缺口判断，零官方内容让品牌完全依赖明星和藏家，缺乏可控的内容资产。</w:t>
      </w:r>
    </w:p>
    <w:p/>
    <w:p>
      <w:pPr>
        <w:pStyle w:val="Heading2"/>
      </w:pPr>
      <w:r>
        <w:t>周大福</w:t>
      </w:r>
    </w:p>
    <w:p/>
    <w:p>
      <w:r>
        <w:t>周大福的内容系统以转化型为主导，天猫京东抖音的内容运营围绕产品促销和节庆营销展开，直接挂购物车驱动购买。</w:t>
      </w:r>
    </w:p>
    <w:p>
      <w:r>
        <w:t>曝光型内容靠明星代言和影视植入维持大众知名度，属于投放型曝光而非自发传播。</w:t>
      </w:r>
    </w:p>
    <w:p>
      <w:r>
        <w:t>涨粉型内容以品牌官方号的产品上新和优惠盘点为主，带来的是促销驱动的关注而非价值驱动的关注。</w:t>
      </w:r>
    </w:p>
    <w:p>
      <w:r>
        <w:t>收藏型内容稀缺，周大福不输出知识类或攻略类内容，缺乏长生命周期的内容资产。</w:t>
      </w:r>
    </w:p>
    <w:p>
      <w:r>
        <w:t>转化型内容是核心，节庆大促、金价促销、以旧换新等内容直接指向成交，是渠道驱动的转化逻辑。</w:t>
      </w:r>
    </w:p>
    <w:p>
      <w:r>
        <w:t>人设型内容几乎缺位，周大福的国民龙头形象靠规模和历史建立，而非故事和人格。</w:t>
      </w:r>
    </w:p>
    <w:p>
      <w:r>
        <w:t>增长系统判断，周大福靠渠道密度加促销投放增长，是流量和规模驱动而非内容驱动。</w:t>
      </w:r>
    </w:p>
    <w:p>
      <w:r>
        <w:t>重复爆款倾向，节庆大促是反复引爆的节点，但缺乏可持续的符号叙事，内容复用性弱。</w:t>
      </w:r>
    </w:p>
    <w:p>
      <w:r>
        <w:t>平台分布判断，周大福的内容集中在天猫京东抖音官方号和影视植入，投放驱动特征明显。</w:t>
      </w:r>
    </w:p>
    <w:p>
      <w:r>
        <w:t>内容缺口判断，缺人设型和收藏型内容，品牌人格化叙事空白，内容资产沉淀不足。</w:t>
      </w:r>
    </w:p>
    <w:p/>
    <w:p>
      <w:pPr>
        <w:pStyle w:val="Heading2"/>
      </w:pPr>
      <w:r>
        <w:t>神都印象</w:t>
      </w:r>
    </w:p>
    <w:p/>
    <w:p>
      <w:r>
        <w:t>神都印象的内容系统以转化型和曝光型双驱动，抖音内容种草直接挂购物车，排队抢购的现场又反向成为曝光素材。</w:t>
      </w:r>
    </w:p>
    <w:p>
      <w:r>
        <w:t>曝光型内容是香灰工艺、连夜排队、开箱分享等自带传播性的内容，媒体的排队报道放大了品牌热度。</w:t>
      </w:r>
    </w:p>
    <w:p>
      <w:r>
        <w:t>涨粉型内容靠寺庙文旅场景和香灰工艺科普，河洛文脉叙事带来价值型关注。</w:t>
      </w:r>
    </w:p>
    <w:p>
      <w:r>
        <w:t>收藏型内容是香灰手串的佩戴保养和寓意解读，这类知识内容有长生命周期。</w:t>
      </w:r>
    </w:p>
    <w:p>
      <w:r>
        <w:t>转化型内容是核心，原价199元活动价99元（evidence_tier：reported）的促销内容直接驱动下单，挂购物车成交。</w:t>
      </w:r>
    </w:p>
    <w:p>
      <w:r>
        <w:t>人设型内容是寺庙神圣叙事的延伸，品牌人格依托白马寺的宗教权威而非创始人故事。</w:t>
      </w:r>
    </w:p>
    <w:p>
      <w:r>
        <w:t>增长系统判断，神都印象靠寺庙场景加抖音内容病毒传播增长，是情绪爆款驱动。</w:t>
      </w:r>
    </w:p>
    <w:p>
      <w:r>
        <w:t>重复爆款倾向，香灰工艺和排队现象是反复引爆的素材，但单一叙事导致复用天花板明显。</w:t>
      </w:r>
    </w:p>
    <w:p>
      <w:r>
        <w:t>平台分布判断，神都印象的内容集中在抖音种草和媒体排队报道，寺庙文旅场景是核心内容源。</w:t>
      </w:r>
    </w:p>
    <w:p>
      <w:r>
        <w:t>内容缺口判断，单一香灰叙事之外缺乏储备，内容护城河依赖单一宗教话题。</w:t>
      </w:r>
    </w:p>
    <w:p/>
    <w:p>
      <w:pPr>
        <w:pStyle w:val="Heading2"/>
      </w:pPr>
      <w:r>
        <w:t>Alex and Ani</w:t>
      </w:r>
    </w:p>
    <w:p/>
    <w:p>
      <w:r>
        <w:t>Alex and Ani的内容系统以人设型和转化型双驱动，价值观叙事建立人格认知，平价叠戴产品直接挂购物车转化。</w:t>
      </w:r>
    </w:p>
    <w:p>
      <w:r>
        <w:t>曝光型内容靠明星佩戴和慈善活动制造话题，5260万美元捐赠（evidence_tier：reported）是反复传播的公益故事。</w:t>
      </w:r>
    </w:p>
    <w:p>
      <w:r>
        <w:t>涨粉型内容以女性社群的价值观共鸣为主，正能量铭文带来价值型关注。</w:t>
      </w:r>
    </w:p>
    <w:p>
      <w:r>
        <w:t>收藏型内容是叠戴搭配和铭文寓意解读，这类内容有长生命周期但后期更新乏力。</w:t>
      </w:r>
    </w:p>
    <w:p>
      <w:r>
        <w:t>转化型内容是核心，30至60美元（evidence_tier：reported）的平价手镯直接走电商转化，叠戴组合刺激复购。</w:t>
      </w:r>
    </w:p>
    <w:p>
      <w:r>
        <w:t>人设型内容是正能量疗愈的价值观人格，品牌通过慈善和女性叙事建立情感连接。</w:t>
      </w:r>
    </w:p>
    <w:p>
      <w:r>
        <w:t>增长系统判断，Alex and Ani靠价值观营销加渠道扩张增长，情绪价值驱动但后期失速。</w:t>
      </w:r>
    </w:p>
    <w:p>
      <w:r>
        <w:t>重复爆款倾向，慈善故事和明星佩戴是反复引爆的素材，但破产后内容系统已经断裂。</w:t>
      </w:r>
    </w:p>
    <w:p>
      <w:r>
        <w:t>平台分布判断，Alex and Ani的内容集中在社交媒体、慈善活动和女性社群，价值观叙事驱动。</w:t>
      </w:r>
    </w:p>
    <w:p>
      <w:r>
        <w:t>内容缺口判断，破产后内容系统断裂，价值观叙事需要重建和持续供给。</w:t>
      </w:r>
    </w:p>
    <w:p/>
    <w:p>
      <w:pPr>
        <w:pStyle w:val="Heading2"/>
      </w:pPr>
      <w:r>
        <w:t>谢瑞麟（神兽系列）</w:t>
      </w:r>
    </w:p>
    <w:p/>
    <w:p>
      <w:r>
        <w:t>谢瑞麟神兽系列的内容系统以转化型为主导，天猫京东的内容围绕貔貅招财的民俗话题做产品促销和成交转化。</w:t>
      </w:r>
    </w:p>
    <w:p>
      <w:r>
        <w:t>曝光型内容靠貔貅招财、本命年转运等民俗话题的自带流量，在春节本命年节点有自然热度。</w:t>
      </w:r>
    </w:p>
    <w:p>
      <w:r>
        <w:t>涨粉型内容以民俗寓意科普和生肖运势盘点为主，带来有需求人群的价值型关注。</w:t>
      </w:r>
    </w:p>
    <w:p>
      <w:r>
        <w:t>收藏型内容是神兽寓意、佩戴讲究、本命年搭配等攻略类内容，有长生命周期。</w:t>
      </w:r>
    </w:p>
    <w:p>
      <w:r>
        <w:t>转化型内容是核心，双貔貅元宝手链18411元（evidence_tier：reported）等产品直接挂购物车，节庆促销驱动成交。</w:t>
      </w:r>
    </w:p>
    <w:p>
      <w:r>
        <w:t>人设型内容薄弱，神兽系列依托民俗IP而非品牌人格，缺乏创始人或品牌级的故事叙事。</w:t>
      </w:r>
    </w:p>
    <w:p>
      <w:r>
        <w:t>增长系统判断，谢瑞麟靠民俗刚需加渠道促销增长，是需求驱动而非内容驱动。</w:t>
      </w:r>
    </w:p>
    <w:p>
      <w:r>
        <w:t>重复爆款倾向，春节本命年的民俗节点是反复引爆的场景，但缺乏主动制造的符号叙事，内容复用性中等。</w:t>
      </w:r>
    </w:p>
    <w:p>
      <w:r>
        <w:t>平台分布判断，谢瑞麟神兽系列的内容集中在天猫京东促销和民俗话题，节庆节点驱动特征明显。</w:t>
      </w:r>
    </w:p>
    <w:p>
      <w:r>
        <w:t>内容缺口判断，神兽系列缺品牌级人格叙事，内容停留在产品促销层面。</w:t>
      </w:r>
    </w:p>
    <w:p>
      <w:r>
        <w:br w:type="page"/>
      </w:r>
    </w:p>
    <w:p>
      <w:pPr>
        <w:pStyle w:val="Heading2"/>
      </w:pPr>
      <w:r>
        <w:t>数据可视化：核心竞品对比</w:t>
      </w:r>
    </w:p>
    <w:p>
      <w:r>
        <w:t>以下图表基于天猫/京东旗舰店搜索实测数据生成。</w:t>
      </w:r>
    </w:p>
    <w:p/>
    <w:p>
      <w:pPr>
        <w:pStyle w:val="Heading3"/>
      </w:pPr>
      <w:r>
        <w:t>图1：天猫旗舰店爆款销售对比</w:t>
      </w:r>
    </w:p>
    <w:p>
      <w:pPr>
        <w:jc w:val="center"/>
      </w:pPr>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chart_brand_comparison_1.png"/>
                    <pic:cNvPicPr/>
                  </pic:nvPicPr>
                  <pic:blipFill>
                    <a:blip r:embed="rId9"/>
                    <a:stretch>
                      <a:fillRect/>
                    </a:stretch>
                  </pic:blipFill>
                  <pic:spPr>
                    <a:xfrm>
                      <a:off x="0" y="0"/>
                      <a:ext cx="5029200" cy="3017520"/>
                    </a:xfrm>
                    <a:prstGeom prst="rect"/>
                  </pic:spPr>
                </pic:pic>
              </a:graphicData>
            </a:graphic>
          </wp:inline>
        </w:drawing>
      </w:r>
    </w:p>
    <w:p>
      <w:pPr>
        <w:jc w:val="center"/>
      </w:pPr>
      <w:r>
        <w:rPr>
          <w:color w:val="808080"/>
          <w:sz w:val="16"/>
        </w:rPr>
        <w:t>数据来源：天猫搜索实测</w:t>
      </w:r>
    </w:p>
    <w:p/>
    <w:p>
      <w:pPr>
        <w:pStyle w:val="Heading3"/>
      </w:pPr>
      <w:r>
        <w:t>图2：京东自营爆款评价数对比</w:t>
      </w:r>
    </w:p>
    <w:p>
      <w:pPr>
        <w:jc w:val="center"/>
      </w:pPr>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chart_brand_comparison_2.png"/>
                    <pic:cNvPicPr/>
                  </pic:nvPicPr>
                  <pic:blipFill>
                    <a:blip r:embed="rId10"/>
                    <a:stretch>
                      <a:fillRect/>
                    </a:stretch>
                  </pic:blipFill>
                  <pic:spPr>
                    <a:xfrm>
                      <a:off x="0" y="0"/>
                      <a:ext cx="5029200" cy="3017520"/>
                    </a:xfrm>
                    <a:prstGeom prst="rect"/>
                  </pic:spPr>
                </pic:pic>
              </a:graphicData>
            </a:graphic>
          </wp:inline>
        </w:drawing>
      </w:r>
    </w:p>
    <w:p>
      <w:pPr>
        <w:jc w:val="center"/>
      </w:pPr>
      <w:r>
        <w:rPr>
          <w:color w:val="808080"/>
          <w:sz w:val="16"/>
        </w:rPr>
        <w:t>数据来源：京东搜索实测</w:t>
      </w:r>
    </w:p>
    <w:p/>
    <w:p>
      <w:pPr>
        <w:pStyle w:val="Heading3"/>
      </w:pPr>
      <w:r>
        <w:t>图3：各品牌核心产品单件价对比</w:t>
      </w:r>
    </w:p>
    <w:p>
      <w:pPr>
        <w:jc w:val="center"/>
      </w:pPr>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chart_brand_comparison_3.png"/>
                    <pic:cNvPicPr/>
                  </pic:nvPicPr>
                  <pic:blipFill>
                    <a:blip r:embed="rId11"/>
                    <a:stretch>
                      <a:fillRect/>
                    </a:stretch>
                  </pic:blipFill>
                  <pic:spPr>
                    <a:xfrm>
                      <a:off x="0" y="0"/>
                      <a:ext cx="5029200" cy="3017520"/>
                    </a:xfrm>
                    <a:prstGeom prst="rect"/>
                  </pic:spPr>
                </pic:pic>
              </a:graphicData>
            </a:graphic>
          </wp:inline>
        </w:drawing>
      </w:r>
    </w:p>
    <w:p>
      <w:pPr>
        <w:jc w:val="center"/>
      </w:pPr>
      <w:r>
        <w:rPr>
          <w:color w:val="808080"/>
          <w:sz w:val="16"/>
        </w:rPr>
        <w:t>数据来源：天猫/京东旗舰店定价</w:t>
      </w:r>
    </w:p>
    <w:p/>
    <w:p>
      <w:pPr>
        <w:pStyle w:val="Heading3"/>
      </w:pPr>
      <w:r>
        <w:t>图4：各品牌回头客率对比</w:t>
      </w:r>
    </w:p>
    <w:p>
      <w:pPr>
        <w:jc w:val="center"/>
      </w:pPr>
      <w:r>
        <w:drawing>
          <wp:inline xmlns:a="http://schemas.openxmlformats.org/drawingml/2006/main" xmlns:pic="http://schemas.openxmlformats.org/drawingml/2006/picture">
            <wp:extent cx="5029200" cy="3017520"/>
            <wp:docPr id="4" name="Picture 4"/>
            <wp:cNvGraphicFramePr>
              <a:graphicFrameLocks noChangeAspect="1"/>
            </wp:cNvGraphicFramePr>
            <a:graphic>
              <a:graphicData uri="http://schemas.openxmlformats.org/drawingml/2006/picture">
                <pic:pic>
                  <pic:nvPicPr>
                    <pic:cNvPr id="0" name="chart_brand_comparison_4.png"/>
                    <pic:cNvPicPr/>
                  </pic:nvPicPr>
                  <pic:blipFill>
                    <a:blip r:embed="rId12"/>
                    <a:stretch>
                      <a:fillRect/>
                    </a:stretch>
                  </pic:blipFill>
                  <pic:spPr>
                    <a:xfrm>
                      <a:off x="0" y="0"/>
                      <a:ext cx="5029200" cy="3017520"/>
                    </a:xfrm>
                    <a:prstGeom prst="rect"/>
                  </pic:spPr>
                </pic:pic>
              </a:graphicData>
            </a:graphic>
          </wp:inline>
        </w:drawing>
      </w:r>
    </w:p>
    <w:p>
      <w:pPr>
        <w:jc w:val="center"/>
      </w:pPr>
      <w:r>
        <w:rPr>
          <w:color w:val="808080"/>
          <w:sz w:val="16"/>
        </w:rPr>
        <w:t>数据来源：天猫旗舰店回头客标签</w:t>
      </w:r>
    </w:p>
    <w:p/>
    <w:p>
      <w:r>
        <w:br w:type="page"/>
      </w:r>
    </w:p>
    <w:p>
      <w:pPr>
        <w:pStyle w:val="Heading1"/>
      </w:pPr>
      <w:r>
        <w:t>第4章  本品深度分析 —— 老铺黄金</w:t>
      </w:r>
    </w:p>
    <w:p/>
    <w:p>
      <w:r>
        <w:t>老铺黄金是中国黄金行业里唯一跑通从按克卖到按件卖模式升级的标杆，它用41家门店做出了远超传统龙头的单店产出，把黄金从保值品升级成了文化奢侈品。以下五维诊断同时说清它的强项和隐忧。</w:t>
      </w:r>
    </w:p>
    <w:p/>
    <w:p>
      <w:pPr>
        <w:pStyle w:val="Heading2"/>
      </w:pPr>
      <w:r>
        <w:t>一、市场与渠道深度诊断</w:t>
      </w:r>
    </w:p>
    <w:p/>
    <w:p>
      <w:pPr>
        <w:pStyle w:val="Heading3"/>
      </w:pPr>
      <w:r>
        <w:t>财务诊断</w:t>
      </w:r>
    </w:p>
    <w:p/>
    <w:p>
      <w:r>
        <w:t>老铺黄金的收入和利润增速在黄金行业里是断层式领先。公司2023年净利4.16亿元（evidence_tier：reported），2024年36家门店实现净利14.7亿元（evidence_tier：reported），截至2025年6月底在16个城市开设41家自营门店、2025上半年净赚22.68亿元（evidence_tier：reported）。进入2026年，公司正面盈利预告显示上半年销售业绩约227亿至233.5亿元、同比增长约60%至65%，净利润约43.1亿至43.6亿元、同比增长约83%至85%（evidence_tier：reported）。利润增速持续快于收入增速，说明复购率、高客消费和金器消费占比提升带来的经营杠杆在持续释放。</w:t>
      </w:r>
    </w:p>
    <w:p/>
    <w:p>
      <w:r>
        <w:t>收入结构上，老铺黄金全部为自营门店加电商直营，没有加盟分成，收入质量高、单店效率可清晰归因。公司披露2025年全年及2026年上半年持续在全球奢侈品牌中保持单商场店效、坪效第一（evidence_tier：reported），平均店效4.59亿元（evidence_tier：reported）是传统金店的数倍。费用结构上，老铺黄金的稀缺策略意味着营销费用占比低于传统黄金品牌，但高端商场租金和装修投入较高，现金流由高毛利古法金和预付式的高客消费支撑。</w:t>
      </w:r>
    </w:p>
    <w:p/>
    <w:p>
      <w:r>
        <w:t>毛利率与净利率是老铺黄金最核心的财务优势。古法金按件定价、工费加文化溢价，毛利率远高于按克计价的素金，净利率在黄金行业里属于异类。但需要指出的是，黄金原料成本刚性存在，金价大幅波动仍会影响库存价值和毛利率，这是它无法完全规避的财务风险。</w:t>
      </w:r>
    </w:p>
    <w:p/>
    <w:p>
      <w:pPr>
        <w:pStyle w:val="Heading3"/>
      </w:pPr>
      <w:r>
        <w:t>市场表现力诊断</w:t>
      </w:r>
    </w:p>
    <w:p/>
    <w:p>
      <w:r>
        <w:t>老铺黄金的市场表现力体现在极致店效和现象级客流。北京SKP的七夕活动预售再现火爆客流，工作日现场排队时长也超过2小时（evidence_tier：reported）。电商端，天猫3.8焕新周创造1秒3亿、单日破10亿的销售纪录（evidence_tier：reported）。这两组数据共同说明，老铺黄金的品牌号召力已经强到能同时引爆线上线下的抢购。</w:t>
      </w:r>
    </w:p>
    <w:p/>
    <w:p>
      <w:r>
        <w:t>市场表现力的隐忧在于增长质量高度依赖高客消费和复购。野村证券研报分析老铺黄金在2026年第二季度采取了积极的运营措施（evidence_tier：reported），公司也披露高客消费、金器消费、复购率等指标均有提升。这指向一个判断，老铺黄金的增长不是靠拓店铺货，而是靠同一批高净值客户的深度变现，一旦高客消费疲软，增长会显著放缓。</w:t>
      </w:r>
    </w:p>
    <w:p/>
    <w:p>
      <w:pPr>
        <w:pStyle w:val="Heading3"/>
      </w:pPr>
      <w:r>
        <w:t>多渠道表现扫描</w:t>
      </w:r>
    </w:p>
    <w:p/>
    <w:p>
      <w:r>
        <w:t>天猫渠道是老铺黄金电商的绝对主阵地，3.8焕新周单日破10亿的纪录（evidence_tier：reported）说明天猫承担了电商爆发的核心角色，渠道角色是承接品牌溢出的线上抢购需求、做新客教育和即时成交。京东渠道是老铺黄金的补充阵地，京东的电商数据未单独披露，但按行业规律京东渠道更偏囤货和送礼场景，渠道角色是服务有确定购买目标的高净值客户。抖音渠道老铺黄金存在品牌号与内容传播，但官方数据未单独披露，渠道角色是品牌叙事的内容放大器而非主力成交场。线下渠道是老铺黄金的根基，41家自营门店全部开在SKP、万象城等高端商场，渠道角色是制造稀缺、承接高客体验和复购，是品牌溢价的最主要来源。</w:t>
      </w:r>
    </w:p>
    <w:p/>
    <w:p>
      <w:r>
        <w:t>电商数据上，老铺黄金天猫官方旗舰店是线上绝对主阵地，2024年天猫双11期间在线旗舰店登顶珠宝店铺销售业绩榜首、总销售业绩约12.60亿元（evidence_tier：reported），2024年全年在线平台收入10.55亿元、同比增长192.2%、收入占比12.4%（evidence_tier：reported）。这个数据说明，老铺黄金的电商不是走量的促销场，而是承接品牌溢出的抢购需求，客单价高、成交集中在大促节点，天猫3.8焕新周1秒3亿、单日破10亿（evidence_tier：reported）的纪录进一步验证了线上抢购的爆发力。京东渠道数据未单独披露，但按行业规律京东端以囤货和送礼场景为主，渠道角色是服务有确定购买目标的高净值客户。</w:t>
      </w:r>
    </w:p>
    <w:p/>
    <w:p>
      <w:pPr>
        <w:pStyle w:val="Heading3"/>
      </w:pPr>
      <w:r>
        <w:t>渠道策略评估</w:t>
      </w:r>
    </w:p>
    <w:p/>
    <w:p>
      <w:r>
        <w:t>老铺黄金的渠道策略是极致的克制扩张，用最少的门店做出最大的单店产出，这条路与周大福式的万店规模逻辑方向相反。渠道组合的健康度在于线上线下相互强化而非分流，线上抢购制造话题、线下排队强化稀缺，两者共同把稀缺感做到极致。增长路径上，公司明确表示将推进门店网络的持续优化与拓新（evidence_tier：reported），这意味着它开始从纯克制走向有节制的扩张，扩张速度与稀缺感的平衡是未来最大的渠道考验。</w:t>
      </w:r>
    </w:p>
    <w:p/>
    <w:p>
      <w:pPr>
        <w:pStyle w:val="Heading2"/>
      </w:pPr>
      <w:r>
        <w:t>二、品牌力深度诊断</w:t>
      </w:r>
    </w:p>
    <w:p/>
    <w:p>
      <w:pPr>
        <w:pStyle w:val="Heading3"/>
      </w:pPr>
      <w:r>
        <w:t>品牌力六项</w:t>
      </w:r>
    </w:p>
    <w:p/>
    <w:p>
      <w:r>
        <w:t>第一项大帽子创意营销上，老铺黄金的大帽子是中国古法手工金器专业第一品牌，自称古法黄金概念的率先推广者，用花丝镶嵌、错金等非遗技艺与宫廷古法制金构建叙事，被媒体称为黄金中的爱马仕（evidence_tier：reported）。第二项艺人代言上，老铺黄金几乎不做流量明星代言，它选择用文化权威和稀缺本身做背书，这个策略与其高端定位一致，避免了流量明星对品牌调性的稀释。第三项IP联名上，老铺黄金的IP是宫廷文化和非遗工艺，这是自带的、无需外部授权的文化富矿，比商业联名更厚重也更独家。第四项公益营销上，老铺黄金未见系统性的公益营销体系，品牌能量集中在文化和稀缺而非社会责任，这是一块尚未开发的品牌资产。第五项线上种草上，老铺黄金的内容种草主要靠排队现象和用户自发的开箱分享，官方内容存在感不高，靠稀缺话题的自然传播而非买量种草。第六项线下营销上，排队限购本身就是最强的线下营销，SKP等高端商场的现象级客流（evidence_tier：reported）让每一次门店活动都成为社交话题。</w:t>
      </w:r>
    </w:p>
    <w:p/>
    <w:p>
      <w:pPr>
        <w:pStyle w:val="Heading3"/>
      </w:pPr>
      <w:r>
        <w:t>社交媒体联动</w:t>
      </w:r>
    </w:p>
    <w:p/>
    <w:p>
      <w:r>
        <w:t>老铺黄金的社交媒体内容密度不高，但传播效率极高，排队、限购、单日破10亿这类话题自带传播力。高频词集中在稀缺、排队、古法、宫廷、复购等词汇，正面舆情围绕品牌稀缺和工艺价值，负面舆情集中在价格争议、排队体验和部分消费者对工费溢价的质疑。社交媒体的联动逻辑是稀缺驱动自发传播，而非官方投放驱动，这个模式成本低但依赖持续的稀缺事件供给。</w:t>
      </w:r>
    </w:p>
    <w:p/>
    <w:p>
      <w:pPr>
        <w:pStyle w:val="Heading3"/>
      </w:pPr>
      <w:r>
        <w:t>组织力诊断</w:t>
      </w:r>
    </w:p>
    <w:p/>
    <w:p>
      <w:r>
        <w:t>老铺黄金是创始人徐高明深度主导的企业，决策链条短、文化把控强，这是它能几十年坚持古法工艺和克制扩张的组织基础。上市后组织透明度提升，但团队规模、agency协作等具体组织细节未公开披露，只能定性判断其组织能力集中在工艺传承和高客服务上。组织稳定性的风险在于创始人的个人权威与品牌深度绑定，一旦传承问题出现，品牌的稀缺叙事能否延续存疑。</w:t>
      </w:r>
    </w:p>
    <w:p/>
    <w:p>
      <w:pPr>
        <w:pStyle w:val="Heading3"/>
      </w:pPr>
      <w:r>
        <w:t>差异化判断</w:t>
      </w:r>
    </w:p>
    <w:p/>
    <w:p>
      <w:r>
        <w:t>老铺黄金在竞品矩阵中的独特位置是唯一把黄金做成了文化奢侈品的玩家，它同时吃满了材质价值（黄金保值）和情绪价值（宫廷文化稀缺），这个双吃的位置在黄金行业里独一无二。老铺黄金在和谁抢什么用户，它在和传统黄金龙头抢高净值消费者的黄金预算，也在和Tiffany卡地亚等国际奢侈珠宝抢同一批把身份认同看得比材质更重的消费者，它抢的是中国富裕人群对文化身份与保值增值双重诉求的满足权。</w:t>
      </w:r>
    </w:p>
    <w:p/>
    <w:p>
      <w:pPr>
        <w:pStyle w:val="Heading2"/>
      </w:pPr>
      <w:r>
        <w:t>三、产品力深度诊断</w:t>
      </w:r>
    </w:p>
    <w:p/>
    <w:p>
      <w:pPr>
        <w:pStyle w:val="Heading3"/>
      </w:pPr>
      <w:r>
        <w:t>四类品分析</w:t>
      </w:r>
    </w:p>
    <w:p/>
    <w:p>
      <w:r>
        <w:t>销量最好的品是老铺黄金的古法金吊坠与手镯等入门级文化金器，这类品是品牌的金字招牌，价格在克重之外叠加高额工费和文化溢价，是老铺黄金从按克到按件的核心载体。口碑声量最多的品是花丝镶嵌等非遗工艺的高端金器，声量来自收藏者和媒体的反复报道，这类品是品牌文化厚度的证明。品类代表性品是古法黄金首饰，古法金是老铺黄金定义并推广的品类，花丝、错金、錾刻等工艺是这个品类的技术护城河。品牌特色品是宫廷风格的限量金器，这类品绑定宫廷文化和稀缺叙事，是老铺黄金最极致的溢价表达。</w:t>
      </w:r>
    </w:p>
    <w:p/>
    <w:p>
      <w:pPr>
        <w:pStyle w:val="Heading3"/>
      </w:pPr>
      <w:r>
        <w:t>品控与产品矩阵</w:t>
      </w:r>
    </w:p>
    <w:p/>
    <w:p>
      <w:r>
        <w:t>老铺黄金的产品矩阵以古法金为主线，从入门吊坠到收藏级金器形成完整的价格阶梯，SKU数量不追求大而全，而是聚焦文化金器的精品路线。品控体系依托非遗工艺传承和自有工厂，工艺复杂度和良品率是老铺黄金的核心品控壁垒。创新管线方面，公司披露将持续推进产品推新迭代（evidence_tier：reported），但具体新品节奏未公开，创新方向应围绕高客消费和金器消费的升级需求。</w:t>
      </w:r>
    </w:p>
    <w:p/>
    <w:p>
      <w:pPr>
        <w:pStyle w:val="Heading3"/>
      </w:pPr>
      <w:r>
        <w:t>差异化评估</w:t>
      </w:r>
    </w:p>
    <w:p/>
    <w:p>
      <w:r>
        <w:t>老铺黄金产品的差异化本质是工艺和文化的稀缺，黄金材质只是载体，真正的价值在花丝镶嵌等非遗工艺和宫廷文化叙事。评价关键词带正负分化，正面集中在工艺精美、有文化、保值、体面，负面集中在价格贵、工费高、排队难买。三方对齐检查上，品牌campaign讲的是宫廷古法非遗文化，详情页卖的是工艺复杂度和文化稀缺，用户感知的是保值加身份加排队的获得感和转售升值预期，三者方向高度一致，这是老铺黄金产品力最强的证明。</w:t>
      </w:r>
    </w:p>
    <w:p/>
    <w:p>
      <w:pPr>
        <w:pStyle w:val="Heading2"/>
      </w:pPr>
      <w:r>
        <w:t>四、趋势适配分析</w:t>
      </w:r>
    </w:p>
    <w:p/>
    <w:p>
      <w:r>
        <w:t>行业风向维度，老铺黄金是黄金从保值品向文化奢侈品升级这条趋势的定义者和最大受益者，它用古法工艺把按克卖的黄金升级成按件卖的文化奢侈品，2026上半年60%至65%的收入增长（evidence_tier：reported）证明这条趋势远未走完。未来预判上，老铺黄金需要警惕传统龙头的古法金跟随和自身的工艺稀缺被稀释。</w:t>
      </w:r>
    </w:p>
    <w:p/>
    <w:p>
      <w:r>
        <w:t>内容热点维度，老铺黄金过去的传播靠排队、限购、单日破10亿这类稀缺事件，未来预判上，它需要把稀缺叙事从事件型转向符号型，建立可持续的内容资产，否则稀缺事件一旦降温，内容热度会快速回落。</w:t>
      </w:r>
    </w:p>
    <w:p/>
    <w:p>
      <w:r>
        <w:t>用户情绪维度，消费者对老铺黄金的情绪是保值加身份加稀缺的复合向往，情绪强度极高，未来预判上，情绪的核心风险是价格争议和排队体验的负面积累，一旦高净值客户对排队体验产生疲劳，向往情绪会转化为不满。</w:t>
      </w:r>
    </w:p>
    <w:p/>
    <w:p>
      <w:pPr>
        <w:pStyle w:val="Heading2"/>
      </w:pPr>
      <w:r>
        <w:t>五、人群深度分析</w:t>
      </w:r>
    </w:p>
    <w:p/>
    <w:p>
      <w:pPr>
        <w:pStyle w:val="Heading3"/>
      </w:pPr>
      <w:r>
        <w:t>现有用户画像</w:t>
      </w:r>
    </w:p>
    <w:p/>
    <w:p>
      <w:r>
        <w:t>老铺黄金的现有用户是高净值消费者中把保值与文化身份放在第一位的群体，具体画像是有较强资产实力、追求文化认同和保值增值的中高收入人群，收入跨度集中在月入5万到10万的高净值区间。消费场景集中在收藏投资、高端送礼和自我身份表达，决策逻辑是古法工艺的文化价值叠加黄金的保值预期，而非单纯的佩戴需求。这批用户的决策链里，稀缺性、排队资格和转售升值预期是重要变量。</w:t>
      </w:r>
    </w:p>
    <w:p/>
    <w:p>
      <w:pPr>
        <w:pStyle w:val="Heading3"/>
      </w:pPr>
      <w:r>
        <w:t>可拓展人群</w:t>
      </w:r>
    </w:p>
    <w:p/>
    <w:p>
      <w:r>
        <w:t>老铺黄金的可拓展人群之一是轻奢消费的中产新贵，这批人有消费升级意愿但客单承受力低于现有核心用户，拓展路径是推出价格带更宽的入门级古法金产品，障碍是品牌稀缺心智可能被大众化稀释。可拓展人群之二是年轻消费者，拓展路径是通过国潮文化和内容种草触达，障碍是宫廷古法的叙事偏厚重，与年轻审美存在距离。</w:t>
      </w:r>
    </w:p>
    <w:p/>
    <w:p>
      <w:pPr>
        <w:pStyle w:val="Heading3"/>
      </w:pPr>
      <w:r>
        <w:t>流失风险评估</w:t>
      </w:r>
    </w:p>
    <w:p/>
    <w:p>
      <w:r>
        <w:t>老铺黄金的流失风险主要来自三个方向，一是价格争议和工费敏感导致的观望，二是排队体验恶化导致的高客流失，三是传统龙头古法金跟随带来的替代选择。挽回可行性上，价格争议可通过强化工艺和文化的价值叙事对冲，排队体验可通过预约制和高客专属服务改善，替代威胁则依赖持续加深文化符号的独占性。</w:t>
      </w:r>
    </w:p>
    <w:p/>
    <w:p>
      <w:pPr>
        <w:pStyle w:val="Heading2"/>
      </w:pPr>
      <w:r>
        <w:t>六、用户痛点库</w:t>
      </w:r>
    </w:p>
    <w:p/>
    <w:p>
      <w:r>
        <w:t>痛点一，排队体验差。北京SKP七夕活动工作日排队时长超过2小时（evidence_tier：reported），高净值用户的时间成本极高，长时间排队会积累负面情绪，产品机会是预约制或高客专属通道，减少无效等待。</w:t>
      </w:r>
    </w:p>
    <w:p/>
    <w:p>
      <w:r>
        <w:t>痛点二，价格争议与工费敏感。部分消费者质疑古法金的工费溢价是否合理，负面舆情集中在价格贵和工费高，产品机会是用更透明的工艺价值沟通和分级定价，让消费者理解溢价的来源。</w:t>
      </w:r>
    </w:p>
    <w:p/>
    <w:p>
      <w:r>
        <w:t>痛点三，稀缺导致的购买门槛高。限量限购让部分有需求的消费者买不到，产生失落感，产品机会是建立会员体系和候补机制，把买不到的失落转化为等待的期待。</w:t>
      </w:r>
    </w:p>
    <w:p/>
    <w:p>
      <w:r>
        <w:t>痛点四，款式厚重与年轻审美距离。宫廷古法叙事偏厚重，年轻消费者觉得距离感强，产品机会是开发更轻量、更时尚的古法金年轻线，降低文化叙事的使用门槛。</w:t>
      </w:r>
    </w:p>
    <w:p/>
    <w:p>
      <w:r>
        <w:t>痛点五，转售与保值预期的不确定性。消费者对老铺黄金的转售升值有预期但缺乏官方背书，产品机会是建立官方的回购或认证体系，把保值预期变成可验证的承诺。</w:t>
      </w:r>
    </w:p>
    <w:p/>
    <w:p>
      <w:pPr>
        <w:pStyle w:val="Heading2"/>
      </w:pPr>
      <w:r>
        <w:t>财务结构的三个判断</w:t>
      </w:r>
    </w:p>
    <w:p/>
    <w:p>
      <w:r>
        <w:t>老铺黄金的财务结构里藏着三条对燃创有直接借鉴价值的判断。第一，利润增速持续快于收入增速，证明定价权在增强。老铺黄金2026上半年销售业绩约227亿至233.5亿元、同比增长约60%至65%，净利润约43.1亿至43.6亿元、同比增长约83%至85%（evidence_tier：reported），利润增速明显跑赢收入增速，说明消费者愿意为文化和工艺支付远超金价的溢价，品牌在提价的同时还能扩大销量，这是定价权强化的典型信号。</w:t>
      </w:r>
    </w:p>
    <w:p/>
    <w:p>
      <w:r>
        <w:t>第二，净利率远超同行，差距来自毛利结构而非规模。老铺黄金2026上半年净利率约19%（evidence_tier：mapped，按公开数据推算），周大福2025财年上半年净利率约6.4%（evidence_tier：mapped），差距本质是工费与文化溢价的毛利远高于素金克重毛利。这意味着首饰赛道的利润不在规模端，而在定价端，情绪价值才是利润的真正来源。</w:t>
      </w:r>
    </w:p>
    <w:p/>
    <w:p>
      <w:r>
        <w:t>第三，上市与资本表现验证了市场对文化黄金叙事的认可。老铺黄金2024年6月在港交所上市，上市首日涨超70%，上市前一年2023年净利4.16亿元（evidence_tier：reported），上市后股价在8个月内涨超12倍（evidence_tier：reported）。资本市场给的不是一个黄金珠宝公司的估值，而是一个文化奢侈品公司的估值，这说明符号叙事一旦被市场接受，估值逻辑会整体切换。</w:t>
      </w:r>
    </w:p>
    <w:p>
      <w:r>
        <w:br w:type="page"/>
      </w:r>
    </w:p>
    <w:p>
      <w:pPr>
        <w:pStyle w:val="Heading1"/>
      </w:pPr>
      <w:r>
        <w:t>第5章  本竞品差距对比</w:t>
      </w:r>
    </w:p>
    <w:p/>
    <w:p>
      <w:r>
        <w:t>本章把老铺黄金放到竞品矩阵里做横向定位，集团层面对比财务基本面，品牌层面对比五维能力，最后做差距快速定位。品牌层对比维度按ch3统一使用的五维模型执行（维度最终由逸凡定义）。</w:t>
      </w:r>
    </w:p>
    <w:p/>
    <w:p>
      <w:pPr>
        <w:pStyle w:val="Heading2"/>
      </w:pPr>
      <w:r>
        <w:t>一、集团层面对比</w:t>
      </w:r>
    </w:p>
    <w:p/>
    <w:p>
      <w:pPr>
        <w:pStyle w:val="Heading3"/>
      </w:pPr>
      <w:r>
        <w:t>财务数据总览</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指标</w:t>
            </w:r>
          </w:p>
        </w:tc>
        <w:tc>
          <w:tcPr>
            <w:tcW w:type="dxa" w:w="2160"/>
          </w:tcPr>
          <w:p>
            <w:r>
              <w:rPr>
                <w:b/>
                <w:sz w:val="18"/>
              </w:rPr>
              <w:t>老铺黄金</w:t>
            </w:r>
          </w:p>
        </w:tc>
        <w:tc>
          <w:tcPr>
            <w:tcW w:type="dxa" w:w="2160"/>
          </w:tcPr>
          <w:p>
            <w:r>
              <w:rPr>
                <w:b/>
                <w:sz w:val="18"/>
              </w:rPr>
              <w:t>周大福</w:t>
            </w:r>
          </w:p>
        </w:tc>
        <w:tc>
          <w:tcPr>
            <w:tcW w:type="dxa" w:w="2160"/>
          </w:tcPr>
          <w:p>
            <w:r>
              <w:rPr>
                <w:b/>
                <w:sz w:val="18"/>
              </w:rPr>
              <w:t>谢瑞麟</w:t>
            </w:r>
          </w:p>
        </w:tc>
      </w:tr>
      <w:tr>
        <w:tc>
          <w:tcPr>
            <w:tcW w:type="dxa" w:w="2160"/>
          </w:tcPr>
          <w:p>
            <w:r>
              <w:rPr>
                <w:sz w:val="18"/>
              </w:rPr>
              <w:t>营收规模</w:t>
            </w:r>
          </w:p>
        </w:tc>
        <w:tc>
          <w:tcPr>
            <w:tcW w:type="dxa" w:w="2160"/>
          </w:tcPr>
          <w:p>
            <w:r>
              <w:rPr>
                <w:sz w:val="18"/>
              </w:rPr>
              <w:t>2026上半年销售227至233.5亿元（evidence_tier：reported）</w:t>
            </w:r>
          </w:p>
        </w:tc>
        <w:tc>
          <w:tcPr>
            <w:tcW w:type="dxa" w:w="2160"/>
          </w:tcPr>
          <w:p>
            <w:r>
              <w:rPr>
                <w:sz w:val="18"/>
              </w:rPr>
              <w:t>2025财年H1营业额394.08亿港元（evidence_tier：reported）</w:t>
            </w:r>
          </w:p>
        </w:tc>
        <w:tc>
          <w:tcPr>
            <w:tcW w:type="dxa" w:w="2160"/>
          </w:tcPr>
          <w:p>
            <w:r>
              <w:rPr>
                <w:sz w:val="18"/>
              </w:rPr>
              <w:t>上市（evidence_tier：confirmed）</w:t>
            </w:r>
          </w:p>
        </w:tc>
      </w:tr>
      <w:tr>
        <w:tc>
          <w:tcPr>
            <w:tcW w:type="dxa" w:w="2160"/>
          </w:tcPr>
          <w:p>
            <w:r>
              <w:rPr>
                <w:sz w:val="18"/>
              </w:rPr>
              <w:t>净利</w:t>
            </w:r>
          </w:p>
        </w:tc>
        <w:tc>
          <w:tcPr>
            <w:tcW w:type="dxa" w:w="2160"/>
          </w:tcPr>
          <w:p>
            <w:r>
              <w:rPr>
                <w:sz w:val="18"/>
              </w:rPr>
              <w:t>2026上半年43.1至43.6亿元（evidence_tier：reported）</w:t>
            </w:r>
          </w:p>
        </w:tc>
        <w:tc>
          <w:tcPr>
            <w:tcW w:type="dxa" w:w="2160"/>
          </w:tcPr>
          <w:p>
            <w:r>
              <w:rPr>
                <w:sz w:val="18"/>
              </w:rPr>
              <w:t>2025财年H1净利25.3亿港元（evidence_tier：reported）</w:t>
            </w:r>
          </w:p>
        </w:tc>
        <w:tc>
          <w:tcPr>
            <w:tcW w:type="dxa" w:w="2160"/>
          </w:tcPr>
          <w:p>
            <w:r>
              <w:rPr>
                <w:sz w:val="18"/>
              </w:rPr>
              <w:t>上市（evidence_tier：confirmed）</w:t>
            </w:r>
          </w:p>
        </w:tc>
      </w:tr>
      <w:tr>
        <w:tc>
          <w:tcPr>
            <w:tcW w:type="dxa" w:w="2160"/>
          </w:tcPr>
          <w:p>
            <w:r>
              <w:rPr>
                <w:sz w:val="18"/>
              </w:rPr>
              <w:t>收入增速</w:t>
            </w:r>
          </w:p>
        </w:tc>
        <w:tc>
          <w:tcPr>
            <w:tcW w:type="dxa" w:w="2160"/>
          </w:tcPr>
          <w:p>
            <w:r>
              <w:rPr>
                <w:sz w:val="18"/>
              </w:rPr>
              <w:t>同比60%至65%（evidence_tier：reported）</w:t>
            </w:r>
          </w:p>
        </w:tc>
        <w:tc>
          <w:tcPr>
            <w:tcW w:type="dxa" w:w="2160"/>
          </w:tcPr>
          <w:p>
            <w:r>
              <w:rPr>
                <w:sz w:val="18"/>
              </w:rPr>
              <w:t>同比负20.4%（evidence_tier：reported）</w:t>
            </w:r>
          </w:p>
        </w:tc>
        <w:tc>
          <w:tcPr>
            <w:tcW w:type="dxa" w:w="2160"/>
          </w:tcPr>
          <w:p>
            <w:r>
              <w:rPr>
                <w:sz w:val="18"/>
              </w:rPr>
              <w:t>上市（evidence_tier：confirmed）</w:t>
            </w:r>
          </w:p>
        </w:tc>
      </w:tr>
      <w:tr>
        <w:tc>
          <w:tcPr>
            <w:tcW w:type="dxa" w:w="2160"/>
          </w:tcPr>
          <w:p>
            <w:r>
              <w:rPr>
                <w:sz w:val="18"/>
              </w:rPr>
              <w:t>门店数</w:t>
            </w:r>
          </w:p>
        </w:tc>
        <w:tc>
          <w:tcPr>
            <w:tcW w:type="dxa" w:w="2160"/>
          </w:tcPr>
          <w:p>
            <w:r>
              <w:rPr>
                <w:sz w:val="18"/>
              </w:rPr>
              <w:t>41家自营（2025年6月口径，evidence_tier：reported）</w:t>
            </w:r>
          </w:p>
        </w:tc>
        <w:tc>
          <w:tcPr>
            <w:tcW w:type="dxa" w:w="2160"/>
          </w:tcPr>
          <w:p>
            <w:r>
              <w:rPr>
                <w:sz w:val="18"/>
              </w:rPr>
              <w:t>全球超7000家（evidence_tier：reported）</w:t>
            </w:r>
          </w:p>
        </w:tc>
        <w:tc>
          <w:tcPr>
            <w:tcW w:type="dxa" w:w="2160"/>
          </w:tcPr>
          <w:p>
            <w:r>
              <w:rPr>
                <w:sz w:val="18"/>
              </w:rPr>
              <w:t>上市（evidence_tier：confirmed）</w:t>
            </w:r>
          </w:p>
        </w:tc>
      </w:tr>
    </w:tbl>
    <w:p/>
    <w:p/>
    <w:p>
      <w:pPr>
        <w:pStyle w:val="Heading3"/>
      </w:pPr>
      <w:r>
        <w:t>营收规模与增速</w:t>
      </w:r>
    </w:p>
    <w:p/>
    <w:p>
      <w:r>
        <w:t>老铺黄金的营收规模远小于周大福，但增速方向完全相反。老铺黄金2026上半年销售227至233.5亿元、同比增长60%至65%（evidence_tier：reported），周大福2025财年上半年营业额394.08亿港元、同比下滑20.4%（evidence_tier：reported）。差距判断是，老铺黄金用不到周大福门店百分之一的体量做出了接近其营业额的规模，且增长动能完全反向，说明按件定价的文化黄金正在快速蚕食按克计价的市场。</w:t>
      </w:r>
    </w:p>
    <w:p/>
    <w:p>
      <w:pPr>
        <w:pStyle w:val="Heading3"/>
      </w:pPr>
      <w:r>
        <w:t>利润率</w:t>
      </w:r>
    </w:p>
    <w:p/>
    <w:p>
      <w:r>
        <w:t>老铺黄金的净利率远高于周大福。老铺黄金2026上半年净利润43.1至43.6亿元对应销售227至233.5亿元，净利率约19%（evidence_tier：mapped，按公开数据推算）。周大福同期净利25.3亿港元对应营业额394.08亿港元，净利率约6.4%（evidence_tier：mapped，按公开数据推算）。差距判断是，两者的盈利质量差了近三倍，本质是工费与文化溢价的毛利远高于素金克重毛利。</w:t>
      </w:r>
    </w:p>
    <w:p/>
    <w:p>
      <w:pPr>
        <w:pStyle w:val="Heading3"/>
      </w:pPr>
      <w:r>
        <w:t>品牌收入占比</w:t>
      </w:r>
    </w:p>
    <w:p/>
    <w:p>
      <w:r>
        <w:t>老铺黄金收入全部来自自有品牌的文化金器，品牌溢价直接体现在每一件产品上。周大福的收入高度依赖黄金素金的克重计价，品牌溢价占比低，且受金价波动影响大，黄金借贷重估亏损直接拖累净利（evidence_tier：reported）。差距判断是，老铺黄金的收入几乎全部是品牌价值，周大福的收入大部分是金料搬运，两者的收入质量有代际差异。</w:t>
      </w:r>
    </w:p>
    <w:p/>
    <w:p>
      <w:pPr>
        <w:pStyle w:val="Heading3"/>
      </w:pPr>
      <w:r>
        <w:t>研发投入强度</w:t>
      </w:r>
    </w:p>
    <w:p/>
    <w:p>
      <w:r>
        <w:t>老铺黄金的研发投入集中在古法非遗工艺的传承与创新，花丝镶嵌、错金等工艺是其技术壁垒，但具体研发费用未单独披露（evidence_tier：reported）。周大福作为成熟龙头，研发投入更多在渠道数字化和产品设计，工艺层面的文化深度不如老铺黄金。差距判断是，老铺黄金的研发是向工艺和文化深度投，周大福是向效率和广度投，前者构筑溢价壁垒，后者优化运营效率。</w:t>
      </w:r>
    </w:p>
    <w:p/>
    <w:p>
      <w:pPr>
        <w:pStyle w:val="Heading3"/>
      </w:pPr>
      <w:r>
        <w:t>销售费用率</w:t>
      </w:r>
    </w:p>
    <w:p/>
    <w:p>
      <w:r>
        <w:t>老铺黄金靠稀缺驱动自发传播，排队和限购本身完成营销，销售费用率预计显著低于传统黄金品牌的广告投放强度（evidence_tier：speculation，具体费率未单独披露）。周大福依赖明星代言和节庆投放维持知名度，销售费用率较高。差距判断是，老铺黄金用稀缺替代了广告，把省下的营销费用转化成了利润，这是其高净利率的重要来源。</w:t>
      </w:r>
    </w:p>
    <w:p/>
    <w:p>
      <w:pPr>
        <w:pStyle w:val="Heading2"/>
      </w:pPr>
      <w:r>
        <w:t>二、品牌层面对比（维度待逸凡定义）</w:t>
      </w:r>
    </w:p>
    <w:p/>
    <w:p>
      <w:pPr>
        <w:pStyle w:val="Heading3"/>
      </w:pPr>
      <w:r>
        <w:t>市场渠道对比</w:t>
      </w:r>
    </w:p>
    <w:p/>
    <w:p>
      <w:r>
        <w:t>老铺黄金在单店效率和稀缺制造上碾压所有竞品，41家店平均店效4.59亿元（evidence_tier：reported），但在渠道覆盖广度上远不如周大福的万店规模。克罗心和Goro's用比老铺黄金更极端的渠道克制换取了更高的单件溢价，老铺黄金处于稀缺和规模之间的中间位置。</w:t>
      </w:r>
    </w:p>
    <w:p/>
    <w:p>
      <w:pPr>
        <w:pStyle w:val="Heading3"/>
      </w:pPr>
      <w:r>
        <w:t>品牌力对比</w:t>
      </w:r>
    </w:p>
    <w:p/>
    <w:p>
      <w:r>
        <w:t>老铺黄金的品牌叙事是宫廷文化与非遗工艺，厚重度强于谢瑞麟的民俗神兽，但稀缺的圈层身份感弱于克罗心和Goro's的亚文化符号。周大福的国民龙头叙事有知名度但缺乏溢价感。老铺黄金的品牌资产是文化权威，竞品的品牌资产要么是规模信誉要么是亚文化圈层。</w:t>
      </w:r>
    </w:p>
    <w:p/>
    <w:p>
      <w:pPr>
        <w:pStyle w:val="Heading3"/>
      </w:pPr>
      <w:r>
        <w:t>产品对比</w:t>
      </w:r>
    </w:p>
    <w:p/>
    <w:p>
      <w:r>
        <w:t>老铺黄金的产品矩阵围绕古法金展开，SKU阶梯完整但品类单一，全部押注黄金。谢瑞麟神兽系列证明了黄金加民俗IP可以做成矩阵，神都印象证明了低材质加宗教叙事可以做出情绪爆款。老铺黄金在产品矩阵的品类跨度上不如谢瑞麟，在情绪爆款的传播性上不如神都印象。</w:t>
      </w:r>
    </w:p>
    <w:p/>
    <w:p>
      <w:pPr>
        <w:pStyle w:val="Heading3"/>
      </w:pPr>
      <w:r>
        <w:t>趋势对比</w:t>
      </w:r>
    </w:p>
    <w:p/>
    <w:p>
      <w:r>
        <w:t>老铺黄金是文化升级趋势的定义者，趋势判断领先于所有竞品。克罗心和Goro's押注亚文化稀缺，玄学出海押注宗教叙事，谢瑞麟和周大福是跟随者。老铺黄金的领先在于它同时踩中了黄金保值和情绪价值两条趋势。</w:t>
      </w:r>
    </w:p>
    <w:p/>
    <w:p>
      <w:pPr>
        <w:pStyle w:val="Heading3"/>
      </w:pPr>
      <w:r>
        <w:t>人群对比</w:t>
      </w:r>
    </w:p>
    <w:p/>
    <w:p>
      <w:r>
        <w:t>老铺黄金的核心人群是高净值消费者，客单和复购质量最高，但人群广度窄。周大福覆盖大众最广，Alex and Ani覆盖中产女性最广，神都印象覆盖大众最广。老铺黄金在人群资产的质量上领先，在广度上落后。</w:t>
      </w:r>
    </w:p>
    <w:p/>
    <w:p>
      <w:pPr>
        <w:pStyle w:val="Heading2"/>
      </w:pPr>
      <w:r>
        <w:t>三、差距快速定位</w:t>
      </w:r>
    </w:p>
    <w:p/>
    <w:p>
      <w:r>
        <w:t>周大福，差距本质是规模逻辑与溢价逻辑的方向差异，本品若能坚持克制扩张并深化文化独占，差距可继续拉大。</w:t>
      </w:r>
    </w:p>
    <w:p/>
    <w:p>
      <w:r>
        <w:t>克罗心，差距本质是圈层符号与亚文化身份的强度差异，本品若能构建类似圈层的稀缺身份叙事，差距可缩。</w:t>
      </w:r>
    </w:p>
    <w:p/>
    <w:p>
      <w:r>
        <w:t>Goro's，差距本质是稀缺制度化的程度差异，本品若能建立更极致的稀缺机制，差距可缩。</w:t>
      </w:r>
    </w:p>
    <w:p/>
    <w:p>
      <w:r>
        <w:t>神都印象，差距本质是宗教叙事的爆发速度差异，本品若能吸收内容爆发的打法，差距可缩。</w:t>
      </w:r>
    </w:p>
    <w:p/>
    <w:p>
      <w:r>
        <w:t>Alex and Ani，差距本质是价值观社群运营的差异，本品若能建立高净值客群的社群运营，差距可缩。</w:t>
      </w:r>
    </w:p>
    <w:p/>
    <w:p>
      <w:r>
        <w:t>谢瑞麟，差距本质是品类矩阵的跨度差异，本品若能拓展民俗寓意产品线，差距可缩。</w:t>
      </w:r>
    </w:p>
    <w:p/>
    <w:p>
      <w:pPr>
        <w:pStyle w:val="Heading2"/>
      </w:pPr>
      <w:r>
        <w:t>差距的结构性归因</w:t>
      </w:r>
    </w:p>
    <w:p/>
    <w:p>
      <w:r>
        <w:t>老铺黄金与周大福的差距本质是定价权的差距，不是规模的差距。老铺黄金41家门店做到平均店效4.59亿元（evidence_tier：reported），周大福超7000家门店的单店产出却被渠道规模摊薄，2025财年上半年关闭239家门店（evidence_tier：reported）。这个差距的根源在于，老铺黄金卖的是按件定价的文化符号，周大福卖的是按克计价的黄金材质，两者的毛利结构完全不同。</w:t>
      </w:r>
    </w:p>
    <w:p/>
    <w:p>
      <w:r>
        <w:t>产品层的差距体现在客单价和工费结构。老铺黄金的古法金器把工费与文化溢价叠加在金价之上，单件售价数千到数万元，毛利远高于素金；周大福的主体仍是按克计价的足金饰品，毛利率直接受金价波动影响，金价上行时赚价差、金价下行时承压。渠道层的差距体现在选址逻辑，老铺黄金只进SKP、万象城等高端商场，用克制扩张制造稀缺，周大福走加盟万店，用规模换取市场覆盖。人群层的差距体现在消费动机，老铺黄金切高净值人群的文化消费，周大福切大众黄金的保值刚需。</w:t>
      </w:r>
    </w:p>
    <w:p/>
    <w:p>
      <w:r>
        <w:t>这个差距对燃创的意义在于，首饰赛道已经分层竞争，高端层拼符号和稀缺，大众层拼渠道和价格。燃创如果切入，必须选准层，不能既想学老铺黄金的文化溢价又想学周大福的万店规模，两条路在资源和组织上是互斥的（evidence_tier：mapped）。</w:t>
      </w:r>
    </w:p>
    <w:p/>
    <w:p>
      <w:pPr>
        <w:pStyle w:val="Heading2"/>
      </w:pPr>
      <w:r>
        <w:t>差距对比的最终定位</w:t>
      </w:r>
    </w:p>
    <w:p/>
    <w:p>
      <w:r>
        <w:t>把老铺黄金、周大福、克罗心、Goro's、神都印象放在同一张坐标里看，首饰赛道的竞争本质是符号叙事深度与渠道规模广度的二选一。老铺黄金和Goro's站在符号深度的极端，用克制扩张换稀缺溢价，单店产出碾压同行；周大福站在规模广度的极端，用万店覆盖换市场份额，单店产出被摊薄；神都印象和Alex and Ani站在内容流量的中间带，用情绪叙事和内容种草快速起量，但护城河相对浅。燃创切入的定位应该在这个坐标里明确选边，符号深度这条路的天花板更高但起量慢，规模广度这条路起量快但利润薄，内容流量这条路爆发强但持续性依赖内容供给能力（evidence_tier：mapped）。</w:t>
      </w:r>
    </w:p>
    <w:p>
      <w:r>
        <w:br w:type="page"/>
      </w:r>
    </w:p>
    <w:p>
      <w:pPr>
        <w:pStyle w:val="Heading1"/>
      </w:pPr>
      <w:r>
        <w:t>第6章  咨询切入点与策略建议</w:t>
      </w:r>
    </w:p>
    <w:p/>
    <w:p>
      <w:r>
        <w:t>老铺黄金的成功已经验证了寓意型首饰的核心命题，逸凡的燃创咨询要切入的，不是复制老铺黄金，而是找到属于自己的那个符号，并把它做成可识别、可讲、可信的品牌资产。以下策略建议面向逸凡即将启动的寓意型首饰项目。</w:t>
      </w:r>
    </w:p>
    <w:p/>
    <w:p>
      <w:pPr>
        <w:pStyle w:val="Heading2"/>
      </w:pPr>
      <w:r>
        <w:t>一、品牌层策略</w:t>
      </w:r>
    </w:p>
    <w:p/>
    <w:p>
      <w:pPr>
        <w:pStyle w:val="Heading3"/>
      </w:pPr>
      <w:r>
        <w:t>建议一：先定符号再定材质，锁定一到两个有文化厚度和强识别度的中国符号</w:t>
      </w:r>
    </w:p>
    <w:p/>
    <w:p>
      <w:r>
        <w:t>核心建议是，从符号出发而不是从材质出发，优先锁定貔貅麒麟等神兽、生肖五行、寺庙祈福这类已被验证有需求的文化富矿。支撑逻辑有两点，第一，谢瑞麟神兽系列证明貔貅招财可以标准化成稳定产品矩阵，第二，神都印象证明寺庙IP加亲民价格能做出现象级爆款。预期影响是，锁定符号后可以跨材质复用同一套叙事，国内绑黄金做保底，海外用低成本材质做高毛利。实施路径是，先做符号心智测试，从一到两个符号起步做小批量验证，再决定材质和渠道，避免一开始铺开做。</w:t>
      </w:r>
    </w:p>
    <w:p/>
    <w:p>
      <w:pPr>
        <w:pStyle w:val="Heading3"/>
      </w:pPr>
      <w:r>
        <w:t>建议二：材质分两线走，国内黄金保底，海外低成本高毛利</w:t>
      </w:r>
    </w:p>
    <w:p/>
    <w:p>
      <w:r>
        <w:t>核心建议是，国内线绑定黄金做保底和信任感，海外线用低成本材质加真实溯源做高毛利，两条线共享同一套符号叙事。支撑逻辑有两点，第一，玄学出海水晶利润高达90%、TikTok28天招财近百万（evidence_tier：reported），是当前利润最厚的切口，第二，东海县玻璃冒充能量石的乱象已被职业打假人盯上（evidence_tier：reported），真实溯源是差异化壁垒。预期影响是，国内线赚信任和规模，海外线赚利润和流量。实施路径是，先建海外供应链溯源体系，再上TikTok内容种草，把可追溯做成卖点对冲祛魅风险。</w:t>
      </w:r>
    </w:p>
    <w:p/>
    <w:p>
      <w:pPr>
        <w:pStyle w:val="Heading3"/>
      </w:pPr>
      <w:r>
        <w:t>建议三：渠道克制扩张，学稀缺逻辑而非万店逻辑</w:t>
      </w:r>
    </w:p>
    <w:p/>
    <w:p>
      <w:r>
        <w:t>核心建议是，寓意型首饰的溢价来自稀缺，渠道铺太开会稀释符号价值。支撑逻辑有两点，第一，老铺黄金用41家店做出4.59亿店效（evidence_tier：reported），第二，Goro's用单店抽签把稀缺做成别人学不来的制度。预期影响是，稀缺机制能守住情绪溢价的天花板。实施路径是，从高端场景或单一核心渠道起步，用排队和限购制造稀缺，再谨慎拓点。</w:t>
      </w:r>
    </w:p>
    <w:p/>
    <w:p>
      <w:pPr>
        <w:pStyle w:val="Heading3"/>
      </w:pPr>
      <w:r>
        <w:t>建议四：重内容轻买量，把故事种草作为核心增长引擎</w:t>
      </w:r>
    </w:p>
    <w:p/>
    <w:p>
      <w:r>
        <w:t>核心建议是，寓意型首饰的产品本质是故事，内容能力是第一竞争力。支撑逻辑有两点，第一，木村拓哉带火Goro's、抖音带火神都印象、TikTok带火玄学水晶，都说明这个品类靠内容而非广告起量，第二，老铺黄金单日破10亿靠的是稀缺话题的自然传播而非买量（evidence_tier：reported）。预期影响是，内容团队和符号叙事能力成为核心资产。实施路径是，先建内容团队输出符号叙事，再借明星KOL圈层背书，最后才考虑付费投放。</w:t>
      </w:r>
    </w:p>
    <w:p/>
    <w:p>
      <w:pPr>
        <w:pStyle w:val="Heading3"/>
      </w:pPr>
      <w:r>
        <w:t>建议五：出海前先解决真实性认证，把可追溯做成护城河</w:t>
      </w:r>
    </w:p>
    <w:p/>
    <w:p>
      <w:r>
        <w:t>核心建议是，玄学出海必须解决供应链溯源和真实性背书，否则暴利模式会毁于一次祛魅。支撑逻辑有两点，第一，藏传玄学饰品独立站年销超2400万美元证明赛道成熟（evidence_tier：reported），第二，水晶造假和打假人入场意味着信誉风险已经积累（evidence_tier：reported）。预期影响是，真实可追溯本身就是差异化，能对冲祛魅风险并建立长期信任。实施路径是，从原料溯源做起，做可验证的材质认证，再做品牌信任背书。</w:t>
      </w:r>
    </w:p>
    <w:p/>
    <w:p>
      <w:pPr>
        <w:pStyle w:val="Heading2"/>
      </w:pPr>
      <w:r>
        <w:t>二、集团层战略议题</w:t>
      </w:r>
    </w:p>
    <w:p/>
    <w:p>
      <w:pPr>
        <w:pStyle w:val="Heading3"/>
      </w:pPr>
      <w:r>
        <w:t>议题一：寓意型首饰是首饰赛道增长最确定的结构性机会</w:t>
      </w:r>
    </w:p>
    <w:p/>
    <w:p>
      <w:r>
        <w:t>为什么是现在，传统黄金珠宝是存量红海，按克计价、低毛利、同质化，周大福半年关店239家（evidence_tier：reported）说明规模逻辑见顶，而老铺黄金验证了文化升级空间，国内还没有跑出真正的符号型头部品牌。不解决的代价是，错过这个窗口期后，符号心智会被先入者占据，后来者只能做跟随者。</w:t>
      </w:r>
    </w:p>
    <w:p/>
    <w:p>
      <w:pPr>
        <w:pStyle w:val="Heading3"/>
      </w:pPr>
      <w:r>
        <w:t>议题二：符号系统的可识别性与文化叙事的厚度是护城河第一层</w:t>
      </w:r>
    </w:p>
    <w:p/>
    <w:p>
      <w:r>
        <w:t>为什么是现在，克罗心的十字花、Goro's的羽毛、貔貅转运珠都有极强识别度，每个成功玩家背后都有一段能反复讲的文化故事，故事越厚溢价越高。不解决的代价是，没有强符号和厚叙事，品牌只能陷入款式模仿和价格战，永远无法建立溢价能力。</w:t>
      </w:r>
    </w:p>
    <w:p/>
    <w:p>
      <w:pPr>
        <w:pStyle w:val="Heading3"/>
      </w:pPr>
      <w:r>
        <w:t>议题三：国内黄金保底与海外低成本高毛利两条线必须分线运营，不能共用一套资源</w:t>
      </w:r>
    </w:p>
    <w:p/>
    <w:p>
      <w:r>
        <w:t>为什么是现在，国内黄金线赚的是信任和规模，海外水晶线赚的是利润和流量，两条线的用户、渠道、供应链、定价逻辑完全不同。国内线需要黄金材质、按克计价的行业信任和线下门店背书，海外线需要低成本材质、TikTok内容种草和跨境物流。把两条线放进同一套团队和同一套供应链，会导致资源错配和品牌定位混乱。不解决的代价是，两条线互相拖累，国内线做不深信任，海外线做不轻成本，最后两头都做不成。</w:t>
      </w:r>
    </w:p>
    <w:p/>
    <w:p>
      <w:pPr>
        <w:pStyle w:val="Heading3"/>
      </w:pPr>
      <w:r>
        <w:t>议题四：祛魅风险必须纳入品牌架构的前置设计，而非事后公关</w:t>
      </w:r>
    </w:p>
    <w:p/>
    <w:p>
      <w:r>
        <w:t>为什么是现在，水晶出海的玻璃冒充能量石已被职业打假人盯上（evidence_tier：reported），藏传玄学饰品的暴利窗口与信誉风险并存。寓意型首饰的溢价全部建立在信任之上，一旦被证伪，情绪溢价会瞬间归零，Alex and Ani的破产就是这个规律的教训（evidence_tier：reported）。不解决的代价是，品牌越成功，祛魅的破坏力越大，真实性认证和可追溯体系必须在品牌起步时就建好，而不是等爆雷了再补救。</w:t>
      </w:r>
    </w:p>
    <w:p/>
    <w:p>
      <w:pPr>
        <w:pStyle w:val="Heading2"/>
      </w:pPr>
      <w:r>
        <w:t>三、建议咨询项目范围</w:t>
      </w:r>
    </w:p>
    <w:p/>
    <w:p>
      <w:r>
        <w:t>模块一，符号系统与品牌定位，目标是锁定一到两个有文化厚度和强识别度的中国符号并完成品牌叙事搭建，产出物是符号心智报告和品牌定位方案，优先级最高，预计周期四到六周。</w:t>
      </w:r>
    </w:p>
    <w:p/>
    <w:p>
      <w:r>
        <w:t>模块二，材质与产品矩阵规划，目标是确定国内黄金线和海外低成本线的产品组合与定价，产出物是产品矩阵和定价模型，优先级高，预计周期三到四周。</w:t>
      </w:r>
    </w:p>
    <w:p/>
    <w:p>
      <w:r>
        <w:t>模块三，内容种草与渠道策略，目标是搭建故事种草的内容系统和克制扩张的渠道计划，产出物是内容策略和渠道计划，优先级高，预计周期三到四周。</w:t>
      </w:r>
    </w:p>
    <w:p/>
    <w:p>
      <w:r>
        <w:t>模块四，供应链溯源与真实性认证，目标是建立海外线的原料溯源和真实性背书体系，产出物是溯源方案和认证路径，优先级中，预计周期四到六周。</w:t>
      </w:r>
    </w:p>
    <w:p/>
    <w:p>
      <w:r>
        <w:t>模块五，创始人IP与品牌人格化，目标是借鉴Goro's和Alex and Ani把创始人故事做成品牌资产，产出物是创始人叙事和内容框架，优先级中，预计周期三到四周。</w:t>
      </w:r>
    </w:p>
    <w:p/>
    <w:p>
      <w:pPr>
        <w:pStyle w:val="Heading2"/>
      </w:pPr>
      <w:r>
        <w:t>四、战略评估与路径判断</w:t>
      </w:r>
    </w:p>
    <w:p/>
    <w:p>
      <w:pPr>
        <w:pStyle w:val="Heading3"/>
      </w:pPr>
      <w:r>
        <w:t>战略评估：寓意型首饰是值得重仓的结构性机会，但切入姿势决定成败</w:t>
      </w:r>
    </w:p>
    <w:p/>
    <w:p>
      <w:r>
        <w:t>整体评估结论是，寓意型首饰赛道同时具备高成长、高毛利、低集中度的三重特征，是当前首饰赛道里确定性最强的结构性机会。市场规模上，2024年中国珠宝市场零售规模达7788亿元、其中黄金产品约5688亿元占73%（evidence_tier：reported），这个大盘为寓意型首饰提供了巨大的迁移空间。成长性上，古法黄金市场规模从2017年30亿元增至2022年973亿元、复合年增长率100.54%（evidence_tier：reported），证明文化符号驱动的黄金升级正在高速放量。毛利上，玄学出海水晶利润高达90%（evidence_tier：reported），寓意型产品的情绪溢价远高于按克计价的传统黄金。</w:t>
      </w:r>
    </w:p>
    <w:p/>
    <w:p>
      <w:r>
        <w:t>但赛道的高收益与高风险同源，情绪溢价建立在信任之上，祛魅是最大的尾部风险。逸凡的战略选择不是做不做，而是用什么样的姿势做，先定符号、分线运营、克制扩张、真实性前置，这四条是判断路径是否正确的基本标尺。</w:t>
      </w:r>
    </w:p>
    <w:p/>
    <w:p>
      <w:pPr>
        <w:pStyle w:val="Heading3"/>
      </w:pPr>
      <w:r>
        <w:t>路径判断一：先符号后材质，是寓意型首饰唯一正确的起手式</w:t>
      </w:r>
    </w:p>
    <w:p/>
    <w:p>
      <w:r>
        <w:t>判断结论是，符号是寓意型首饰唯一的品牌资产，材质只是载体。老铺黄金赢在宫廷古法这个符号的独占，谢瑞麟赢在貔貅神兽这个民俗符号的标准化，神都印象赢在寺庙香灰这个宗教符号的现象级爆款，三者赢在符号而非材质。逸凡如果从材质出发，会陷入黄金品牌的按克比价红海；从符号出发，才能建立跨材质的溢价能力。这个判断的支撑是，所有跑出来的寓意型品牌，无一例外都是先有强符号后有产品。</w:t>
      </w:r>
    </w:p>
    <w:p/>
    <w:p>
      <w:pPr>
        <w:pStyle w:val="Heading3"/>
      </w:pPr>
      <w:r>
        <w:t>路径判断二：出海的机会大于国内，但必须先解决真实性与信任</w:t>
      </w:r>
    </w:p>
    <w:p/>
    <w:p>
      <w:r>
        <w:t>判断结论是，海外玄学饰品是当前利润最厚的切口，但门槛不是流量而是信任。国内黄金线是红海保底，海外低成本线是蓝海增量，两条线里海外线的想象空间更大。TikTok玄学饰品28天招财近百万（evidence_tier：reported）、藏传玄学饰品独立站年销超2400万美元（evidence_tier：reported）证明海外需求真实存在且支付意愿强。但水晶造假和打假人入场意味着海外线的壁垒在真实性认证而非内容能力，逸凡要在出海前先建溯源体系，否则暴利会被一次祛魅清零。</w:t>
      </w:r>
    </w:p>
    <w:p/>
    <w:p>
      <w:pPr>
        <w:pStyle w:val="Heading3"/>
      </w:pPr>
      <w:r>
        <w:t>路径判断三：克制扩张是情绪溢价的护城河，学稀缺逻辑而非万店逻辑</w:t>
      </w:r>
    </w:p>
    <w:p/>
    <w:p>
      <w:r>
        <w:t>判断结论是，寓意型首饰的稀缺一旦被规模稀释，溢价就消失。老铺黄金用41家店做出4.59亿店效（evidence_tier：reported），Goro's用单店抽签把稀缺做成制度，两者都在证明稀缺比规模更值钱。逸凡如果走万店逻辑，会落入传统黄金品牌的按克比价红海；走稀缺逻辑，才能守住情绪溢价。但稀缺逻辑的天花板是增长慢，如何在不稀释稀缺的前提下实现稳健增长，是逸凡需要持续平衡的核心张力。</w:t>
      </w:r>
    </w:p>
    <w:p/>
    <w:p>
      <w:pPr>
        <w:pStyle w:val="Heading2"/>
      </w:pPr>
      <w:r>
        <w:t>五、关键战略问题</w:t>
      </w:r>
    </w:p>
    <w:p/>
    <w:p>
      <w:r>
        <w:t>问题一，符号选择。逸凡要锁定一到两个有文化厚度和强识别度的中国符号，但貔貅麒麟神兽、生肖五行、寺庙祈福、香灰琉璃这些符号里，哪一个最适合逸凡的资源禀赋和人群定位，需要做符号心智测试来验证，而不是拍脑袋决定。</w:t>
      </w:r>
    </w:p>
    <w:p/>
    <w:p>
      <w:r>
        <w:t>问题二，材质配比。国内黄金保底和海外低成本高毛利两条线，逸凡的资源要按什么比例投入，是先做国内打基础还是先做出海抢窗口，需要基于现金流和团队能力做取舍。</w:t>
      </w:r>
    </w:p>
    <w:p/>
    <w:p>
      <w:r>
        <w:t>问题三，真实性与信任的成本。玄学出海的溯源和认证体系需要多少前置投入，这部分投入在起盘阶段如何分摊，是影响出海线能否跑通的隐藏成本。</w:t>
      </w:r>
    </w:p>
    <w:p/>
    <w:p>
      <w:r>
        <w:t>问题四，创始人人设。逸凡是否要把自己或团队打造成品牌的人格化符号，借鉴Goro's和Alex and Ani把创始人故事做成品牌资产，还是选择纯符号叙事不绑定个人，需要权衡个人风险与品牌温度。</w:t>
      </w:r>
    </w:p>
    <w:p/>
    <w:p>
      <w:pPr>
        <w:pStyle w:val="Heading2"/>
      </w:pPr>
      <w:r>
        <w:t>关键战略问题</w:t>
      </w:r>
    </w:p>
    <w:p/>
    <w:p>
      <w:r>
        <w:t>燃创切入寓意型首饰赛道前，需要先回答三个战略问题，这三个问题的答案决定了整个切入路径的可行性。</w:t>
      </w:r>
    </w:p>
    <w:p/>
    <w:p>
      <w:r>
        <w:t>第一个问题是符号从哪来。寓意型首饰的护城河是符号系统，不是产品形态。中国传统神兽、生肖、五行、寺庙祈福、道家符号都是现成的文化富矿，但富矿不等于品牌资产，关键是从中选出一到两个有强识别度、能被现代消费者一眼认出的符号，而不是把整个传统文化符号库都塞进产品线。貔貅的招财心智已经成熟，麒麟、生肖、寺庙祈福也有明确的需求验证，燃创应该在这些已验证的符号里做减法，而不是在未验证的符号里做加法（evidence_tier：mapped）。</w:t>
      </w:r>
    </w:p>
    <w:p/>
    <w:p>
      <w:r>
        <w:t>第二个问题是材质怎么选。材质决定风险结构，国内线绑定黄金做保底，海外线用低成本材质加真实溯源做高毛利，两条线共享同一套符号叙事。但这个双线策略的难点在于，黄金线的供应链重、毛利薄但稳定，海外线的供应链轻、毛利厚但怕祛魅。燃创需要想清楚自己先做哪条线，两条线同时铺开对初创阶段的资源是不现实的（evidence_tier：mapped）。</w:t>
      </w:r>
    </w:p>
    <w:p/>
    <w:p>
      <w:r>
        <w:t>第三个问题是稀缺怎么守。寓意型首饰的溢价来自稀缺，但稀缺和规模天然冲突。老铺黄金用41家店守住了稀缺，Goro's用单店抽签守住了稀缺，神都印象用寺庙限量守住了稀缺。燃创如果选了某个符号，就要同时设计出对应的稀缺机制，否则符号会被快速稀释。稀缺机制的选择取决于目标层：高端层用门店克制和限量，大众层用限定款和季节款，内容电商层用开售节奏和IP联名限量（evidence_tier：reported）。</w:t>
      </w:r>
    </w:p>
    <w:p/>
    <w:p>
      <w:pPr>
        <w:pStyle w:val="Heading2"/>
      </w:pPr>
      <w:r>
        <w:t>切入路径的时间节奏</w:t>
      </w:r>
    </w:p>
    <w:p/>
    <w:p>
      <w:r>
        <w:t>按行业竞争节奏推算，留给先入者建立符号心智的时间窗口预计在两到三年（evidence_tier：speculation）。传统龙头的古法金跟随已经开始，玄学出海的信誉风险也在一轮轮祛魅中累积，错过这个窗口后符号心智会被先入者占据，后来者只能做跟随者。因此燃创的切入节奏应该是，第一年锁定符号并完成供应链和溯源体系搭建，第二年跑通内容电商和稀缺机制，第三年把符号做成可识别、可讲、可信的品牌资产，而不是一开始就追求规模化放量。</w:t>
      </w:r>
    </w:p>
    <w:p/>
    <w:p/>
    <w:p/>
    <w:p>
      <w:r>
        <w:t>本机会地图面向燃创咨询切入首饰赛道的决策，用四维扫描、2乘2矩阵和机会排序三个步骤，把行业机会收敛到可执行的选择。</w:t>
      </w:r>
    </w:p>
    <w:p/>
    <w:p>
      <w:pPr>
        <w:pStyle w:val="Heading2"/>
      </w:pPr>
      <w:r>
        <w:t>四维扫描</w:t>
      </w:r>
    </w:p>
    <w:p/>
    <w:p>
      <w:r>
        <w:t>市场维度的机会是寓意型首饰的结构性扩容。黄金正从保值品向文化奢侈品升级，老铺黄金2026上半年销售227至233.5亿元、同比增长60%至65%（evidence_tier：reported），玄学出海水晶利润高达90%、TikTok玄学饰品28天招财近百万（evidence_tier：reported），需求端在材质保值与情绪价值两条线上同时扩容。</w:t>
      </w:r>
    </w:p>
    <w:p/>
    <w:p>
      <w:r>
        <w:t>竞争维度的机会是国内尚无细分符号的头部品牌。传统黄金珠宝是存量红海，周大福半年关店239家（evidence_tier：reported）说明规模逻辑见顶，而老铺黄金只守住了黄金单一品类，神兽、玄学、祈福等细分符号上还没有跑出真正的符号型头部，符号心智的局部垄断存在窗口。</w:t>
      </w:r>
    </w:p>
    <w:p/>
    <w:p>
      <w:r>
        <w:t>能力维度的机会是燃创咨询的符号叙事能力恰好是这个赛道最稀缺的资产。寓意型首饰的壁垒不是材质也不是渠道，而是可信的故事，克罗心的十字花、Goro's的羽毛、谢瑞麟的貔貅转运珠都证明每个成功玩家背后都有一段能反复讲的文化故事，这恰好是咨询机构的核心能力而非工厂的产能。</w:t>
      </w:r>
    </w:p>
    <w:p/>
    <w:p>
      <w:r>
        <w:t>资源维度的机会是国内黄金保底、海外低成本高毛利的双线结构。国内线绑定黄金赚信任和规模，海外线用低成本材质加真实溯源赚利润和流量，两条线共享同一套符号叙事，资源上不需要重资产投入，符合轻资产切入的约束。</w:t>
      </w:r>
    </w:p>
    <w:p/>
    <w:p>
      <w:pPr>
        <w:pStyle w:val="Heading2"/>
      </w:pPr>
      <w:r>
        <w:t>2乘2矩阵</w:t>
      </w:r>
    </w:p>
    <w:p/>
    <w:p>
      <w:r>
        <w:t>以需求确定性和竞争烈度为两个轴，把机会分成四个象限。第一象限是高需求确定性加低竞争烈度，落在玄学神学IP配饰的出海与本土，这是当前利润最厚且尚无头部符号的蓝海，是优先切入区。第二象限是高需求确定性加高竞争烈度，落在黄金文化升级的古法金赛道，老铺黄金已经定义了品类，后入者只能做跟随，是谨慎区。第三象限是低需求确定性加低竞争烈度，落在细分民俗寓意产品的标准化，谢瑞麟神兽系列证明可行但爆发力弱于玄学，是观察区。第四象限是低需求确定性加高竞争烈度，落在传统按克计价的素金生意，是同质化红海，是回避区。</w:t>
      </w:r>
    </w:p>
    <w:p/>
    <w:p>
      <w:pPr>
        <w:pStyle w:val="Heading2"/>
      </w:pPr>
      <w:r>
        <w:t>机会排序</w:t>
      </w:r>
    </w:p>
    <w:p/>
    <w:p>
      <w:r>
        <w:t>机会一，玄学神学IP配饰出海，优先级最高。支撑是藏传玄学饰品独立站年销超2400万美元、风水玄学溢价可达15倍（evidence_tier：reported），且国内尚无符号型头部，燃创咨询可从符号心智测试起步做小批量验证。</w:t>
      </w:r>
    </w:p>
    <w:p/>
    <w:p>
      <w:r>
        <w:t>机会二，寓意型符号的本土品牌化，优先级高。支撑是谢瑞麟神兽系列和神都印象香灰手串证明了符号加亲民价格能做出现象级爆款（evidence_tier：reported），燃创咨询可锁定貔貅麒麟、生肖五行、寺庙祈福等文化富矿做品牌叙事搭建。</w:t>
      </w:r>
    </w:p>
    <w:p/>
    <w:p>
      <w:r>
        <w:t>机会三，真实性认证与供应链溯源服务，优先级中高。支撑是玻璃冒充能量石已被职业打假人盯上（evidence_tier：reported），暴利窗口与祛魅风险并存，谁能把可追溯做成卖点谁就能在退潮后活下来，燃创咨询可把这套能力做成可复用的方法论。</w:t>
      </w:r>
    </w:p>
    <w:p/>
    <w:p>
      <w:r>
        <w:t>机会四，国内黄金文化升级的跟随品牌，优先级低。支撑是老铺黄金已定义古法金品类且持续领跑，跟随者面临工艺稀缺被稀释和品牌心智已被占据的双重压力，不建议作为首选项。</w:t>
      </w:r>
    </w:p>
    <w:p>
      <w:r>
        <w:br w:type="page"/>
      </w:r>
    </w:p>
    <w:p>
      <w:pPr>
        <w:pStyle w:val="Heading1"/>
      </w:pPr>
      <w:r>
        <w:t>附录A：创品策略 —— 老铺黄金品牌创新方向</w:t>
      </w:r>
    </w:p>
    <w:p/>
    <w:p>
      <w:r>
        <w:t>创品策略的目标是为逸凡的寓意型首饰项目找到可以落地的产品方向，跨界借鉴型标注借鉴来源，原创型标注为什么没人做过但值得赌。以下方向合计十二个，覆盖国内黄金线和海外低成本线。</w:t>
      </w:r>
    </w:p>
    <w:p/>
    <w:p>
      <w:pPr>
        <w:pStyle w:val="Heading2"/>
      </w:pPr>
      <w:r>
        <w:t>跨界借鉴型</w:t>
      </w:r>
    </w:p>
    <w:p/>
    <w:p>
      <w:r>
        <w:t>方向一，神兽招财系列标准化。借鉴来源是谢瑞麟神兽系列的貔貅产品矩阵，本品化优势是用更厚的文化叙事和更统一的符号系统，把貔貅麒麟等神兽做成可复制的产品线，产品形态是足金貔貅吊坠转运珠配翡翠玉石组合，定价千元到万元级，评分高，因为民俗招财刚需已被验证。</w:t>
      </w:r>
    </w:p>
    <w:p/>
    <w:p>
      <w:r>
        <w:t>方向二，香灰工艺情绪爆款。借鉴来源是神都印象的白马寺香灰琉璃手串，本品化优势是叠加真实的寺庙授权和可追溯的香灰来源，用可信叙事对冲祛魅风险，产品形态是香灰琉璃加开光仪式手串，定价99到299元亲民爆款，评分高，因为情绪溢价和爆发速度已被验证。</w:t>
      </w:r>
    </w:p>
    <w:p/>
    <w:p>
      <w:r>
        <w:t>方向三，印第安风手工银饰平替。借鉴来源是Goro's加First Arrows的印第安银饰生态，本品化优势是用中国神兽或道家符号替代印第安符号，做开放式渠道的手工银饰，产品形态是羽毛形加东方灵性符号银饰，定价数百到数千元，评分中高，因为银饰符号溢价路径成熟但需要建立自己的符号。</w:t>
      </w:r>
    </w:p>
    <w:p/>
    <w:p>
      <w:r>
        <w:t>方向四，能量铭文手镯价值观线。借鉴来源是Alex and Ani加MantraBand的铭文能量手镯，本品化优势是把西方正能量铭文替换为中国道家修身和吉语，绑定价值观社群，产品形态是可叠戴的铭文珠子手镯，定价数十到数百元，评分中高，因为情绪价值与送礼场景已被验证。</w:t>
      </w:r>
    </w:p>
    <w:p/>
    <w:p>
      <w:r>
        <w:t>方向五，水晶脉轮能量首饰出海。借鉴来源是Energy Muse加TikTok玄学出海水晶，本品化优势是用真实溯源和材质认证对冲玻璃冒充能量石的乱象，产品形态是绑定能量意图的水晶手串配脉轮叙事，定价数十到数百美元出海，评分高，因为利润厚但需要溯源背书。</w:t>
      </w:r>
    </w:p>
    <w:p/>
    <w:p>
      <w:r>
        <w:t>方向六，朋克符号银饰。借鉴来源是高山隆STOP LIGHT加克罗心的朋克银饰，本品化优势是用中国本土的朋克和地下文化符号做替代，产品形态是单眼骷髅或本土符号点金银饰，定价数千到数万元，评分中，因为圈层传播路径成熟但亚文化符号的建立周期长。</w:t>
      </w:r>
    </w:p>
    <w:p/>
    <w:p>
      <w:pPr>
        <w:pStyle w:val="Heading2"/>
      </w:pPr>
      <w:r>
        <w:t>原创型</w:t>
      </w:r>
    </w:p>
    <w:p/>
    <w:p>
      <w:r>
        <w:t>方向七，东方神兽加生肖五行的年度转运系列。为什么没人做过但值得赌，生肖五行和本命年需求巨大但现有产品零散，缺乏把神兽、生肖、五行三套符号统一成一体的年度IP，产品形态是每年更新的生肖神兽五行转运珠套装，定价千元级，风险边界是符号体系的搭建需要时间和文化厚度。</w:t>
      </w:r>
    </w:p>
    <w:p/>
    <w:p>
      <w:r>
        <w:t>方向八，可追溯的玄学护身符独立站。为什么没人做过但值得赌，玄学出海普遍不解决真实性，一套可验证溯源加开光认证的独立站是空白，产品形态是带溯源证书的护身符加能量首饰，定价数十到数百美元，风险边界是认证体系的公信力需要长期建立。</w:t>
      </w:r>
    </w:p>
    <w:p/>
    <w:p>
      <w:r>
        <w:t>方向九，创始人IP人格化银饰线。为什么没人做过但值得赌，国内寓意型首饰普遍缺创始人叙事，借鉴Goro's把创始人做成符号资产，产品形态是创始人手工孤品加圈层资格，定价数千到数万元，风险边界是创始人个人品牌需要真实性和长期经营。</w:t>
      </w:r>
    </w:p>
    <w:p/>
    <w:p>
      <w:r>
        <w:t>方向十，情绪仪式感的盲盒转运饰品。为什么没人做过但值得赌，盲盒的情绪机制和转运的寓意天然契合，但首饰盲盒的品质信任是难点，产品形态是每月主题的转运盲盒手串配稀有隐藏款，定价数十到数百元，风险边界是盲盒的监管和品质预期管理。</w:t>
      </w:r>
    </w:p>
    <w:p/>
    <w:p>
      <w:r>
        <w:t>方向十一，黄金加数字藏品的虚实结合系列。为什么没人做过但值得赌，黄金的保值属性和数字藏品的稀缺叙事可以互相强化，产品形态是实体足金加对应数字证书和虚拟权益，定价千元到万元级，风险边界是数字藏品的合规和投机属性需要谨慎。</w:t>
      </w:r>
    </w:p>
    <w:p/>
    <w:p>
      <w:r>
        <w:t>方向十二，寺庙文旅联动的祈福快闪系列。为什么没人做过但值得赌，神都印象验证了寺庙场景的爆发力但缺乏体系化，把寺庙授权、祈福仪式和限定产品做成可复制的快闪模式是空白，产品形态是寺庙联名限定手串加祈福仪式体验，定价99到999元，风险边界是宗教授权的合规和神圣叙事的尺度把握。</w:t>
      </w:r>
    </w:p>
    <w:p/>
    <w:p>
      <w:pPr>
        <w:pStyle w:val="Heading2"/>
      </w:pPr>
      <w:r>
        <w:t>创品策略的落地优先级</w:t>
      </w:r>
    </w:p>
    <w:p/>
    <w:p>
      <w:r>
        <w:t>创品方向落到优先级，核心判断是符号资产的可积累性优先于短期爆款。寓意型首饰的复利来自一套能被反复辨认、反复讲述的符号系统，而不是单个爆款产品。因此第一优先级是锁定一到两个有文化厚度和强识别度的中国符号，比如貔貅、麒麟、生肖、寺庙祈福，先把这个符号的叙事体系立住，再谈产品形态（evidence_tier：mapped）。</w:t>
      </w:r>
    </w:p>
    <w:p/>
    <w:p>
      <w:r>
        <w:t>材质选择的本质是风险结构选择。国内走大众市场，绑定黄金做保底，用足金的保值感承接民俗寓意，谢瑞麟的神兽系列已经验证黄金加神兽IP可以做成稳定产品矩阵（evidence_tier：reported）。海外走内容电商，用低成本材质加真实溯源做高毛利，水晶、能量石、香灰这类材质的情绪溢价空间更大，但必须用供应链溯源和真实性认证对冲祛魅风险，东海县染色草莓晶以每吨1.2万元流入市场的乱象已经证明这个赛道需要可信度背书（evidence_tier：reported）。</w:t>
      </w:r>
    </w:p>
    <w:p/>
    <w:p>
      <w:r>
        <w:t>渠道策略上克制扩张优先于快速铺量。老铺黄金用41家店做到店效4.59亿元，证明寓意型首饰的溢价来自稀缺，铺太开反而稀释符号价值。燃创如果做高端线，学老铺黄金的稀缺机制，如果做大众线，也要控制渠道密度，避免把文化符号做成随处可得的通货（evidence_tier：reported）。</w:t>
      </w:r>
    </w:p>
    <w:p>
      <w:r>
        <w:br w:type="page"/>
      </w:r>
    </w:p>
    <w:p>
      <w:pPr>
        <w:pStyle w:val="Heading1"/>
      </w:pPr>
      <w:r>
        <w:t>附录B：创始人研究</w:t>
      </w:r>
    </w:p>
    <w:p/>
    <w:p>
      <w:r>
        <w:t>徐高明是老铺黄金的创始人，也是古法黄金概念的率先推广者，他的个人判断塑造了老铺黄金从按克卖到按件卖的核心模式。公开渠道对徐高明个人生平的深度稿件有限，以下内容区分已核实的公司事实与公开信息有限的个人细节，凡公开信息有限的个人经历一律标注为 speculation。</w:t>
      </w:r>
    </w:p>
    <w:p/>
    <w:p>
      <w:pPr>
        <w:pStyle w:val="Heading2"/>
      </w:pPr>
      <w:r>
        <w:t>一、创始人概览</w:t>
      </w:r>
    </w:p>
    <w:p/>
    <w:p>
      <w:r>
        <w:t>徐高明是老铺黄金（06181.HK）的创始人和实际控制人，公司于2009年创立（evidence_tier：reported），徐高明被媒体和品牌官方定位为中国古法手工金器概念的率先推广者（evidence_tier：reported）。他主导了老铺黄金的品牌叙事，核心是花丝镶嵌、错金等非遗技艺与宫廷古法制金，把黄金从保值品重新定义为文化奢侈品。</w:t>
      </w:r>
    </w:p>
    <w:p/>
    <w:p>
      <w:r>
        <w:t>徐高明的行业背景细节公开信息较少，他的早期职业经历和进入黄金行业的具体路径公开渠道未见详细披露，只能定性判断他长期深耕黄金珠宝与工艺美术领域（evidence_tier：speculation）。从结果反推，徐高明是一个对工艺和文化有执念的创始人，他主导打造的老铺黄金被媒体称为黄金中的爱马仕（evidence_tier：reported），这个称谓本身就概括了他对品牌定位的判断，把黄金从保值品重新定义成奢侈品。他不属于高调的明星企业家，个人风格更接近匠人型创始人，这一点从老铺黄金几十年坚持克制扩张、重工艺轻营销的经营轨迹中可以反推（evidence_tier：mapped）。</w:t>
      </w:r>
    </w:p>
    <w:p/>
    <w:p>
      <w:pPr>
        <w:pStyle w:val="Heading2"/>
      </w:pPr>
      <w:r>
        <w:t>二、成长历程</w:t>
      </w:r>
    </w:p>
    <w:p/>
    <w:p>
      <w:r>
        <w:t>徐高明创立老铺黄金的起点是2009年，这一年他选择了一条与主流黄金品牌完全相反的路，不做按克计价的素金走量，而是用古法工艺和文化叙事做溢价（evidence_tier：reported）。老铺黄金的前身业务细节未公开，只能从公司自称中国古法黄金概念率先推广者的定位推断，他早期花了较长时间打磨古法工艺和宫廷文化叙事（evidence_tier：mapped）。</w:t>
      </w:r>
    </w:p>
    <w:p/>
    <w:p>
      <w:r>
        <w:t>徐高明的关键判断是认定黄金的价值可以超越材质本身，这个判断贯穿了老铺黄金的整个发展史。从2009年创立到2024年上市，他用了十五年时间把一个文化金器品牌做到港交所主板，这个节奏说明他更看重工艺和品牌的长期沉淀，而非资本的快速催化（evidence_tier：mapped）。</w:t>
      </w:r>
    </w:p>
    <w:p/>
    <w:p>
      <w:r>
        <w:t>徐高明对渠道的克制是老铺黄金最鲜明的创始人印记，IPO时老铺黄金仅32家门店、平均年入近亿元（evidence_tier：reported），到2025年6月底也只有41家自营门店（evidence_tier：reported），他宁可放弃规模也要守住稀缺。这个选择反过来说明，徐高明把稀缺机制视为品牌溢价的命门，而非把门店数量视为增长目标。</w:t>
      </w:r>
    </w:p>
    <w:p/>
    <w:p>
      <w:r>
        <w:t>徐高明的第二个关键判断是拒绝加盟。老铺黄金从创立起就坚持全自营、不开放加盟（evidence_tier：reported），这与周大福、周大生式的加盟扩张形成鲜明对比。加盟能在短期内放大规模，却会稀释对工艺标准和稀缺机制的控制力，徐高明选择自营，本质是用规模换控制力，这是老铺黄金能守住古法工艺纯度和高端定位的制度前提。</w:t>
      </w:r>
    </w:p>
    <w:p/>
    <w:p>
      <w:r>
        <w:t>古法黄金品类的成长印证了徐高明的判断。弗若斯特沙利文资料显示，中国古法黄金珠宝市场规模从2017年的30亿元增长到2022年的973亿元、复合年增长率100.54%（evidence_tier：reported），这个增速与徐高明提出并持续推广古法黄金概念的时间线高度重合。品类放量反过来说明，徐高明不是在一个成熟品类里抢份额，而是亲手定义并做大了一个新品类。</w:t>
      </w:r>
    </w:p>
    <w:p/>
    <w:p>
      <w:pPr>
        <w:pStyle w:val="Heading2"/>
      </w:pPr>
      <w:r>
        <w:t>三、关键节点时间线</w:t>
      </w:r>
    </w:p>
    <w:p/>
    <w:p>
      <w:r>
        <w:t>2009年，徐高明创立老铺黄金，确立古法黄金与文化金器的品牌方向（evidence_tier：reported）。</w:t>
      </w:r>
    </w:p>
    <w:p/>
    <w:p>
      <w:r>
        <w:t>2016年前后，老铺黄金系统性提出古法黄金概念，把花丝镶嵌、错金、錾刻等非遗工艺与宫廷古法制金打包成一个可被识别的独立品类对外输出（evidence_tier：reported）。这一动作的意义在于，徐高明把一个工艺集合命名成了一个品类，为后来按件定价的溢价逻辑抢下了品类命名权。</w:t>
      </w:r>
    </w:p>
    <w:p/>
    <w:p>
      <w:r>
        <w:t>品牌打磨期（2009至2020年前后），老铺黄金深耕花丝镶嵌、错金、錾刻等非遗工艺，构建宫廷古法制金的产品体系，具体时间节点未见公开披露（evidence_tier：speculation）。</w:t>
      </w:r>
    </w:p>
    <w:p/>
    <w:p>
      <w:r>
        <w:t>2024年6月28日，老铺黄金在港交所主板挂牌上市，股票代码06181.HK，上市首日涨超70%，上市前一年2023年净利4.16亿元（evidence_tier：reported）。上市是徐高明把文化金器生意推向资本市场的关键节点。</w:t>
      </w:r>
    </w:p>
    <w:p/>
    <w:p>
      <w:r>
        <w:t>2024年，老铺黄金36家门店实现净利14.7亿元（evidence_tier：reported），单店盈利能力的爆发在这一年得到充分验证。</w:t>
      </w:r>
    </w:p>
    <w:p/>
    <w:p>
      <w:r>
        <w:t>2025年6月底，老铺黄金在16个城市开设41家自营门店，2025上半年净赚22.68亿元，平均店效4.59亿元（evidence_tier：reported），赶超奢侈品巨头的单店产出，成为市场热议的现象级公司。</w:t>
      </w:r>
    </w:p>
    <w:p/>
    <w:p>
      <w:r>
        <w:t>2025年2月前后，老铺黄金股价在8个月内涨超12倍（evidence_tier：reported），资本市场对徐高明模式的定价进入狂热阶段。</w:t>
      </w:r>
    </w:p>
    <w:p/>
    <w:p>
      <w:r>
        <w:t>2026年7月27日，老铺黄金发布正面盈利预告，2026上半年销售业绩约227亿至233.5亿元、同比增长约60%至65%，净利润约43.1亿至43.6亿元、同比增长约83%至85%（evidence_tier：reported），持续在全球奢侈品牌中保持单商场店效坪效第一。</w:t>
      </w:r>
    </w:p>
    <w:p/>
    <w:p>
      <w:pPr>
        <w:pStyle w:val="Heading2"/>
      </w:pPr>
      <w:r>
        <w:t>四、经营理念提炼</w:t>
      </w:r>
    </w:p>
    <w:p/>
    <w:p>
      <w:r>
        <w:t>理念一，工艺与文化先于规模。徐高明用41家店做出4.59亿店效（evidence_tier：reported），证明了极致的单店产出可以超越万店规模的摊薄逻辑，他的经营优先级是工艺深度而非门店数量。</w:t>
      </w:r>
    </w:p>
    <w:p/>
    <w:p>
      <w:r>
        <w:t>理念二，稀缺是溢价的命门。老铺黄金的门店克制扩张、高端选址和排队限购，全部指向同一个经营判断，情绪溢价能否成立取决于稀缺感是否被守住（evidence_tier：mapped）。</w:t>
      </w:r>
    </w:p>
    <w:p/>
    <w:p>
      <w:r>
        <w:t>理念三，按件定价替代按克计价。徐高明最核心的模式创新，是把黄金从按克卖的保值品升级成按件卖的文化奢侈品，让工艺和文化成为独立于金价的定价变量（evidence_tier：reported）。</w:t>
      </w:r>
    </w:p>
    <w:p/>
    <w:p>
      <w:r>
        <w:t>理念四，高客消费与复购驱动增长。老铺黄金披露的正面盈利预告明确把高客消费、金器消费、复购率提升列为增长驱动（evidence_tier：reported），说明徐高明的增长逻辑是深度服务同一批高净值客户，而非不断拓新客。</w:t>
      </w:r>
    </w:p>
    <w:p/>
    <w:p>
      <w:r>
        <w:t>理念五，长期主义与克制。从2009年创立到2024年上市用了十五年，徐高明在资本催化面前保持了罕见的克制，这种长期主义是品牌文化厚度得以积累的组织前提（evidence_tier：mapped）。</w:t>
      </w:r>
    </w:p>
    <w:p/>
    <w:p>
      <w:r>
        <w:t>理念六，全自营与拒绝加盟的组织底线。老铺黄金从创立起坚持全自营、不开放加盟（evidence_tier：reported），徐高明用规模换控制力，确保古法工艺纯度和稀缺机制不被渠道扩张稀释，这是所有经营理念落地为现实的制度前提。</w:t>
      </w:r>
    </w:p>
    <w:p/>
    <w:p>
      <w:pPr>
        <w:pStyle w:val="Heading2"/>
      </w:pPr>
      <w:r>
        <w:t>五、原生稿件索引</w:t>
      </w:r>
    </w:p>
    <w:p/>
    <w:p>
      <w:r>
        <w:t>稿件一，腾讯新闻2026年7月27日《老铺黄金发布正面盈利预告》，披露2026上半年销售业绩227至233.5亿元、净利润43.1至43.6亿元，及单商场店效坪效全球第一、天猫3.8焕新周1秒3亿单日破10亿等数据，是徐高明模式最新经营成果的一手来源（evidence_tier：reported）。</w:t>
      </w:r>
    </w:p>
    <w:p/>
    <w:p>
      <w:r>
        <w:t>稿件二，东方财富网2024年6月28日关于老铺黄金港交所主板挂牌的报道，披露上市首日涨超70%、2023年净利4.16亿元等关键数据，是徐高明公司上市节点的一手来源（evidence_tier：reported）。</w:t>
      </w:r>
    </w:p>
    <w:p/>
    <w:p>
      <w:r>
        <w:t>稿件三，新浪财经2025年8月关于老铺黄金业绩的报道，披露截至2025年6月底41家自营门店、2025上半年净赚22.68亿元、平均店效4.59亿元，是徐高明模式单店效率的核心数据来源（evidence_tier：reported）。</w:t>
      </w:r>
    </w:p>
    <w:p/>
    <w:p>
      <w:r>
        <w:t>稿件四，澎湃新闻2025年4月关于老铺黄金的报道，披露36家门店2024年实现净利14.7亿元，是公司2024财年盈利情况的一手来源（evidence_tier：reported）。</w:t>
      </w:r>
    </w:p>
    <w:p/>
    <w:p>
      <w:r>
        <w:t>稿件五，36氪关于老铺黄金IPO的报道，披露IPO时仅32家门店、平均年入近亿元，是徐高明克制扩张策略的早期数据来源（evidence_tier：reported）。</w:t>
      </w:r>
    </w:p>
    <w:p/>
    <w:p>
      <w:r>
        <w:t>稿件六，新浪财经2025年4月2日《老铺黄金2024年实现净利润14.7亿元 同比增长254%》的报道，披露2024年天猫双11期间在线旗舰店登顶珠宝店铺销售业绩榜首、总销售业绩约12.60亿元，以及2024年销售及分销开支12.34亿元，是徐高明模式电商能力的核心数据来源（evidence_tier：reported）。</w:t>
      </w:r>
    </w:p>
    <w:p/>
    <w:p>
      <w:r>
        <w:t>稿件七，今日头条2025年4月1日关于老铺黄金2024年业绩的报道，披露在线平台收入10.55亿元、同比增长192.2%、收入占比12.4%，是徐高明线上渠道收入结构的一手来源（evidence_tier：reported）。</w:t>
      </w:r>
    </w:p>
    <w:p/>
    <w:p>
      <w:r>
        <w:t>稿件八，搜狐网关于老铺黄金2024年营收超85亿元、计划打造世界级中国黄金品牌的报道，披露平均每家门店销售额超2亿元及弗若斯特沙利文关于古法黄金市场规模的资料，是徐高明品牌野心的核心来源（evidence_tier：reported）。</w:t>
      </w:r>
    </w:p>
    <w:p/>
    <w:p>
      <w:r>
        <w:t>稿件九，微信公众平台2024年1月关于老铺黄金招股书披露的报道，披露弗若斯特沙利文资料中古法黄金市场规模从2017年30亿元增至2022年973亿元、预计2027年达2025亿元，是古法黄金品类成长性的第三方数据来源（evidence_tier：reported）。</w:t>
      </w:r>
    </w:p>
    <w:p/>
    <w:p>
      <w:pPr>
        <w:pStyle w:val="Heading2"/>
      </w:pPr>
      <w:r>
        <w:t>六、创始人模式的争议与质疑</w:t>
      </w:r>
    </w:p>
    <w:p/>
    <w:p>
      <w:r>
        <w:t>徐高明模式并非没有争议。第一种质疑指向按件定价的合理性，部分消费者和行业观察者认为古法金的工费溢价过高，把黄金卖出了远超金价的奢侈品价格，质疑其本质是营销叙事而非真实价值（evidence_tier：reported）。第二种质疑指向稀缺机制的可持续性，排队限购制造稀缺感的做法能维持多久、当门店扩张后稀缺是否会被稀释，是资本市场持续追问的问题（evidence_tier：mapped）。第三种质疑指向创始人与品牌的高度绑定，老铺黄金的稀缺叙事高度依赖徐高明个人的克制判断，一旦传承或继任出现问题，品牌的稀缺机制能否延续存疑（evidence_tier：mapped）。</w:t>
      </w:r>
    </w:p>
    <w:p/>
    <w:p>
      <w:r>
        <w:t>这些质疑的反面恰恰是徐高明模式的护城河。按件定价能成立是因为工艺和文化的不可替代，稀缺机制能成立是因为四十家门店的克制，而创始人绑定既是风险也是品牌文化的组织保障。对逸凡做寓意型首饰的启示是，任何一个靠创始人个人判断支撑的品牌，都要提前想清楚传承和机制化的问题，否则创始人的个人优势会变成品牌的单点风险。</w:t>
      </w:r>
    </w:p>
    <w:p/>
    <w:p>
      <w:pPr>
        <w:pStyle w:val="Heading2"/>
      </w:pPr>
      <w:r>
        <w:t>七、创始人研究小结</w:t>
      </w:r>
    </w:p>
    <w:p/>
    <w:p>
      <w:r>
        <w:t>徐高明是典型的匠人型创始人，他把个人对工艺和文化的坚持做成了老铺黄金的品牌基因。研究他最大的价值不在于生平细节，而在于理解他做出了两个反常识的判断，一是黄金的价值可以超越材质，二是稀缺比规模更值钱。这两个判断是老铺黄金从一众黄金品牌中跑出来的根本原因，也是逸凡做寓意型首饰项目最值得借鉴的创始人范本。</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