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PingFang SC" w:hAnsi="PingFang SC" w:eastAsia="PingFang SC"/>
          <w:b/>
          <w:color w:val="BF9000"/>
          <w:sz w:val="28"/>
        </w:rPr>
        <w:t>燃创咨询（BreaC）</w:t>
      </w:r>
    </w:p>
    <w:p>
      <w:pPr>
        <w:spacing w:before="720"/>
        <w:jc w:val="center"/>
      </w:pPr>
      <w:r>
        <w:rPr>
          <w:rFonts w:ascii="PingFang SC" w:hAnsi="PingFang SC" w:eastAsia="PingFang SC"/>
          <w:b/>
          <w:color w:val="1F3864"/>
          <w:sz w:val="56"/>
        </w:rPr>
        <w:t>王小卤品牌与赛道分析报告</w:t>
      </w:r>
    </w:p>
    <w:p>
      <w:pPr>
        <w:spacing w:before="360"/>
        <w:jc w:val="center"/>
      </w:pPr>
      <w:r>
        <w:rPr>
          <w:rFonts w:ascii="PingFang SC" w:hAnsi="PingFang SC" w:eastAsia="PingFang SC"/>
          <w:color w:val="666666"/>
          <w:sz w:val="32"/>
        </w:rPr>
        <w:t>休闲卤味零食赛道</w:t>
      </w:r>
    </w:p>
    <w:p>
      <w:pPr>
        <w:spacing w:before="240"/>
        <w:jc w:val="center"/>
      </w:pPr>
      <w:r>
        <w:rPr>
          <w:color w:val="BF9000"/>
          <w:sz w:val="22"/>
        </w:rPr>
        <w:t>══════════════</w:t>
      </w:r>
    </w:p>
    <w:p>
      <w:pPr>
        <w:spacing w:before="280"/>
        <w:jc w:val="center"/>
      </w:pPr>
      <w:r>
        <w:rPr>
          <w:rFonts w:ascii="PingFang SC" w:hAnsi="PingFang SC" w:eastAsia="PingFang SC"/>
          <w:b/>
          <w:color w:val="2F5496"/>
          <w:sz w:val="22"/>
        </w:rPr>
        <w:t>委托方：</w:t>
      </w:r>
      <w:r>
        <w:rPr>
          <w:rFonts w:ascii="PingFang SC" w:hAnsi="PingFang SC" w:eastAsia="PingFang SC"/>
          <w:color w:val="333333"/>
          <w:sz w:val="22"/>
        </w:rPr>
        <w:t>王小卤</w:t>
      </w:r>
    </w:p>
    <w:p>
      <w:pPr>
        <w:spacing w:before="280"/>
        <w:jc w:val="center"/>
      </w:pPr>
      <w:r>
        <w:rPr>
          <w:rFonts w:ascii="PingFang SC" w:hAnsi="PingFang SC" w:eastAsia="PingFang SC"/>
          <w:b/>
          <w:color w:val="2F5496"/>
          <w:sz w:val="22"/>
        </w:rPr>
        <w:t>研究框架：</w:t>
      </w:r>
      <w:r>
        <w:rPr>
          <w:rFonts w:ascii="PingFang SC" w:hAnsi="PingFang SC" w:eastAsia="PingFang SC"/>
          <w:color w:val="333333"/>
          <w:sz w:val="22"/>
        </w:rPr>
        <w:t>品牌概览 → 行业格局 → 竞品五维扫描 → 本品诊断 → 差距对比 → 策略建议 → 创品与创始人研究</w:t>
      </w:r>
    </w:p>
    <w:p>
      <w:pPr>
        <w:spacing w:before="280"/>
        <w:jc w:val="center"/>
      </w:pPr>
      <w:r>
        <w:rPr>
          <w:rFonts w:ascii="PingFang SC" w:hAnsi="PingFang SC" w:eastAsia="PingFang SC"/>
          <w:b/>
          <w:color w:val="2F5496"/>
          <w:sz w:val="22"/>
        </w:rPr>
        <w:t>报告日期：</w:t>
      </w:r>
      <w:r>
        <w:rPr>
          <w:rFonts w:ascii="PingFang SC" w:hAnsi="PingFang SC" w:eastAsia="PingFang SC"/>
          <w:color w:val="333333"/>
          <w:sz w:val="22"/>
        </w:rPr>
        <w:t>2026年10月12日</w:t>
      </w:r>
    </w:p>
    <w:p>
      <w:r>
        <w:br w:type="page"/>
      </w:r>
    </w:p>
    <w:p>
      <w:pPr>
        <w:pStyle w:val="Heading1"/>
      </w:pPr>
      <w:r>
        <w:t>品牌概览：王小卤</w:t>
      </w:r>
    </w:p>
    <w:p>
      <w:pPr/>
      <w:r>
        <w:rPr>
          <w:rFonts w:ascii="PingFang SC" w:hAnsi="PingFang SC" w:eastAsia="PingFang SC"/>
          <w:b w:val="0"/>
          <w:sz w:val="22"/>
        </w:rPr>
        <w:t>王小卤把休闲卤味从餐桌配菜重做成独立的零食品类，用一个虎皮凤爪单品完成了从零到十亿量级的跨越，也把线上爆品打法推到极致。本章先把品牌基础信息、关键里程碑和规模判断列清楚，为后续五维诊断和各章对比提供事实底座。</w:t>
      </w:r>
    </w:p>
    <w:p>
      <w:pPr>
        <w:pStyle w:val="Heading2"/>
      </w:pPr>
      <w:r>
        <w:t>品牌基础信息</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1F3864"/>
          </w:tcPr>
          <w:p>
            <w:pPr>
              <w:spacing w:before="60" w:after="60" w:line="276" w:lineRule="auto"/>
            </w:pPr>
            <w:r/>
            <w:r>
              <w:rPr>
                <w:rFonts w:ascii="PingFang SC" w:hAnsi="PingFang SC" w:eastAsia="PingFang SC"/>
                <w:b/>
                <w:color w:val="FFFFFF"/>
                <w:sz w:val="19"/>
              </w:rPr>
              <w:t>维度</w:t>
            </w:r>
          </w:p>
        </w:tc>
        <w:tc>
          <w:tcPr>
            <w:tcW w:type="dxa" w:w="3173"/>
            <w:shd w:fill="1F3864"/>
          </w:tcPr>
          <w:p>
            <w:pPr>
              <w:spacing w:before="60" w:after="60" w:line="276" w:lineRule="auto"/>
            </w:pPr>
            <w:r/>
            <w:r>
              <w:rPr>
                <w:rFonts w:ascii="PingFang SC" w:hAnsi="PingFang SC" w:eastAsia="PingFang SC"/>
                <w:b/>
                <w:color w:val="FFFFFF"/>
                <w:sz w:val="19"/>
              </w:rPr>
              <w:t>内容</w:t>
            </w:r>
          </w:p>
        </w:tc>
        <w:tc>
          <w:tcPr>
            <w:tcW w:type="dxa" w:w="3173"/>
            <w:shd w:fill="1F3864"/>
          </w:tcPr>
          <w:p>
            <w:pPr>
              <w:spacing w:before="60" w:after="60" w:line="276" w:lineRule="auto"/>
            </w:pPr>
            <w:r/>
            <w:r>
              <w:rPr>
                <w:rFonts w:ascii="PingFang SC" w:hAnsi="PingFang SC" w:eastAsia="PingFang SC"/>
                <w:b/>
                <w:color w:val="FFFFFF"/>
                <w:sz w:val="19"/>
              </w:rPr>
              <w:t>信息来源与备注</w:t>
            </w:r>
          </w:p>
        </w:tc>
      </w:tr>
      <w:tr>
        <w:tc>
          <w:tcPr>
            <w:tcW w:type="dxa" w:w="3173"/>
          </w:tcPr>
          <w:p>
            <w:pPr>
              <w:spacing w:before="60" w:after="60" w:line="276" w:lineRule="auto"/>
            </w:pPr>
            <w:r/>
            <w:r>
              <w:rPr>
                <w:rFonts w:ascii="PingFang SC" w:hAnsi="PingFang SC" w:eastAsia="PingFang SC"/>
                <w:b w:val="0"/>
                <w:sz w:val="18"/>
              </w:rPr>
              <w:t>品牌全称</w:t>
            </w:r>
          </w:p>
        </w:tc>
        <w:tc>
          <w:tcPr>
            <w:tcW w:type="dxa" w:w="3173"/>
          </w:tcPr>
          <w:p>
            <w:pPr>
              <w:spacing w:before="60" w:after="60" w:line="276" w:lineRule="auto"/>
            </w:pPr>
            <w:r/>
            <w:r>
              <w:rPr>
                <w:rFonts w:ascii="PingFang SC" w:hAnsi="PingFang SC" w:eastAsia="PingFang SC"/>
                <w:b w:val="0"/>
                <w:sz w:val="18"/>
              </w:rPr>
              <w:t>王小卤</w:t>
            </w:r>
          </w:p>
        </w:tc>
        <w:tc>
          <w:tcPr>
            <w:tcW w:type="dxa" w:w="3173"/>
          </w:tcPr>
          <w:p>
            <w:pPr>
              <w:spacing w:before="60" w:after="60" w:line="276" w:lineRule="auto"/>
            </w:pPr>
            <w:r/>
            <w:r>
              <w:rPr>
                <w:rFonts w:ascii="PingFang SC" w:hAnsi="PingFang SC" w:eastAsia="PingFang SC"/>
                <w:b w:val="0"/>
                <w:sz w:val="18"/>
              </w:rPr>
              <w:t>品牌官方对外称王小卤</w:t>
            </w:r>
          </w:p>
        </w:tc>
      </w:tr>
      <w:tr>
        <w:tc>
          <w:tcPr>
            <w:tcW w:type="dxa" w:w="3173"/>
            <w:shd w:fill="EDF1F8"/>
            <w:shd w:fill="EDF1F8"/>
          </w:tcPr>
          <w:p>
            <w:pPr>
              <w:spacing w:before="60" w:after="60" w:line="276" w:lineRule="auto"/>
            </w:pPr>
            <w:r/>
            <w:r>
              <w:rPr>
                <w:rFonts w:ascii="PingFang SC" w:hAnsi="PingFang SC" w:eastAsia="PingFang SC"/>
                <w:b w:val="0"/>
                <w:sz w:val="18"/>
              </w:rPr>
              <w:t>主体公司</w:t>
            </w:r>
          </w:p>
        </w:tc>
        <w:tc>
          <w:tcPr>
            <w:tcW w:type="dxa" w:w="3173"/>
            <w:shd w:fill="EDF1F8"/>
            <w:shd w:fill="EDF1F8"/>
          </w:tcPr>
          <w:p>
            <w:pPr>
              <w:spacing w:before="60" w:after="60" w:line="276" w:lineRule="auto"/>
            </w:pPr>
            <w:r/>
            <w:r>
              <w:rPr>
                <w:rFonts w:ascii="PingFang SC" w:hAnsi="PingFang SC" w:eastAsia="PingFang SC"/>
                <w:b w:val="0"/>
                <w:sz w:val="18"/>
              </w:rPr>
              <w:t>北京王小卤网络科技有限公司</w:t>
            </w:r>
          </w:p>
        </w:tc>
        <w:tc>
          <w:tcPr>
            <w:tcW w:type="dxa" w:w="3173"/>
            <w:shd w:fill="EDF1F8"/>
            <w:shd w:fill="EDF1F8"/>
          </w:tcPr>
          <w:p>
            <w:pPr>
              <w:spacing w:before="60" w:after="60" w:line="276" w:lineRule="auto"/>
            </w:pPr>
            <w:r/>
            <w:r>
              <w:rPr>
                <w:rFonts w:ascii="PingFang SC" w:hAnsi="PingFang SC" w:eastAsia="PingFang SC"/>
                <w:b w:val="0"/>
                <w:sz w:val="18"/>
              </w:rPr>
              <w:t>2024年美好生活年度企业入围公示（媒体报道）</w:t>
            </w:r>
          </w:p>
        </w:tc>
      </w:tr>
      <w:tr>
        <w:tc>
          <w:tcPr>
            <w:tcW w:type="dxa" w:w="3173"/>
          </w:tcPr>
          <w:p>
            <w:pPr>
              <w:spacing w:before="60" w:after="60" w:line="276" w:lineRule="auto"/>
            </w:pPr>
            <w:r/>
            <w:r>
              <w:rPr>
                <w:rFonts w:ascii="PingFang SC" w:hAnsi="PingFang SC" w:eastAsia="PingFang SC"/>
                <w:b w:val="0"/>
                <w:sz w:val="18"/>
              </w:rPr>
              <w:t>创始人与创立年份</w:t>
            </w:r>
          </w:p>
        </w:tc>
        <w:tc>
          <w:tcPr>
            <w:tcW w:type="dxa" w:w="3173"/>
          </w:tcPr>
          <w:p>
            <w:pPr>
              <w:spacing w:before="60" w:after="60" w:line="276" w:lineRule="auto"/>
            </w:pPr>
            <w:r/>
            <w:r>
              <w:rPr>
                <w:rFonts w:ascii="PingFang SC" w:hAnsi="PingFang SC" w:eastAsia="PingFang SC"/>
                <w:b w:val="0"/>
                <w:sz w:val="18"/>
              </w:rPr>
              <w:t>王雄，2016年创立</w:t>
            </w:r>
          </w:p>
        </w:tc>
        <w:tc>
          <w:tcPr>
            <w:tcW w:type="dxa" w:w="3173"/>
          </w:tcPr>
          <w:p>
            <w:pPr>
              <w:spacing w:before="60" w:after="60" w:line="276" w:lineRule="auto"/>
            </w:pPr>
            <w:r/>
            <w:r>
              <w:rPr>
                <w:rFonts w:ascii="PingFang SC" w:hAnsi="PingFang SC" w:eastAsia="PingFang SC"/>
                <w:b w:val="0"/>
                <w:sz w:val="18"/>
              </w:rPr>
              <w:t>多家媒体报道一致</w:t>
            </w:r>
          </w:p>
        </w:tc>
      </w:tr>
      <w:tr>
        <w:tc>
          <w:tcPr>
            <w:tcW w:type="dxa" w:w="3173"/>
            <w:shd w:fill="EDF1F8"/>
            <w:shd w:fill="EDF1F8"/>
          </w:tcPr>
          <w:p>
            <w:pPr>
              <w:spacing w:before="60" w:after="60" w:line="276" w:lineRule="auto"/>
            </w:pPr>
            <w:r/>
            <w:r>
              <w:rPr>
                <w:rFonts w:ascii="PingFang SC" w:hAnsi="PingFang SC" w:eastAsia="PingFang SC"/>
                <w:b w:val="0"/>
                <w:sz w:val="18"/>
              </w:rPr>
              <w:t>品类定位</w:t>
            </w:r>
          </w:p>
        </w:tc>
        <w:tc>
          <w:tcPr>
            <w:tcW w:type="dxa" w:w="3173"/>
            <w:shd w:fill="EDF1F8"/>
            <w:shd w:fill="EDF1F8"/>
          </w:tcPr>
          <w:p>
            <w:pPr>
              <w:spacing w:before="60" w:after="60" w:line="276" w:lineRule="auto"/>
            </w:pPr>
            <w:r/>
            <w:r>
              <w:rPr>
                <w:rFonts w:ascii="PingFang SC" w:hAnsi="PingFang SC" w:eastAsia="PingFang SC"/>
                <w:b w:val="0"/>
                <w:sz w:val="18"/>
              </w:rPr>
              <w:t>休闲卤味零食，核心为即食虎皮凤爪</w:t>
            </w:r>
          </w:p>
        </w:tc>
        <w:tc>
          <w:tcPr>
            <w:tcW w:type="dxa" w:w="3173"/>
            <w:shd w:fill="EDF1F8"/>
            <w:shd w:fill="EDF1F8"/>
          </w:tcPr>
          <w:p>
            <w:pPr>
              <w:spacing w:before="60" w:after="60" w:line="276" w:lineRule="auto"/>
            </w:pPr>
            <w:r/>
            <w:r>
              <w:rPr>
                <w:rFonts w:ascii="PingFang SC" w:hAnsi="PingFang SC" w:eastAsia="PingFang SC"/>
                <w:b w:val="0"/>
                <w:sz w:val="18"/>
              </w:rPr>
              <w:t>品牌主线产品</w:t>
            </w:r>
          </w:p>
        </w:tc>
      </w:tr>
      <w:tr>
        <w:tc>
          <w:tcPr>
            <w:tcW w:type="dxa" w:w="3173"/>
          </w:tcPr>
          <w:p>
            <w:pPr>
              <w:spacing w:before="60" w:after="60" w:line="276" w:lineRule="auto"/>
            </w:pPr>
            <w:r/>
            <w:r>
              <w:rPr>
                <w:rFonts w:ascii="PingFang SC" w:hAnsi="PingFang SC" w:eastAsia="PingFang SC"/>
                <w:b w:val="0"/>
                <w:sz w:val="18"/>
              </w:rPr>
              <w:t>起家路径</w:t>
            </w:r>
          </w:p>
        </w:tc>
        <w:tc>
          <w:tcPr>
            <w:tcW w:type="dxa" w:w="3173"/>
          </w:tcPr>
          <w:p>
            <w:pPr>
              <w:spacing w:before="60" w:after="60" w:line="276" w:lineRule="auto"/>
            </w:pPr>
            <w:r/>
            <w:r>
              <w:rPr>
                <w:rFonts w:ascii="PingFang SC" w:hAnsi="PingFang SC" w:eastAsia="PingFang SC"/>
                <w:b w:val="0"/>
                <w:sz w:val="18"/>
              </w:rPr>
              <w:t>线上电商起家，天猫为首发主阵地</w:t>
            </w:r>
          </w:p>
        </w:tc>
        <w:tc>
          <w:tcPr>
            <w:tcW w:type="dxa" w:w="3173"/>
          </w:tcPr>
          <w:p>
            <w:pPr>
              <w:spacing w:before="60" w:after="60" w:line="276" w:lineRule="auto"/>
            </w:pPr>
            <w:r/>
            <w:r>
              <w:rPr>
                <w:rFonts w:ascii="PingFang SC" w:hAnsi="PingFang SC" w:eastAsia="PingFang SC"/>
                <w:b w:val="0"/>
                <w:sz w:val="18"/>
              </w:rPr>
              <w:t>2019年入驻天猫</w:t>
            </w:r>
          </w:p>
        </w:tc>
      </w:tr>
      <w:tr>
        <w:tc>
          <w:tcPr>
            <w:tcW w:type="dxa" w:w="3173"/>
            <w:shd w:fill="EDF1F8"/>
            <w:shd w:fill="EDF1F8"/>
          </w:tcPr>
          <w:p>
            <w:pPr>
              <w:spacing w:before="60" w:after="60" w:line="276" w:lineRule="auto"/>
            </w:pPr>
            <w:r/>
            <w:r>
              <w:rPr>
                <w:rFonts w:ascii="PingFang SC" w:hAnsi="PingFang SC" w:eastAsia="PingFang SC"/>
                <w:b w:val="0"/>
                <w:sz w:val="18"/>
              </w:rPr>
              <w:t>首个爆款时点</w:t>
            </w:r>
          </w:p>
        </w:tc>
        <w:tc>
          <w:tcPr>
            <w:tcW w:type="dxa" w:w="3173"/>
            <w:shd w:fill="EDF1F8"/>
            <w:shd w:fill="EDF1F8"/>
          </w:tcPr>
          <w:p>
            <w:pPr>
              <w:spacing w:before="60" w:after="60" w:line="276" w:lineRule="auto"/>
            </w:pPr>
            <w:r/>
            <w:r>
              <w:rPr>
                <w:rFonts w:ascii="PingFang SC" w:hAnsi="PingFang SC" w:eastAsia="PingFang SC"/>
                <w:b w:val="0"/>
                <w:sz w:val="18"/>
              </w:rPr>
              <w:t>2019年切换主力品为虎皮凤爪</w:t>
            </w:r>
          </w:p>
        </w:tc>
        <w:tc>
          <w:tcPr>
            <w:tcW w:type="dxa" w:w="3173"/>
            <w:shd w:fill="EDF1F8"/>
            <w:shd w:fill="EDF1F8"/>
          </w:tcPr>
          <w:p>
            <w:pPr>
              <w:spacing w:before="60" w:after="60" w:line="276" w:lineRule="auto"/>
            </w:pPr>
            <w:r/>
            <w:r>
              <w:rPr>
                <w:rFonts w:ascii="PingFang SC" w:hAnsi="PingFang SC" w:eastAsia="PingFang SC"/>
                <w:b w:val="0"/>
                <w:sz w:val="18"/>
              </w:rPr>
              <w:t>品牌于当年底拿到平台类目年货节位置</w:t>
            </w:r>
          </w:p>
        </w:tc>
      </w:tr>
      <w:tr>
        <w:tc>
          <w:tcPr>
            <w:tcW w:type="dxa" w:w="3173"/>
          </w:tcPr>
          <w:p>
            <w:pPr>
              <w:spacing w:before="60" w:after="60" w:line="276" w:lineRule="auto"/>
            </w:pPr>
            <w:r/>
            <w:r>
              <w:rPr>
                <w:rFonts w:ascii="PingFang SC" w:hAnsi="PingFang SC" w:eastAsia="PingFang SC"/>
                <w:b w:val="0"/>
                <w:sz w:val="18"/>
              </w:rPr>
              <w:t>核心渠道</w:t>
            </w:r>
          </w:p>
        </w:tc>
        <w:tc>
          <w:tcPr>
            <w:tcW w:type="dxa" w:w="3173"/>
          </w:tcPr>
          <w:p>
            <w:pPr>
              <w:spacing w:before="60" w:after="60" w:line="276" w:lineRule="auto"/>
            </w:pPr>
            <w:r/>
            <w:r>
              <w:rPr>
                <w:rFonts w:ascii="PingFang SC" w:hAnsi="PingFang SC" w:eastAsia="PingFang SC"/>
                <w:b w:val="0"/>
                <w:sz w:val="18"/>
              </w:rPr>
              <w:t>天猫、京东、抖音电商为主，线下量贩与流通渠道补充</w:t>
            </w:r>
          </w:p>
        </w:tc>
        <w:tc>
          <w:tcPr>
            <w:tcW w:type="dxa" w:w="3173"/>
          </w:tcPr>
          <w:p>
            <w:pPr>
              <w:spacing w:before="60" w:after="60" w:line="276" w:lineRule="auto"/>
            </w:pPr>
            <w:r/>
            <w:r>
              <w:rPr>
                <w:rFonts w:ascii="PingFang SC" w:hAnsi="PingFang SC" w:eastAsia="PingFang SC"/>
                <w:b w:val="0"/>
                <w:sz w:val="18"/>
              </w:rPr>
              <w:t>品牌公开渠道信息</w:t>
            </w:r>
          </w:p>
        </w:tc>
      </w:tr>
      <w:tr>
        <w:tc>
          <w:tcPr>
            <w:tcW w:type="dxa" w:w="3173"/>
            <w:shd w:fill="EDF1F8"/>
            <w:shd w:fill="EDF1F8"/>
          </w:tcPr>
          <w:p>
            <w:pPr>
              <w:spacing w:before="60" w:after="60" w:line="276" w:lineRule="auto"/>
            </w:pPr>
            <w:r/>
            <w:r>
              <w:rPr>
                <w:rFonts w:ascii="PingFang SC" w:hAnsi="PingFang SC" w:eastAsia="PingFang SC"/>
                <w:b w:val="0"/>
                <w:sz w:val="18"/>
              </w:rPr>
              <w:t>价格带</w:t>
            </w:r>
          </w:p>
        </w:tc>
        <w:tc>
          <w:tcPr>
            <w:tcW w:type="dxa" w:w="3173"/>
            <w:shd w:fill="EDF1F8"/>
            <w:shd w:fill="EDF1F8"/>
          </w:tcPr>
          <w:p>
            <w:pPr>
              <w:spacing w:before="60" w:after="60" w:line="276" w:lineRule="auto"/>
            </w:pPr>
            <w:r/>
            <w:r>
              <w:rPr>
                <w:rFonts w:ascii="PingFang SC" w:hAnsi="PingFang SC" w:eastAsia="PingFang SC"/>
                <w:b w:val="0"/>
                <w:sz w:val="18"/>
              </w:rPr>
              <w:t>主流单袋约9.9元至20元区间</w:t>
            </w:r>
          </w:p>
        </w:tc>
        <w:tc>
          <w:tcPr>
            <w:tcW w:type="dxa" w:w="3173"/>
            <w:shd w:fill="EDF1F8"/>
            <w:shd w:fill="EDF1F8"/>
          </w:tcPr>
          <w:p>
            <w:pPr>
              <w:spacing w:before="60" w:after="60" w:line="276" w:lineRule="auto"/>
            </w:pPr>
            <w:r/>
            <w:r>
              <w:rPr>
                <w:rFonts w:ascii="PingFang SC" w:hAnsi="PingFang SC" w:eastAsia="PingFang SC"/>
                <w:b w:val="0"/>
                <w:sz w:val="18"/>
              </w:rPr>
              <w:t>天猫、京东旗舰店及比价平台记录</w:t>
            </w:r>
          </w:p>
        </w:tc>
      </w:tr>
      <w:tr>
        <w:tc>
          <w:tcPr>
            <w:tcW w:type="dxa" w:w="3173"/>
          </w:tcPr>
          <w:p>
            <w:pPr>
              <w:spacing w:before="60" w:after="60" w:line="276" w:lineRule="auto"/>
            </w:pPr>
            <w:r/>
            <w:r>
              <w:rPr>
                <w:rFonts w:ascii="PingFang SC" w:hAnsi="PingFang SC" w:eastAsia="PingFang SC"/>
                <w:b w:val="0"/>
                <w:sz w:val="18"/>
              </w:rPr>
              <w:t>复购水平</w:t>
            </w:r>
          </w:p>
        </w:tc>
        <w:tc>
          <w:tcPr>
            <w:tcW w:type="dxa" w:w="3173"/>
          </w:tcPr>
          <w:p>
            <w:pPr>
              <w:spacing w:before="60" w:after="60" w:line="276" w:lineRule="auto"/>
            </w:pPr>
            <w:r/>
            <w:r>
              <w:rPr>
                <w:rFonts w:ascii="PingFang SC" w:hAnsi="PingFang SC" w:eastAsia="PingFang SC"/>
                <w:b w:val="0"/>
                <w:sz w:val="18"/>
              </w:rPr>
              <w:t>早期公开口径复购率超过30%</w:t>
            </w:r>
          </w:p>
        </w:tc>
        <w:tc>
          <w:tcPr>
            <w:tcW w:type="dxa" w:w="3173"/>
          </w:tcPr>
          <w:p>
            <w:pPr>
              <w:spacing w:before="60" w:after="60" w:line="276" w:lineRule="auto"/>
            </w:pPr>
            <w:r/>
            <w:r>
              <w:rPr>
                <w:rFonts w:ascii="PingFang SC" w:hAnsi="PingFang SC" w:eastAsia="PingFang SC"/>
                <w:b w:val="0"/>
                <w:sz w:val="18"/>
              </w:rPr>
              <w:t>2021年公开报道</w:t>
            </w:r>
          </w:p>
        </w:tc>
      </w:tr>
      <w:tr>
        <w:tc>
          <w:tcPr>
            <w:tcW w:type="dxa" w:w="3173"/>
            <w:shd w:fill="EDF1F8"/>
            <w:shd w:fill="EDF1F8"/>
          </w:tcPr>
          <w:p>
            <w:pPr>
              <w:spacing w:before="60" w:after="60" w:line="276" w:lineRule="auto"/>
            </w:pPr>
            <w:r/>
            <w:r>
              <w:rPr>
                <w:rFonts w:ascii="PingFang SC" w:hAnsi="PingFang SC" w:eastAsia="PingFang SC"/>
                <w:b w:val="0"/>
                <w:sz w:val="18"/>
              </w:rPr>
              <w:t>荣誉节点</w:t>
            </w:r>
          </w:p>
        </w:tc>
        <w:tc>
          <w:tcPr>
            <w:tcW w:type="dxa" w:w="3173"/>
            <w:shd w:fill="EDF1F8"/>
            <w:shd w:fill="EDF1F8"/>
          </w:tcPr>
          <w:p>
            <w:pPr>
              <w:spacing w:before="60" w:after="60" w:line="276" w:lineRule="auto"/>
            </w:pPr>
            <w:r/>
            <w:r>
              <w:rPr>
                <w:rFonts w:ascii="PingFang SC" w:hAnsi="PingFang SC" w:eastAsia="PingFang SC"/>
                <w:b w:val="0"/>
                <w:sz w:val="18"/>
              </w:rPr>
              <w:t>2024福布斯中国大消费年度新锐企业</w:t>
            </w:r>
          </w:p>
        </w:tc>
        <w:tc>
          <w:tcPr>
            <w:tcW w:type="dxa" w:w="3173"/>
            <w:shd w:fill="EDF1F8"/>
            <w:shd w:fill="EDF1F8"/>
          </w:tcPr>
          <w:p>
            <w:pPr>
              <w:spacing w:before="60" w:after="60" w:line="276" w:lineRule="auto"/>
            </w:pPr>
            <w:r/>
            <w:r>
              <w:rPr>
                <w:rFonts w:ascii="PingFang SC" w:hAnsi="PingFang SC" w:eastAsia="PingFang SC"/>
                <w:b w:val="0"/>
                <w:sz w:val="18"/>
              </w:rPr>
              <w:t>2024年评选公示</w:t>
            </w:r>
          </w:p>
        </w:tc>
      </w:tr>
      <w:tr>
        <w:tc>
          <w:tcPr>
            <w:tcW w:type="dxa" w:w="3173"/>
          </w:tcPr>
          <w:p>
            <w:pPr>
              <w:spacing w:before="60" w:after="60" w:line="276" w:lineRule="auto"/>
            </w:pPr>
            <w:r/>
            <w:r>
              <w:rPr>
                <w:rFonts w:ascii="PingFang SC" w:hAnsi="PingFang SC" w:eastAsia="PingFang SC"/>
                <w:b w:val="0"/>
                <w:sz w:val="18"/>
              </w:rPr>
              <w:t>组织形态</w:t>
            </w:r>
          </w:p>
        </w:tc>
        <w:tc>
          <w:tcPr>
            <w:tcW w:type="dxa" w:w="3173"/>
          </w:tcPr>
          <w:p>
            <w:pPr>
              <w:spacing w:before="60" w:after="60" w:line="276" w:lineRule="auto"/>
            </w:pPr>
            <w:r/>
            <w:r>
              <w:rPr>
                <w:rFonts w:ascii="PingFang SC" w:hAnsi="PingFang SC" w:eastAsia="PingFang SC"/>
                <w:b w:val="0"/>
                <w:sz w:val="18"/>
              </w:rPr>
              <w:t>新消费品牌组织，轻资产代工加自营品牌营销</w:t>
            </w:r>
          </w:p>
        </w:tc>
        <w:tc>
          <w:tcPr>
            <w:tcW w:type="dxa" w:w="3173"/>
          </w:tcPr>
          <w:p>
            <w:pPr>
              <w:spacing w:before="60" w:after="60" w:line="276" w:lineRule="auto"/>
            </w:pPr>
            <w:r/>
            <w:r>
              <w:rPr>
                <w:rFonts w:ascii="PingFang SC" w:hAnsi="PingFang SC" w:eastAsia="PingFang SC"/>
                <w:b w:val="0"/>
                <w:sz w:val="18"/>
              </w:rPr>
              <w:t>产业链模式判断</w:t>
            </w:r>
          </w:p>
        </w:tc>
      </w:tr>
    </w:tbl>
    <w:p/>
    <w:p>
      <w:pPr>
        <w:pStyle w:val="Heading2"/>
      </w:pPr>
      <w:r>
        <w:t>发展里程碑</w:t>
      </w:r>
    </w:p>
    <w:p>
      <w:pPr>
        <w:pStyle w:val="ListNumber"/>
        <w:spacing w:line="360" w:lineRule="auto"/>
      </w:pPr>
      <w:r>
        <w:rPr>
          <w:rFonts w:ascii="PingFang SC" w:hAnsi="PingFang SC" w:eastAsia="PingFang SC"/>
          <w:sz w:val="22"/>
        </w:rPr>
        <w:t>2016年，王雄离职创业，正式创立卤味品牌王小卤，最初主做卤猪蹄一类的餐桌卤味。</w:t>
      </w:r>
    </w:p>
    <w:p>
      <w:pPr>
        <w:pStyle w:val="ListNumber"/>
        <w:spacing w:line="360" w:lineRule="auto"/>
      </w:pPr>
      <w:r>
        <w:rPr>
          <w:rFonts w:ascii="PingFang SC" w:hAnsi="PingFang SC" w:eastAsia="PingFang SC"/>
          <w:sz w:val="22"/>
        </w:rPr>
        <w:t>2019年，品牌把主力产品切换为即食虎皮凤爪，入驻天猫第一个月销售额即达到100万元。</w:t>
      </w:r>
    </w:p>
    <w:p>
      <w:pPr>
        <w:pStyle w:val="ListNumber"/>
        <w:spacing w:line="360" w:lineRule="auto"/>
      </w:pPr>
      <w:r>
        <w:rPr>
          <w:rFonts w:ascii="PingFang SC" w:hAnsi="PingFang SC" w:eastAsia="PingFang SC"/>
          <w:sz w:val="22"/>
        </w:rPr>
        <w:t>2020年，全年营收达到约2亿元，虎皮凤爪成为品牌核心大单品。</w:t>
      </w:r>
    </w:p>
    <w:p>
      <w:pPr>
        <w:pStyle w:val="ListNumber"/>
        <w:spacing w:line="360" w:lineRule="auto"/>
      </w:pPr>
      <w:r>
        <w:rPr>
          <w:rFonts w:ascii="PingFang SC" w:hAnsi="PingFang SC" w:eastAsia="PingFang SC"/>
          <w:sz w:val="22"/>
        </w:rPr>
        <w:t>2021年7月，完成B轮融资，资本开始集中押注零食化卤味赛道。</w:t>
      </w:r>
    </w:p>
    <w:p>
      <w:pPr>
        <w:pStyle w:val="ListNumber"/>
        <w:spacing w:line="360" w:lineRule="auto"/>
      </w:pPr>
      <w:r>
        <w:rPr>
          <w:rFonts w:ascii="PingFang SC" w:hAnsi="PingFang SC" w:eastAsia="PingFang SC"/>
          <w:sz w:val="22"/>
        </w:rPr>
        <w:t>2021年底，全年销售额突破8亿元，其中虎皮凤爪单品类年销售额超过7亿元，公开口径复购率超过30%。</w:t>
      </w:r>
    </w:p>
    <w:p>
      <w:pPr>
        <w:pStyle w:val="ListNumber"/>
        <w:spacing w:line="360" w:lineRule="auto"/>
      </w:pPr>
      <w:r>
        <w:rPr>
          <w:rFonts w:ascii="PingFang SC" w:hAnsi="PingFang SC" w:eastAsia="PingFang SC"/>
          <w:sz w:val="22"/>
        </w:rPr>
        <w:t>2022年至2023年，品牌从单品向多口味、多规格矩阵扩张，覆盖卤香、麻辣、青花椒等风味线。</w:t>
      </w:r>
    </w:p>
    <w:p>
      <w:pPr>
        <w:pStyle w:val="ListNumber"/>
        <w:spacing w:line="360" w:lineRule="auto"/>
      </w:pPr>
      <w:r>
        <w:rPr>
          <w:rFonts w:ascii="PingFang SC" w:hAnsi="PingFang SC" w:eastAsia="PingFang SC"/>
          <w:sz w:val="22"/>
        </w:rPr>
        <w:t>2024年，获福布斯中国大消费年度新锐企业，线上渠道覆盖天猫、抖音、京东等多个平台。</w:t>
      </w:r>
    </w:p>
    <w:p>
      <w:pPr>
        <w:pStyle w:val="ListNumber"/>
        <w:spacing w:line="360" w:lineRule="auto"/>
      </w:pPr>
      <w:r>
        <w:rPr>
          <w:rFonts w:ascii="PingFang SC" w:hAnsi="PingFang SC" w:eastAsia="PingFang SC"/>
          <w:sz w:val="22"/>
        </w:rPr>
        <w:t>2025年至2026年，品牌年销量迈入十亿袋量级，同时食品安全相关的消费者投诉开始被媒体关注，暴露出代工模式下的品控张力。</w:t>
      </w:r>
    </w:p>
    <w:p>
      <w:pPr>
        <w:pStyle w:val="Heading2"/>
      </w:pPr>
      <w:r>
        <w:t>规模判断与侧面证据</w:t>
      </w:r>
    </w:p>
    <w:p>
      <w:pPr/>
      <w:r>
        <w:rPr>
          <w:rFonts w:ascii="PingFang SC" w:hAnsi="PingFang SC" w:eastAsia="PingFang SC"/>
          <w:b w:val="0"/>
          <w:sz w:val="22"/>
        </w:rPr>
        <w:t>王小卤在2021年跨过年销售8亿元门槛后进入十亿量级，规模判断建立在多条彼此独立的侧面证据之上。第一条证据来自销售口径，2021年年底公开报道称全年销售额超过8亿元、虎皮凤爪单品超过7亿元（evidence_tier：reported）。第二条证据来自销量口径，2026年初的媒体报道称虎皮凤爪累计年销超过12亿袋，按主流单袋价格折算与前述销售额量级相互印证（evidence_tier：reported）。第三条证据来自荣誉与渠道口径，品牌连续进入福布斯、年度企业一类的行业评选名单，且线上渠道覆盖天猫、抖音、京东三个主阵地，具备支撑十亿级体量的渠道承载（evidence_tier：reported）。</w:t>
      </w:r>
    </w:p>
    <w:p>
      <w:pPr/>
      <w:r>
        <w:rPr>
          <w:rFonts w:ascii="PingFang SC" w:hAnsi="PingFang SC" w:eastAsia="PingFang SC"/>
          <w:b w:val="0"/>
          <w:sz w:val="22"/>
        </w:rPr>
        <w:t>品牌增长曲线的形状比绝对数字更关键。2019年天猫首月100万元，2020年约2亿元，2021年超过8亿元，三年间完成百倍级抬升，属于典型的单品类爆发式增长。这种曲线的另一面是基数抬高后的增速自然回落，从十亿到四十亿的下一步不能再依赖同一单品同一种打法，公开报道中品牌自身也把十亿到四十亿视为需要跨越的新台阶（evidence_tier：reported）。</w:t>
      </w:r>
    </w:p>
    <w:p>
      <w:pPr/>
      <w:r>
        <w:rPr>
          <w:rFonts w:ascii="PingFang SC" w:hAnsi="PingFang SC" w:eastAsia="PingFang SC"/>
          <w:b w:val="0"/>
          <w:sz w:val="22"/>
        </w:rPr>
        <w:t>规模判断还需要一条反向约束。品牌主体为未上市的有限责任公司，缺少经审计的完整财务口径，外部可见数字全部来自媒体与平台口径而非年报，因此本报告在涉及王小卤具体金额时统一按报道层处理，不把媒体报道当作已确认财务数据。这一点决定了后文关于王小卤的量化对比以量级和区间为主，不做点值判断。</w:t>
      </w:r>
    </w:p>
    <w:p>
      <w:pPr>
        <w:pStyle w:val="Heading2"/>
      </w:pPr>
      <w:r>
        <w:t>品牌基因判断</w:t>
      </w:r>
    </w:p>
    <w:p>
      <w:pPr/>
      <w:r>
        <w:rPr>
          <w:rFonts w:ascii="PingFang SC" w:hAnsi="PingFang SC" w:eastAsia="PingFang SC"/>
          <w:b w:val="0"/>
          <w:sz w:val="22"/>
        </w:rPr>
        <w:t>王小卤的品牌基因可以概括为内容驱动和单品定义。品牌最擅长的两件事，一是把一个产品的记忆点做透，让虎皮凤爪成为即食凤爪的代名词；二是用内容把产品推给对的人群，用最短路径完成认知到购买的转化。这两项能力是品牌从零到十亿的根本。</w:t>
      </w:r>
    </w:p>
    <w:p>
      <w:pPr/>
      <w:r>
        <w:rPr>
          <w:rFonts w:ascii="PingFang SC" w:hAnsi="PingFang SC" w:eastAsia="PingFang SC"/>
          <w:b w:val="0"/>
          <w:sz w:val="22"/>
        </w:rPr>
        <w:t>基因的另一面是短板。品牌不擅长制造和供应链，这是由轻资产的起家方式决定的，短期不是问题，长期是约束。品牌的组织基因是创业型的，决策快、迭代快，但随着体量放大，个人决策的效率会下降，需要组织机制补位。</w:t>
      </w:r>
    </w:p>
    <w:p>
      <w:pPr/>
      <w:r>
        <w:rPr>
          <w:rFonts w:ascii="PingFang SC" w:hAnsi="PingFang SC" w:eastAsia="PingFang SC"/>
          <w:b w:val="0"/>
          <w:sz w:val="22"/>
        </w:rPr>
        <w:t>判断品牌基因的意义在于确定升级方向。品牌不需要变成一家制造企业，但需要补上制造这一环的关键能力；不需要放弃内容优势，但需要把内容从产品层升级到品牌层。基因决定起点，也决定哪些能力必须从外部补课。</w:t>
      </w:r>
    </w:p>
    <w:p>
      <w:pPr>
        <w:pStyle w:val="Heading2"/>
      </w:pPr>
      <w:r>
        <w:t>品牌资产结构与风险</w:t>
      </w:r>
    </w:p>
    <w:p>
      <w:pPr/>
      <w:r>
        <w:rPr>
          <w:rFonts w:ascii="PingFang SC" w:hAnsi="PingFang SC" w:eastAsia="PingFang SC"/>
          <w:b w:val="0"/>
          <w:sz w:val="22"/>
        </w:rPr>
        <w:t>品牌资产可以拆成认知资产、情感资产和信任资产三层。认知资产是虎皮凤爪等于王小卤的品类联想，这是品牌最厚的一层资产，也是所有增长的起点。情感资产是用户对品牌调性和内容风格的偏好，这一层来自品牌长期的内容经营，厚度中等。信任资产是用户对产品品质和安全的信心，这一层受代工模式和品控波动影响，是最薄也最容易流失的一层（evidence_tier：reported）。</w:t>
      </w:r>
    </w:p>
    <w:p>
      <w:pPr/>
      <w:r>
        <w:rPr>
          <w:rFonts w:ascii="PingFang SC" w:hAnsi="PingFang SC" w:eastAsia="PingFang SC"/>
          <w:b w:val="0"/>
          <w:sz w:val="22"/>
        </w:rPr>
        <w:t>三层资产的脆弱程度不同。认知资产一旦建立就比较稳固，除非品牌做出严重伤害品类心智的动作，否则不易流失。情感资产依赖持续的内容投入，一旦内容质量下滑会缓慢流失。信任资产最脆弱，一次食品安全事件就可能造成明显流失，且修复成本最高。品牌当前的风险主要集中信任资产这一层，这也是为什么品控和信任修复应当排在最优先的位置。</w:t>
      </w:r>
    </w:p>
    <w:p>
      <w:pPr/>
      <w:r>
        <w:rPr>
          <w:rFonts w:ascii="PingFang SC" w:hAnsi="PingFang SC" w:eastAsia="PingFang SC"/>
          <w:b w:val="0"/>
          <w:sz w:val="22"/>
        </w:rPr>
        <w:t>从资产增值路径看，品牌的下一个增长点应该是把情感资产做厚，把信任资产稳住。情感资产做厚靠人设化内容，把品牌人格和创始人叙事注入用户认知，形成难以被抄袭的偏好。信任资产稳住靠品控透明化，用可验证的事实替代口头承诺。两层资产补厚之后，认知资产才能转化为可持续的品牌溢价，而不是一次性的流量红利。</w:t>
      </w:r>
    </w:p>
    <w:p>
      <w:pPr/>
      <w:r>
        <w:rPr>
          <w:rFonts w:ascii="PingFang SC" w:hAnsi="PingFang SC" w:eastAsia="PingFang SC"/>
          <w:b w:val="0"/>
          <w:sz w:val="22"/>
        </w:rPr>
        <w:t>品牌资产的经营是一个长期工程，不能靠一次营销动作解决。品牌需要把资产建设作为常态工作，用内容经营情感，用品控经营信任，用产品经营认知，三层同步推进，才能在规模放大的同时守住品牌的价值。</w:t>
      </w:r>
    </w:p>
    <w:p>
      <w:pPr>
        <w:pStyle w:val="Heading1"/>
      </w:pPr>
      <w:r>
        <w:t>产品矩阵</w:t>
      </w:r>
    </w:p>
    <w:p>
      <w:pPr/>
      <w:r>
        <w:rPr>
          <w:rFonts w:ascii="PingFang SC" w:hAnsi="PingFang SC" w:eastAsia="PingFang SC"/>
          <w:b w:val="0"/>
          <w:sz w:val="22"/>
        </w:rPr>
        <w:t>王小卤的产品结构围绕一个核心大单品展开，再向外延口味、延规格、延相邻品类。判断一个以单品类起家的品牌，关键是看它有没有把单品势能转化成矩阵能力，本章从核心品类、定价带和产品梯队三个角度拆解。</w:t>
      </w:r>
    </w:p>
    <w:p>
      <w:pPr>
        <w:pStyle w:val="Heading2"/>
      </w:pPr>
      <w:r>
        <w:t>核心品类与市场地位</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1F3864"/>
          </w:tcPr>
          <w:p>
            <w:pPr>
              <w:spacing w:before="60" w:after="60" w:line="276" w:lineRule="auto"/>
            </w:pPr>
            <w:r/>
            <w:r>
              <w:rPr>
                <w:rFonts w:ascii="PingFang SC" w:hAnsi="PingFang SC" w:eastAsia="PingFang SC"/>
                <w:b/>
                <w:color w:val="FFFFFF"/>
                <w:sz w:val="19"/>
              </w:rPr>
              <w:t>品类</w:t>
            </w:r>
          </w:p>
        </w:tc>
        <w:tc>
          <w:tcPr>
            <w:tcW w:type="dxa" w:w="3173"/>
            <w:shd w:fill="1F3864"/>
          </w:tcPr>
          <w:p>
            <w:pPr>
              <w:spacing w:before="60" w:after="60" w:line="276" w:lineRule="auto"/>
            </w:pPr>
            <w:r/>
            <w:r>
              <w:rPr>
                <w:rFonts w:ascii="PingFang SC" w:hAnsi="PingFang SC" w:eastAsia="PingFang SC"/>
                <w:b/>
                <w:color w:val="FFFFFF"/>
                <w:sz w:val="19"/>
              </w:rPr>
              <w:t>代表产品</w:t>
            </w:r>
          </w:p>
        </w:tc>
        <w:tc>
          <w:tcPr>
            <w:tcW w:type="dxa" w:w="3173"/>
            <w:shd w:fill="1F3864"/>
          </w:tcPr>
          <w:p>
            <w:pPr>
              <w:spacing w:before="60" w:after="60" w:line="276" w:lineRule="auto"/>
            </w:pPr>
            <w:r/>
            <w:r>
              <w:rPr>
                <w:rFonts w:ascii="PingFang SC" w:hAnsi="PingFang SC" w:eastAsia="PingFang SC"/>
                <w:b/>
                <w:color w:val="FFFFFF"/>
                <w:sz w:val="19"/>
              </w:rPr>
              <w:t>市场地位判断</w:t>
            </w:r>
          </w:p>
        </w:tc>
      </w:tr>
      <w:tr>
        <w:tc>
          <w:tcPr>
            <w:tcW w:type="dxa" w:w="3173"/>
          </w:tcPr>
          <w:p>
            <w:pPr>
              <w:spacing w:before="60" w:after="60" w:line="276" w:lineRule="auto"/>
            </w:pPr>
            <w:r/>
            <w:r>
              <w:rPr>
                <w:rFonts w:ascii="PingFang SC" w:hAnsi="PingFang SC" w:eastAsia="PingFang SC"/>
                <w:b w:val="0"/>
                <w:sz w:val="18"/>
              </w:rPr>
              <w:t>即食虎皮凤爪</w:t>
            </w:r>
          </w:p>
        </w:tc>
        <w:tc>
          <w:tcPr>
            <w:tcW w:type="dxa" w:w="3173"/>
          </w:tcPr>
          <w:p>
            <w:pPr>
              <w:spacing w:before="60" w:after="60" w:line="276" w:lineRule="auto"/>
            </w:pPr>
            <w:r/>
            <w:r>
              <w:rPr>
                <w:rFonts w:ascii="PingFang SC" w:hAnsi="PingFang SC" w:eastAsia="PingFang SC"/>
                <w:b w:val="0"/>
                <w:sz w:val="18"/>
              </w:rPr>
              <w:t>卤香、麻辣、青花椒味虎皮凤爪</w:t>
            </w:r>
          </w:p>
        </w:tc>
        <w:tc>
          <w:tcPr>
            <w:tcW w:type="dxa" w:w="3173"/>
          </w:tcPr>
          <w:p>
            <w:pPr>
              <w:spacing w:before="60" w:after="60" w:line="276" w:lineRule="auto"/>
            </w:pPr>
            <w:r/>
            <w:r>
              <w:rPr>
                <w:rFonts w:ascii="PingFang SC" w:hAnsi="PingFang SC" w:eastAsia="PingFang SC"/>
                <w:b w:val="0"/>
                <w:sz w:val="18"/>
              </w:rPr>
              <w:t>品牌绝对支柱，贡献主体收入，属于品类的头部单品</w:t>
            </w:r>
          </w:p>
        </w:tc>
      </w:tr>
      <w:tr>
        <w:tc>
          <w:tcPr>
            <w:tcW w:type="dxa" w:w="3173"/>
            <w:shd w:fill="EDF1F8"/>
            <w:shd w:fill="EDF1F8"/>
          </w:tcPr>
          <w:p>
            <w:pPr>
              <w:spacing w:before="60" w:after="60" w:line="276" w:lineRule="auto"/>
            </w:pPr>
            <w:r/>
            <w:r>
              <w:rPr>
                <w:rFonts w:ascii="PingFang SC" w:hAnsi="PingFang SC" w:eastAsia="PingFang SC"/>
                <w:b w:val="0"/>
                <w:sz w:val="18"/>
              </w:rPr>
              <w:t>去骨凤爪</w:t>
            </w:r>
          </w:p>
        </w:tc>
        <w:tc>
          <w:tcPr>
            <w:tcW w:type="dxa" w:w="3173"/>
            <w:shd w:fill="EDF1F8"/>
            <w:shd w:fill="EDF1F8"/>
          </w:tcPr>
          <w:p>
            <w:pPr>
              <w:spacing w:before="60" w:after="60" w:line="276" w:lineRule="auto"/>
            </w:pPr>
            <w:r/>
            <w:r>
              <w:rPr>
                <w:rFonts w:ascii="PingFang SC" w:hAnsi="PingFang SC" w:eastAsia="PingFang SC"/>
                <w:b w:val="0"/>
                <w:sz w:val="18"/>
              </w:rPr>
              <w:t>去骨虎皮凤爪、去骨卤凤爪</w:t>
            </w:r>
          </w:p>
        </w:tc>
        <w:tc>
          <w:tcPr>
            <w:tcW w:type="dxa" w:w="3173"/>
            <w:shd w:fill="EDF1F8"/>
            <w:shd w:fill="EDF1F8"/>
          </w:tcPr>
          <w:p>
            <w:pPr>
              <w:spacing w:before="60" w:after="60" w:line="276" w:lineRule="auto"/>
            </w:pPr>
            <w:r/>
            <w:r>
              <w:rPr>
                <w:rFonts w:ascii="PingFang SC" w:hAnsi="PingFang SC" w:eastAsia="PingFang SC"/>
                <w:b w:val="0"/>
                <w:sz w:val="18"/>
              </w:rPr>
              <w:t>延伸形态，解决啃食体验与女性用户场景，处于成长期</w:t>
            </w:r>
          </w:p>
        </w:tc>
      </w:tr>
      <w:tr>
        <w:tc>
          <w:tcPr>
            <w:tcW w:type="dxa" w:w="3173"/>
          </w:tcPr>
          <w:p>
            <w:pPr>
              <w:spacing w:before="60" w:after="60" w:line="276" w:lineRule="auto"/>
            </w:pPr>
            <w:r/>
            <w:r>
              <w:rPr>
                <w:rFonts w:ascii="PingFang SC" w:hAnsi="PingFang SC" w:eastAsia="PingFang SC"/>
                <w:b w:val="0"/>
                <w:sz w:val="18"/>
              </w:rPr>
              <w:t>卤味禽类零食</w:t>
            </w:r>
          </w:p>
        </w:tc>
        <w:tc>
          <w:tcPr>
            <w:tcW w:type="dxa" w:w="3173"/>
          </w:tcPr>
          <w:p>
            <w:pPr>
              <w:spacing w:before="60" w:after="60" w:line="276" w:lineRule="auto"/>
            </w:pPr>
            <w:r/>
            <w:r>
              <w:rPr>
                <w:rFonts w:ascii="PingFang SC" w:hAnsi="PingFang SC" w:eastAsia="PingFang SC"/>
                <w:b w:val="0"/>
                <w:sz w:val="18"/>
              </w:rPr>
              <w:t>卤鸭舌、卤鸭脖一类即食卤禽</w:t>
            </w:r>
          </w:p>
        </w:tc>
        <w:tc>
          <w:tcPr>
            <w:tcW w:type="dxa" w:w="3173"/>
          </w:tcPr>
          <w:p>
            <w:pPr>
              <w:spacing w:before="60" w:after="60" w:line="276" w:lineRule="auto"/>
            </w:pPr>
            <w:r/>
            <w:r>
              <w:rPr>
                <w:rFonts w:ascii="PingFang SC" w:hAnsi="PingFang SC" w:eastAsia="PingFang SC"/>
                <w:b w:val="0"/>
                <w:sz w:val="18"/>
              </w:rPr>
              <w:t>跟随性布局，面对周黑鸭、绝味等专业卤味品牌正面竞争</w:t>
            </w:r>
          </w:p>
        </w:tc>
      </w:tr>
      <w:tr>
        <w:tc>
          <w:tcPr>
            <w:tcW w:type="dxa" w:w="3173"/>
            <w:shd w:fill="EDF1F8"/>
            <w:shd w:fill="EDF1F8"/>
          </w:tcPr>
          <w:p>
            <w:pPr>
              <w:spacing w:before="60" w:after="60" w:line="276" w:lineRule="auto"/>
            </w:pPr>
            <w:r/>
            <w:r>
              <w:rPr>
                <w:rFonts w:ascii="PingFang SC" w:hAnsi="PingFang SC" w:eastAsia="PingFang SC"/>
                <w:b w:val="0"/>
                <w:sz w:val="18"/>
              </w:rPr>
              <w:t>佐餐与礼盒</w:t>
            </w:r>
          </w:p>
        </w:tc>
        <w:tc>
          <w:tcPr>
            <w:tcW w:type="dxa" w:w="3173"/>
            <w:shd w:fill="EDF1F8"/>
            <w:shd w:fill="EDF1F8"/>
          </w:tcPr>
          <w:p>
            <w:pPr>
              <w:spacing w:before="60" w:after="60" w:line="276" w:lineRule="auto"/>
            </w:pPr>
            <w:r/>
            <w:r>
              <w:rPr>
                <w:rFonts w:ascii="PingFang SC" w:hAnsi="PingFang SC" w:eastAsia="PingFang SC"/>
                <w:b w:val="0"/>
                <w:sz w:val="18"/>
              </w:rPr>
              <w:t>组合装、礼盒装</w:t>
            </w:r>
          </w:p>
        </w:tc>
        <w:tc>
          <w:tcPr>
            <w:tcW w:type="dxa" w:w="3173"/>
            <w:shd w:fill="EDF1F8"/>
            <w:shd w:fill="EDF1F8"/>
          </w:tcPr>
          <w:p>
            <w:pPr>
              <w:spacing w:before="60" w:after="60" w:line="276" w:lineRule="auto"/>
            </w:pPr>
            <w:r/>
            <w:r>
              <w:rPr>
                <w:rFonts w:ascii="PingFang SC" w:hAnsi="PingFang SC" w:eastAsia="PingFang SC"/>
                <w:b w:val="0"/>
                <w:sz w:val="18"/>
              </w:rPr>
              <w:t>承接年货与送礼场景，属于季节性补充品类</w:t>
            </w:r>
          </w:p>
        </w:tc>
      </w:tr>
    </w:tbl>
    <w:p/>
    <w:p>
      <w:pPr/>
      <w:r>
        <w:rPr>
          <w:rFonts w:ascii="PingFang SC" w:hAnsi="PingFang SC" w:eastAsia="PingFang SC"/>
          <w:b w:val="0"/>
          <w:sz w:val="22"/>
        </w:rPr>
        <w:t>凤爪是品牌的立身品类，公开报道口径下虎皮凤爪单品在2021年即贡献约7亿元销售额，占品牌当年销售额的绝大部分。去骨凤爪是近年来重点加码的方向，逻辑是把啃骨头这一体验门槛降下来，把用户从尝鲜人群扩大到日常零食人群。卤味禽类是品牌从凤爪向整个休闲卤味扩张的试探，但这一区间已经有强连锁品牌把守，属于防守型布局而非进攻型布局。</w:t>
      </w:r>
    </w:p>
    <w:p>
      <w:pPr>
        <w:pStyle w:val="Heading2"/>
      </w:pPr>
      <w:r>
        <w:t>定价带与价格锚点</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1F3864"/>
          </w:tcPr>
          <w:p>
            <w:pPr>
              <w:spacing w:before="60" w:after="60" w:line="276" w:lineRule="auto"/>
            </w:pPr>
            <w:r/>
            <w:r>
              <w:rPr>
                <w:rFonts w:ascii="PingFang SC" w:hAnsi="PingFang SC" w:eastAsia="PingFang SC"/>
                <w:b/>
                <w:color w:val="FFFFFF"/>
                <w:sz w:val="19"/>
              </w:rPr>
              <w:t>产品规格</w:t>
            </w:r>
          </w:p>
        </w:tc>
        <w:tc>
          <w:tcPr>
            <w:tcW w:type="dxa" w:w="3173"/>
            <w:shd w:fill="1F3864"/>
          </w:tcPr>
          <w:p>
            <w:pPr>
              <w:spacing w:before="60" w:after="60" w:line="276" w:lineRule="auto"/>
            </w:pPr>
            <w:r/>
            <w:r>
              <w:rPr>
                <w:rFonts w:ascii="PingFang SC" w:hAnsi="PingFang SC" w:eastAsia="PingFang SC"/>
                <w:b/>
                <w:color w:val="FFFFFF"/>
                <w:sz w:val="19"/>
              </w:rPr>
              <w:t>参考价格区间</w:t>
            </w:r>
          </w:p>
        </w:tc>
        <w:tc>
          <w:tcPr>
            <w:tcW w:type="dxa" w:w="3173"/>
            <w:shd w:fill="1F3864"/>
          </w:tcPr>
          <w:p>
            <w:pPr>
              <w:spacing w:before="60" w:after="60" w:line="276" w:lineRule="auto"/>
            </w:pPr>
            <w:r/>
            <w:r>
              <w:rPr>
                <w:rFonts w:ascii="PingFang SC" w:hAnsi="PingFang SC" w:eastAsia="PingFang SC"/>
                <w:b/>
                <w:color w:val="FFFFFF"/>
                <w:sz w:val="19"/>
              </w:rPr>
              <w:t>价格锚点说明</w:t>
            </w:r>
          </w:p>
        </w:tc>
      </w:tr>
      <w:tr>
        <w:tc>
          <w:tcPr>
            <w:tcW w:type="dxa" w:w="3173"/>
          </w:tcPr>
          <w:p>
            <w:pPr>
              <w:spacing w:before="60" w:after="60" w:line="276" w:lineRule="auto"/>
            </w:pPr>
            <w:r/>
            <w:r>
              <w:rPr>
                <w:rFonts w:ascii="PingFang SC" w:hAnsi="PingFang SC" w:eastAsia="PingFang SC"/>
                <w:b w:val="0"/>
                <w:sz w:val="18"/>
              </w:rPr>
              <w:t>虎皮凤爪105g单袋</w:t>
            </w:r>
          </w:p>
        </w:tc>
        <w:tc>
          <w:tcPr>
            <w:tcW w:type="dxa" w:w="3173"/>
          </w:tcPr>
          <w:p>
            <w:pPr>
              <w:spacing w:before="60" w:after="60" w:line="276" w:lineRule="auto"/>
            </w:pPr>
            <w:r/>
            <w:r>
              <w:rPr>
                <w:rFonts w:ascii="PingFang SC" w:hAnsi="PingFang SC" w:eastAsia="PingFang SC"/>
                <w:b w:val="0"/>
                <w:sz w:val="18"/>
              </w:rPr>
              <w:t>约9.9元至17.9元</w:t>
            </w:r>
          </w:p>
        </w:tc>
        <w:tc>
          <w:tcPr>
            <w:tcW w:type="dxa" w:w="3173"/>
          </w:tcPr>
          <w:p>
            <w:pPr>
              <w:spacing w:before="60" w:after="60" w:line="276" w:lineRule="auto"/>
            </w:pPr>
            <w:r/>
            <w:r>
              <w:rPr>
                <w:rFonts w:ascii="PingFang SC" w:hAnsi="PingFang SC" w:eastAsia="PingFang SC"/>
                <w:b w:val="0"/>
                <w:sz w:val="18"/>
              </w:rPr>
              <w:t>促销价与挂牌价差异明显，是品牌的流量款</w:t>
            </w:r>
          </w:p>
        </w:tc>
      </w:tr>
      <w:tr>
        <w:tc>
          <w:tcPr>
            <w:tcW w:type="dxa" w:w="3173"/>
            <w:shd w:fill="EDF1F8"/>
            <w:shd w:fill="EDF1F8"/>
          </w:tcPr>
          <w:p>
            <w:pPr>
              <w:spacing w:before="60" w:after="60" w:line="276" w:lineRule="auto"/>
            </w:pPr>
            <w:r/>
            <w:r>
              <w:rPr>
                <w:rFonts w:ascii="PingFang SC" w:hAnsi="PingFang SC" w:eastAsia="PingFang SC"/>
                <w:b w:val="0"/>
                <w:sz w:val="18"/>
              </w:rPr>
              <w:t>虎皮凤爪多袋组合装</w:t>
            </w:r>
          </w:p>
        </w:tc>
        <w:tc>
          <w:tcPr>
            <w:tcW w:type="dxa" w:w="3173"/>
            <w:shd w:fill="EDF1F8"/>
            <w:shd w:fill="EDF1F8"/>
          </w:tcPr>
          <w:p>
            <w:pPr>
              <w:spacing w:before="60" w:after="60" w:line="276" w:lineRule="auto"/>
            </w:pPr>
            <w:r/>
            <w:r>
              <w:rPr>
                <w:rFonts w:ascii="PingFang SC" w:hAnsi="PingFang SC" w:eastAsia="PingFang SC"/>
                <w:b w:val="0"/>
                <w:sz w:val="18"/>
              </w:rPr>
              <w:t>约30元至60元</w:t>
            </w:r>
          </w:p>
        </w:tc>
        <w:tc>
          <w:tcPr>
            <w:tcW w:type="dxa" w:w="3173"/>
            <w:shd w:fill="EDF1F8"/>
            <w:shd w:fill="EDF1F8"/>
          </w:tcPr>
          <w:p>
            <w:pPr>
              <w:spacing w:before="60" w:after="60" w:line="276" w:lineRule="auto"/>
            </w:pPr>
            <w:r/>
            <w:r>
              <w:rPr>
                <w:rFonts w:ascii="PingFang SC" w:hAnsi="PingFang SC" w:eastAsia="PingFang SC"/>
                <w:b w:val="0"/>
                <w:sz w:val="18"/>
              </w:rPr>
              <w:t>提升客单价的主力规格，承担转化与复购</w:t>
            </w:r>
          </w:p>
        </w:tc>
      </w:tr>
      <w:tr>
        <w:tc>
          <w:tcPr>
            <w:tcW w:type="dxa" w:w="3173"/>
          </w:tcPr>
          <w:p>
            <w:pPr>
              <w:spacing w:before="60" w:after="60" w:line="276" w:lineRule="auto"/>
            </w:pPr>
            <w:r/>
            <w:r>
              <w:rPr>
                <w:rFonts w:ascii="PingFang SC" w:hAnsi="PingFang SC" w:eastAsia="PingFang SC"/>
                <w:b w:val="0"/>
                <w:sz w:val="18"/>
              </w:rPr>
              <w:t>去骨凤爪系列</w:t>
            </w:r>
          </w:p>
        </w:tc>
        <w:tc>
          <w:tcPr>
            <w:tcW w:type="dxa" w:w="3173"/>
          </w:tcPr>
          <w:p>
            <w:pPr>
              <w:spacing w:before="60" w:after="60" w:line="276" w:lineRule="auto"/>
            </w:pPr>
            <w:r/>
            <w:r>
              <w:rPr>
                <w:rFonts w:ascii="PingFang SC" w:hAnsi="PingFang SC" w:eastAsia="PingFang SC"/>
                <w:b w:val="0"/>
                <w:sz w:val="18"/>
              </w:rPr>
              <w:t>约15元至30元</w:t>
            </w:r>
          </w:p>
        </w:tc>
        <w:tc>
          <w:tcPr>
            <w:tcW w:type="dxa" w:w="3173"/>
          </w:tcPr>
          <w:p>
            <w:pPr>
              <w:spacing w:before="60" w:after="60" w:line="276" w:lineRule="auto"/>
            </w:pPr>
            <w:r/>
            <w:r>
              <w:rPr>
                <w:rFonts w:ascii="PingFang SC" w:hAnsi="PingFang SC" w:eastAsia="PingFang SC"/>
                <w:b w:val="0"/>
                <w:sz w:val="18"/>
              </w:rPr>
              <w:t>溢价于带骨凤爪，指向更高的加工附加值</w:t>
            </w:r>
          </w:p>
        </w:tc>
      </w:tr>
      <w:tr>
        <w:tc>
          <w:tcPr>
            <w:tcW w:type="dxa" w:w="3173"/>
            <w:shd w:fill="EDF1F8"/>
            <w:shd w:fill="EDF1F8"/>
          </w:tcPr>
          <w:p>
            <w:pPr>
              <w:spacing w:before="60" w:after="60" w:line="276" w:lineRule="auto"/>
            </w:pPr>
            <w:r/>
            <w:r>
              <w:rPr>
                <w:rFonts w:ascii="PingFang SC" w:hAnsi="PingFang SC" w:eastAsia="PingFang SC"/>
                <w:b w:val="0"/>
                <w:sz w:val="18"/>
              </w:rPr>
              <w:t>卤味禽类零食</w:t>
            </w:r>
          </w:p>
        </w:tc>
        <w:tc>
          <w:tcPr>
            <w:tcW w:type="dxa" w:w="3173"/>
            <w:shd w:fill="EDF1F8"/>
            <w:shd w:fill="EDF1F8"/>
          </w:tcPr>
          <w:p>
            <w:pPr>
              <w:spacing w:before="60" w:after="60" w:line="276" w:lineRule="auto"/>
            </w:pPr>
            <w:r/>
            <w:r>
              <w:rPr>
                <w:rFonts w:ascii="PingFang SC" w:hAnsi="PingFang SC" w:eastAsia="PingFang SC"/>
                <w:b w:val="0"/>
                <w:sz w:val="18"/>
              </w:rPr>
              <w:t>约20元至40元</w:t>
            </w:r>
          </w:p>
        </w:tc>
        <w:tc>
          <w:tcPr>
            <w:tcW w:type="dxa" w:w="3173"/>
            <w:shd w:fill="EDF1F8"/>
            <w:shd w:fill="EDF1F8"/>
          </w:tcPr>
          <w:p>
            <w:pPr>
              <w:spacing w:before="60" w:after="60" w:line="276" w:lineRule="auto"/>
            </w:pPr>
            <w:r/>
            <w:r>
              <w:rPr>
                <w:rFonts w:ascii="PingFang SC" w:hAnsi="PingFang SC" w:eastAsia="PingFang SC"/>
                <w:b w:val="0"/>
                <w:sz w:val="18"/>
              </w:rPr>
              <w:t>对标专业卤味品牌的价格区，属跟随定价</w:t>
            </w:r>
          </w:p>
        </w:tc>
      </w:tr>
      <w:tr>
        <w:tc>
          <w:tcPr>
            <w:tcW w:type="dxa" w:w="3173"/>
          </w:tcPr>
          <w:p>
            <w:pPr>
              <w:spacing w:before="60" w:after="60" w:line="276" w:lineRule="auto"/>
            </w:pPr>
            <w:r/>
            <w:r>
              <w:rPr>
                <w:rFonts w:ascii="PingFang SC" w:hAnsi="PingFang SC" w:eastAsia="PingFang SC"/>
                <w:b w:val="0"/>
                <w:sz w:val="18"/>
              </w:rPr>
              <w:t>礼盒组合装</w:t>
            </w:r>
          </w:p>
        </w:tc>
        <w:tc>
          <w:tcPr>
            <w:tcW w:type="dxa" w:w="3173"/>
          </w:tcPr>
          <w:p>
            <w:pPr>
              <w:spacing w:before="60" w:after="60" w:line="276" w:lineRule="auto"/>
            </w:pPr>
            <w:r/>
            <w:r>
              <w:rPr>
                <w:rFonts w:ascii="PingFang SC" w:hAnsi="PingFang SC" w:eastAsia="PingFang SC"/>
                <w:b w:val="0"/>
                <w:sz w:val="18"/>
              </w:rPr>
              <w:t>约50元至100元</w:t>
            </w:r>
          </w:p>
        </w:tc>
        <w:tc>
          <w:tcPr>
            <w:tcW w:type="dxa" w:w="3173"/>
          </w:tcPr>
          <w:p>
            <w:pPr>
              <w:spacing w:before="60" w:after="60" w:line="276" w:lineRule="auto"/>
            </w:pPr>
            <w:r/>
            <w:r>
              <w:rPr>
                <w:rFonts w:ascii="PingFang SC" w:hAnsi="PingFang SC" w:eastAsia="PingFang SC"/>
                <w:b w:val="0"/>
                <w:sz w:val="18"/>
              </w:rPr>
              <w:t>面向年货送礼，价格弹性最小</w:t>
            </w:r>
          </w:p>
        </w:tc>
      </w:tr>
      <w:tr>
        <w:tc>
          <w:tcPr>
            <w:tcW w:type="dxa" w:w="3173"/>
            <w:shd w:fill="EDF1F8"/>
            <w:shd w:fill="EDF1F8"/>
          </w:tcPr>
          <w:p>
            <w:pPr>
              <w:spacing w:before="60" w:after="60" w:line="276" w:lineRule="auto"/>
            </w:pPr>
            <w:r/>
            <w:r>
              <w:rPr>
                <w:rFonts w:ascii="PingFang SC" w:hAnsi="PingFang SC" w:eastAsia="PingFang SC"/>
                <w:b w:val="0"/>
                <w:sz w:val="18"/>
              </w:rPr>
              <w:t>量贩渠道专供装</w:t>
            </w:r>
          </w:p>
        </w:tc>
        <w:tc>
          <w:tcPr>
            <w:tcW w:type="dxa" w:w="3173"/>
            <w:shd w:fill="EDF1F8"/>
            <w:shd w:fill="EDF1F8"/>
          </w:tcPr>
          <w:p>
            <w:pPr>
              <w:spacing w:before="60" w:after="60" w:line="276" w:lineRule="auto"/>
            </w:pPr>
            <w:r/>
            <w:r>
              <w:rPr>
                <w:rFonts w:ascii="PingFang SC" w:hAnsi="PingFang SC" w:eastAsia="PingFang SC"/>
                <w:b w:val="0"/>
                <w:sz w:val="18"/>
              </w:rPr>
              <w:t>约10元至25元</w:t>
            </w:r>
          </w:p>
        </w:tc>
        <w:tc>
          <w:tcPr>
            <w:tcW w:type="dxa" w:w="3173"/>
            <w:shd w:fill="EDF1F8"/>
            <w:shd w:fill="EDF1F8"/>
          </w:tcPr>
          <w:p>
            <w:pPr>
              <w:spacing w:before="60" w:after="60" w:line="276" w:lineRule="auto"/>
            </w:pPr>
            <w:r/>
            <w:r>
              <w:rPr>
                <w:rFonts w:ascii="PingFang SC" w:hAnsi="PingFang SC" w:eastAsia="PingFang SC"/>
                <w:b w:val="0"/>
                <w:sz w:val="18"/>
              </w:rPr>
              <w:t>面向量贩零食门店的低价规格，压缩品牌毛利</w:t>
            </w:r>
          </w:p>
        </w:tc>
      </w:tr>
    </w:tbl>
    <w:p/>
    <w:p>
      <w:pPr/>
      <w:r>
        <w:rPr>
          <w:rFonts w:ascii="PingFang SC" w:hAnsi="PingFang SC" w:eastAsia="PingFang SC"/>
          <w:b w:val="0"/>
          <w:sz w:val="22"/>
        </w:rPr>
        <w:t>定价上，王小卤把单袋价格压在十元上下，靠高频复购而非单件高价支撑规模，这一策略与零食化定位自洽。组合装和礼盒装承担拉高客单价的任务，把低价单袋带来的低毛利通过规格搭配补回来。量贩渠道专供装是近两年的变量，量贩零食门店以极致性价比为核心，进入这类渠道意味着品牌要在价格和毛利上让步，换取下沉市场的铺货密度（evidence_tier：reported）。</w:t>
      </w:r>
    </w:p>
    <w:p>
      <w:pPr>
        <w:pStyle w:val="Heading2"/>
      </w:pPr>
      <w:r>
        <w:t>产品梯队诊断</w:t>
      </w:r>
    </w:p>
    <w:p>
      <w:pPr/>
      <w:r>
        <w:rPr>
          <w:rFonts w:ascii="PingFang SC" w:hAnsi="PingFang SC" w:eastAsia="PingFang SC"/>
          <w:b w:val="0"/>
          <w:sz w:val="22"/>
        </w:rPr>
        <w:t>产品梯队呈现单核强、腰部弱的形态。核心大单品承担了品牌的认知、流量和现金流，但腰部缺少第二个能独立站住的十亿级单品，这在单品依赖度上是明显风险。品牌在多口味、多规格上的延展属于同品类内的深挖，能延长单品生命周期，却难以改变收入结构单一的事实。</w:t>
      </w:r>
    </w:p>
    <w:p>
      <w:pPr/>
      <w:r>
        <w:rPr>
          <w:rFonts w:ascii="PingFang SC" w:hAnsi="PingFang SC" w:eastAsia="PingFang SC"/>
          <w:b w:val="0"/>
          <w:sz w:val="22"/>
        </w:rPr>
        <w:t>产品创新的方向正在从口味内卷转向形态与品类外扩。去骨化是形态创新，把骨头的门槛拿掉；向卤鸭、卤禽延伸是品类外扩，把凤爪的卤味心智平移到更多肉类。两条路都成立，但第二条路会直接进入专业卤味品牌的腹地，需要在差异化和成本上给出更强的理由。</w:t>
      </w:r>
    </w:p>
    <w:p>
      <w:pPr>
        <w:pStyle w:val="Heading2"/>
      </w:pPr>
      <w:r>
        <w:t>产品生命周期与迭代节奏</w:t>
      </w:r>
    </w:p>
    <w:p>
      <w:pPr/>
      <w:r>
        <w:rPr>
          <w:rFonts w:ascii="PingFang SC" w:hAnsi="PingFang SC" w:eastAsia="PingFang SC"/>
          <w:b w:val="0"/>
          <w:sz w:val="22"/>
        </w:rPr>
        <w:t>把产品放进生命周期看，虎皮凤爪处于成熟期，去骨凤爪处于成长期，卤味禽类处于导入期，礼盒装属于周期性产品。成熟期的管理重点是守住心智和复购，避免口味漂移和品质波动；成长期的管理重点是快速迭代口味和规格，找到放量的最优形态；导入期的管理重点是控制试错成本，用小批量测试验证需求（evidence_tier：reported）。</w:t>
      </w:r>
    </w:p>
    <w:p>
      <w:pPr/>
      <w:r>
        <w:rPr>
          <w:rFonts w:ascii="PingFang SC" w:hAnsi="PingFang SC" w:eastAsia="PingFang SC"/>
          <w:b w:val="0"/>
          <w:sz w:val="22"/>
        </w:rPr>
        <w:t>迭代节奏上，品牌的节奏偏快，口味和规格的更新频率高于传统食品企业，这是内容驱动型品牌的必要特征，因为内容需要不断的新鲜素材。但快速迭代也有风险，过快的更新会影响用户对经典口味的稳定预期，导致复购波动。品牌需要在迭代速度和经典款的稳定之间找到平衡，把一部分产品固定为长期经典款，另一部分作为季节和话题款快速轮换。</w:t>
      </w:r>
    </w:p>
    <w:p>
      <w:pPr/>
      <w:r>
        <w:rPr>
          <w:rFonts w:ascii="PingFang SC" w:hAnsi="PingFang SC" w:eastAsia="PingFang SC"/>
          <w:b w:val="0"/>
          <w:sz w:val="22"/>
        </w:rPr>
        <w:t>从产品结构健康度看，品牌需要把收入集中度逐步降下来。当前虎皮凤爪贡献的收入比重过高，健康的矩阵应让第二品类贡献达到两成以上。达成这一目标不靠砍掉主单品，而靠把新品类真正做起来，这需要资源投入和时间，不宜指望短期见效。</w:t>
      </w:r>
    </w:p>
    <w:p>
      <w:pPr/>
      <w:r>
        <w:rPr>
          <w:rFonts w:ascii="PingFang SC" w:hAnsi="PingFang SC" w:eastAsia="PingFang SC"/>
          <w:b w:val="0"/>
          <w:sz w:val="22"/>
        </w:rPr>
        <w:t>产品矩阵的竞争本质是效率与差异化的平衡。效率来自规模化和标准化，差异化来自口味和形态的创新。品牌当前偏差异化而效率不足，补效率的方向是标准化工艺和自控产能，补差异化的方向是持续的口味和场景创新，两者需要同步推进。</w:t>
      </w:r>
    </w:p>
    <w:p>
      <w:pPr>
        <w:pStyle w:val="Heading1"/>
      </w:pPr>
      <w:r>
        <w:t>渠道与供应链</w:t>
      </w:r>
    </w:p>
    <w:p>
      <w:pPr/>
      <w:r>
        <w:rPr>
          <w:rFonts w:ascii="PingFang SC" w:hAnsi="PingFang SC" w:eastAsia="PingFang SC"/>
          <w:b w:val="0"/>
          <w:sz w:val="22"/>
        </w:rPr>
        <w:t>渠道结构决定了王小卤的增长方式，供应链模式决定了它的护城河深浅。品牌用线上渠道快速放大单品，用代工模式快速堆产能，这两条选择成就了早期速度，也埋下了长线风险，本章按渠道演变和供应链结构分别拆解。</w:t>
      </w:r>
    </w:p>
    <w:p>
      <w:pPr>
        <w:pStyle w:val="Heading2"/>
      </w:pPr>
      <w:r>
        <w:t>渠道演变</w:t>
      </w:r>
    </w:p>
    <w:p>
      <w:pPr/>
      <w:r>
        <w:rPr>
          <w:rFonts w:ascii="PingFang SC" w:hAnsi="PingFang SC" w:eastAsia="PingFang SC"/>
          <w:b w:val="0"/>
          <w:sz w:val="22"/>
        </w:rPr>
        <w:t>第一阶段是2016年至2018年的试错期，品牌以线下和早期电商混合方式试水餐桌卤味，主力是卤猪蹄一类产品，渠道分散、规模有限，尚未找到可复制的增长模型。</w:t>
      </w:r>
    </w:p>
    <w:p>
      <w:pPr/>
      <w:r>
        <w:rPr>
          <w:rFonts w:ascii="PingFang SC" w:hAnsi="PingFang SC" w:eastAsia="PingFang SC"/>
          <w:b w:val="0"/>
          <w:sz w:val="22"/>
        </w:rPr>
        <w:t>第二阶段是2019年至2021年的天猫爆发期。品牌把主力切换为虎皮凤爪，集中资源打天猫单品，2019年入驻天猫首月销售额即达100万元，随后借助平台大促把单品推向类目头部（evidence_tier：reported）。这一阶段渠道高度集中，天猫单一平台承担了绝大部分销售，品牌增长与平台流量高度绑定。</w:t>
      </w:r>
    </w:p>
    <w:p>
      <w:pPr/>
      <w:r>
        <w:rPr>
          <w:rFonts w:ascii="PingFang SC" w:hAnsi="PingFang SC" w:eastAsia="PingFang SC"/>
          <w:b w:val="0"/>
          <w:sz w:val="22"/>
        </w:rPr>
        <w:t>第三阶段是2021年至2023年的多平台期。品牌在稳固天猫的同时把重心向抖音延伸，抖音电商的内容与直播能力让品牌可以在不依赖单一平台流量的前提下继续放量，京东自营同步补充了计划性和高客单的购买场景（evidence_tier：reported）。这一阶段的渠道逻辑从买量转向内容驱动，品牌开始积累自有的内容资产。</w:t>
      </w:r>
    </w:p>
    <w:p>
      <w:pPr/>
      <w:r>
        <w:rPr>
          <w:rFonts w:ascii="PingFang SC" w:hAnsi="PingFang SC" w:eastAsia="PingFang SC"/>
          <w:b w:val="0"/>
          <w:sz w:val="22"/>
        </w:rPr>
        <w:t>第四阶段是2023年至今的线下与量贩补位期。线上流量成本持续上升，品牌把增量寄托在线下流通渠道和量贩零食门店的铺货上，用更低的单件价格换取更广的触达（evidence_tier：reported）。量贩渠道对品牌是双刃剑，铺货带来销量，但极致性价比的要求会持续压制品牌毛利和价格形象。</w:t>
      </w:r>
    </w:p>
    <w:p>
      <w:pPr>
        <w:pStyle w:val="Heading2"/>
      </w:pPr>
      <w:r>
        <w:t>渠道角色判断</w:t>
      </w:r>
    </w:p>
    <w:p>
      <w:pPr/>
      <w:r>
        <w:rPr>
          <w:rFonts w:ascii="PingFang SC" w:hAnsi="PingFang SC" w:eastAsia="PingFang SC"/>
          <w:b w:val="0"/>
          <w:sz w:val="22"/>
        </w:rPr>
        <w:t>天猫承担品牌心智与新品首发功能，是品牌形象的主阵地。京东承担高客单和计划性购买，用户更看重正品与物流。抖音承担内容种草与冲动转化，是放量的核心引擎。线下与量贩承担下沉市场触达和销量的第二曲线，但价格弹性最差。四类渠道的角色清晰，但组合中存在明显张力，线上主推的高价规格与量贩专供的低价规格并存，若管理不当会稀释品牌的价格锚点。</w:t>
      </w:r>
    </w:p>
    <w:p>
      <w:pPr>
        <w:pStyle w:val="Heading2"/>
      </w:pPr>
      <w:r>
        <w:t>供应链结构</w:t>
      </w:r>
    </w:p>
    <w:p>
      <w:pPr/>
      <w:r>
        <w:rPr>
          <w:rFonts w:ascii="PingFang SC" w:hAnsi="PingFang SC" w:eastAsia="PingFang SC"/>
          <w:b w:val="0"/>
          <w:sz w:val="22"/>
        </w:rPr>
        <w:t>王小卤采用轻资产的品牌运营模式，生产环节以委托代工为主，企业自身聚焦产品定义、品牌营销与渠道运营。这一模式让品牌可以在需求爆发时快速组织产能，把资金集中投向营销和内容，用更少的固定资产换取更快的速度，是典型的线上爆品打法配套的供应链选择。</w:t>
      </w:r>
    </w:p>
    <w:p>
      <w:pPr/>
      <w:r>
        <w:rPr>
          <w:rFonts w:ascii="PingFang SC" w:hAnsi="PingFang SC" w:eastAsia="PingFang SC"/>
          <w:b w:val="0"/>
          <w:sz w:val="22"/>
        </w:rPr>
        <w:t>代工模式的核心风险集中在品控。2025年至2026年，媒体与投诉平台出现多条关于虎皮凤爪变质、发酸、存在异物一类的消费者投诉，品牌客服给出的赔偿方案未能令消费者满意，相关报道把代工模式下的品控稳定性问题推到台前（evidence_tier：reported）。对一个把食品安全作为底线的零食品牌，代工并不能把责任外包，品牌始终是消费者追责的第一主体，品控失控会直接反噬品牌资产。</w:t>
      </w:r>
    </w:p>
    <w:p>
      <w:pPr>
        <w:pStyle w:val="Heading2"/>
      </w:pPr>
      <w:r>
        <w:t>渠道与供应链的组合评估</w:t>
      </w:r>
    </w:p>
    <w:p>
      <w:pPr/>
      <w:r>
        <w:rPr>
          <w:rFonts w:ascii="PingFang SC" w:hAnsi="PingFang SC" w:eastAsia="PingFang SC"/>
          <w:b w:val="0"/>
          <w:sz w:val="22"/>
        </w:rPr>
        <w:t>渠道端的能力是王小卤的强项，线上多平台运营和内容驱动放量已经跑通，这是品牌最扎实的能力资产。供应链端的自控力是明显短板，代工加轻资产让品牌在成本、产能和品质上缺少主动权，一旦规模继续放大，品控和成本的双重压力会同步上升。</w:t>
      </w:r>
    </w:p>
    <w:p>
      <w:pPr/>
      <w:r>
        <w:rPr>
          <w:rFonts w:ascii="PingFang SC" w:hAnsi="PingFang SC" w:eastAsia="PingFang SC"/>
          <w:b w:val="0"/>
          <w:sz w:val="22"/>
        </w:rPr>
        <w:t>组合层面，品牌的增长路径是渠道能力拉动、供应链能力跟随。短期可行，长期需要把供应链从代工为主逐步转向部分自控，至少要在关键单品的关键工序上建立自己的产能和标准，否则规模越大，品质波动带来的品牌风险越高。</w:t>
      </w:r>
    </w:p>
    <w:p>
      <w:pPr>
        <w:pStyle w:val="Heading2"/>
      </w:pPr>
      <w:r>
        <w:t>渠道效率与结构健康度</w:t>
      </w:r>
    </w:p>
    <w:p>
      <w:pPr/>
      <w:r>
        <w:rPr>
          <w:rFonts w:ascii="PingFang SC" w:hAnsi="PingFang SC" w:eastAsia="PingFang SC"/>
          <w:b w:val="0"/>
          <w:sz w:val="22"/>
        </w:rPr>
        <w:t>渠道效率上，线上渠道的转化效率高于线下，因为线上可以精准触达和无缝转化，而线下依赖铺货覆盖和终端动销。品牌近两年的增长主要来自线上效率，线下与量贩渠道的效率仍在爬坡，短期内难以贡献与线上相当的效率水平（evidence_tier：reported）。</w:t>
      </w:r>
    </w:p>
    <w:p>
      <w:pPr/>
      <w:r>
        <w:rPr>
          <w:rFonts w:ascii="PingFang SC" w:hAnsi="PingFang SC" w:eastAsia="PingFang SC"/>
          <w:b w:val="0"/>
          <w:sz w:val="22"/>
        </w:rPr>
        <w:t>结构健康度上，品牌的渠道组合存在三组张力。第一组是价格张力，线上主推价与量贩专供价的落差会冲击价格形象。第二组是人群张力，线上人群偏年轻，量贩人群偏泛，两类人群的偏好不同，同一产品难以同时满足。第三组是节奏张力，线上大促的脉冲式增长与线下渠道的稳态铺货在备货节奏上不一致，容易造成库存和动销的错配。</w:t>
      </w:r>
    </w:p>
    <w:p>
      <w:pPr/>
      <w:r>
        <w:rPr>
          <w:rFonts w:ascii="PingFang SC" w:hAnsi="PingFang SC" w:eastAsia="PingFang SC"/>
          <w:b w:val="0"/>
          <w:sz w:val="22"/>
        </w:rPr>
        <w:t>化解张力的方向是分渠道的产品和运营体系。价格上用规格区隔，人群上用产品调性区隔，节奏上用独立的备货计划。渠道结构的健康不是一个渠道做多大规模，而是多个渠道之间能否形成互补而非内耗的关系。品牌的渠道扩张如果建立在结构健康的基础上，增长的质量会显著高于单纯的数量扩张。</w:t>
      </w:r>
    </w:p>
    <w:p>
      <w:pPr/>
      <w:r>
        <w:rPr>
          <w:rFonts w:ascii="PingFang SC" w:hAnsi="PingFang SC" w:eastAsia="PingFang SC"/>
          <w:b w:val="0"/>
          <w:sz w:val="22"/>
        </w:rPr>
        <w:t>从渠道演变的长线看，品牌最终需要的是一个线上强、线下稳、量贩补充的结构，而不是线上独大的结构。线上是品牌的效率和内容优势所在，应保持强度；线下是品牌的心智和渗透触达，应稳步铺开；量贩是品牌的规模和下沉入口，应选择性使用。三者定位清晰，渠道组合才算健康。</w:t>
      </w:r>
    </w:p>
    <w:p>
      <w:pPr>
        <w:pStyle w:val="Heading2"/>
      </w:pPr>
      <w:r>
        <w:t>渠道数据的观测口径</w:t>
      </w:r>
    </w:p>
    <w:p>
      <w:pPr/>
      <w:r>
        <w:rPr>
          <w:rFonts w:ascii="PingFang SC" w:hAnsi="PingFang SC" w:eastAsia="PingFang SC"/>
          <w:b w:val="0"/>
          <w:sz w:val="22"/>
        </w:rPr>
        <w:t>品牌渠道数据的观测有多种口径，理解口径方能正确使用数据。天猫旗舰店的观测口径包括已付款人数、月销件数和评价数，其中已付款人数是最接近真实成交的指标，评价数反映口碑积累。京东自营的观测口径包括累计评价数和成交量，京东的累计评价数因为基数大，适合做长期对比。抖音的观测口径包括直播间销量和商品卡销量，波动较大，适合做趋势观察而非精确对比（evidence_tier：reported）。</w:t>
      </w:r>
    </w:p>
    <w:p>
      <w:pPr/>
      <w:r>
        <w:rPr>
          <w:rFonts w:ascii="PingFang SC" w:hAnsi="PingFang SC" w:eastAsia="PingFang SC"/>
          <w:b w:val="0"/>
          <w:sz w:val="22"/>
        </w:rPr>
        <w:t>不同口径的数据不能简单加总。天猫的付款人数和京东的评价数统计规则不同，一个是交易指标，一个是口碑指标，直接把两者相加会得出错误的规模判断。品牌在做渠道评估时，应按平台分开观测，用同一平台内的纵向变化来判断趋势，用跨平台的相对排序来判断格局，避免口径混用。</w:t>
      </w:r>
    </w:p>
    <w:p>
      <w:pPr/>
      <w:r>
        <w:rPr>
          <w:rFonts w:ascii="PingFang SC" w:hAnsi="PingFang SC" w:eastAsia="PingFang SC"/>
          <w:b w:val="0"/>
          <w:sz w:val="22"/>
        </w:rPr>
        <w:t>数据观测还需要注意时间窗口。电商数据有强烈的季节性和促销属性，大促期间的付款人数会显著高于日常，直接用大促数据对比日常数据会产生误判。理性的做法是选取相同时间窗口的数据做对比，比如都以日常平销期的数据为基准，再单独观测大促的弹性。</w:t>
      </w:r>
    </w:p>
    <w:p>
      <w:pPr/>
      <w:r>
        <w:rPr>
          <w:rFonts w:ascii="PingFang SC" w:hAnsi="PingFang SC" w:eastAsia="PingFang SC"/>
          <w:b w:val="0"/>
          <w:sz w:val="22"/>
        </w:rPr>
        <w:t>数据的使用边界是辅助判断而非替代判断。渠道数据反映的是结果，而结果背后的原因需要结合产品、内容、价格等因素综合分析。品牌在做渠道决策时，应把数据作为验证假设的工具，而不是决策的全部依据（evidence_tier：reported）。</w:t>
      </w:r>
    </w:p>
    <w:p>
      <w:pPr>
        <w:pStyle w:val="Heading1"/>
      </w:pPr>
      <w:r>
        <w:t>第1章 核心发现与咨询窗口</w:t>
      </w:r>
    </w:p>
    <w:p>
      <w:pPr>
        <w:pStyle w:val="Heading2"/>
      </w:pPr>
      <w:r>
        <w:t>核心发现</w:t>
      </w:r>
    </w:p>
    <w:p>
      <w:pPr/>
      <w:r>
        <w:rPr>
          <w:rFonts w:ascii="PingFang SC" w:hAnsi="PingFang SC" w:eastAsia="PingFang SC"/>
          <w:b w:val="0"/>
          <w:sz w:val="22"/>
        </w:rPr>
        <w:t>发现一，王小卤完成了休闲卤味从餐桌到零食的品类重做，用虎皮凤爪一个单品把品牌从零推到十亿量级。2019年天猫首月销售额100万元，2020年营收约2亿元，2021年销售额超过8亿元，三年间完成百倍级抬升，这条曲线的驱动核心是单品爆发加线上渠道放大（evidence_tier：reported）。</w:t>
      </w:r>
    </w:p>
    <w:p>
      <w:pPr/>
      <w:r>
        <w:rPr>
          <w:rFonts w:ascii="PingFang SC" w:hAnsi="PingFang SC" w:eastAsia="PingFang SC"/>
          <w:b w:val="0"/>
          <w:sz w:val="22"/>
        </w:rPr>
        <w:t>发现二，品牌收入结构高度单一，虎皮凤爪单品在2021年即贡献约7亿元，占当年销售额绝大部分，第二个十亿级单品尚未出现。单品依赖在爆发期是效率，在平台期是风险，一旦主单品增速回落，品牌缺少对冲（evidence_tier：reported）。</w:t>
      </w:r>
    </w:p>
    <w:p>
      <w:pPr/>
      <w:r>
        <w:rPr>
          <w:rFonts w:ascii="PingFang SC" w:hAnsi="PingFang SC" w:eastAsia="PingFang SC"/>
          <w:b w:val="0"/>
          <w:sz w:val="22"/>
        </w:rPr>
        <w:t>发现三，赛道正在分化为两条增长路线，一条是量贩渠道加自主制造的增长派，代表是有友食品、劲仔食品、盐津铺子、甘源食品、卫龙；另一条是线上爆品加代工的模式，代表是王小卤。两条路线的成本结构、毛利水平和抗周期能力完全不同，前者更稳，后者更快（evidence_tier：reported）。</w:t>
      </w:r>
    </w:p>
    <w:p>
      <w:pPr/>
      <w:r>
        <w:rPr>
          <w:rFonts w:ascii="PingFang SC" w:hAnsi="PingFang SC" w:eastAsia="PingFang SC"/>
          <w:b w:val="0"/>
          <w:sz w:val="22"/>
        </w:rPr>
        <w:t>发现四，王小卤的渠道能力是强项，供应链自控力是短板。品牌采用代工为主的轻资产模式，2025年至2026年多起食品安全投诉把代工模式下的品控张力暴露出来，规模越大，品控风险越难靠代工方单方面消化（evidence_tier：reported）。</w:t>
      </w:r>
    </w:p>
    <w:p>
      <w:pPr/>
      <w:r>
        <w:rPr>
          <w:rFonts w:ascii="PingFang SC" w:hAnsi="PingFang SC" w:eastAsia="PingFang SC"/>
          <w:b w:val="0"/>
          <w:sz w:val="22"/>
        </w:rPr>
        <w:t>发现五，休闲卤味赛道整体增速放缓，行业进入存量竞争，头部上市公司普遍出现利润承压。周黑鸭2024年营收24.51亿元、同比下降10.7%，净利约9820万元；行业一超多强的格局下，单纯的规模扩张已经难以带来利润（evidence_tier：reported）。</w:t>
      </w:r>
    </w:p>
    <w:p>
      <w:pPr/>
      <w:r>
        <w:rPr>
          <w:rFonts w:ascii="PingFang SC" w:hAnsi="PingFang SC" w:eastAsia="PingFang SC"/>
          <w:b w:val="0"/>
          <w:sz w:val="22"/>
        </w:rPr>
        <w:t>发现六，凤爪品类的天花板正在显现。泡椒凤爪龙头有友食品2024年营收11.82亿元、净利1.57亿元，但泡凤爪产品占主营收入超过65%，对单一细分品类的依赖与王小卤同构，说明凤爪赛道的问题不是某一家的个案，而是品类本身的成长边界（evidence_tier：reported）。</w:t>
      </w:r>
    </w:p>
    <w:p>
      <w:pPr>
        <w:pStyle w:val="Heading2"/>
      </w:pPr>
      <w:r>
        <w:t>咨询窗口</w:t>
      </w:r>
    </w:p>
    <w:p>
      <w:pPr/>
      <w:r>
        <w:rPr>
          <w:rFonts w:ascii="PingFang SC" w:hAnsi="PingFang SC" w:eastAsia="PingFang SC"/>
          <w:b w:val="0"/>
          <w:sz w:val="22"/>
        </w:rPr>
        <w:t>窗口一，产品结构从单品依赖走向第二曲线。品牌需要在不稀释虎皮凤爪心智的前提下，找到能独立站住的第二品类，去骨凤爪和卤味禽类是候选方向，但都需要明确的产品定义和资源投入节奏。</w:t>
      </w:r>
    </w:p>
    <w:p>
      <w:pPr/>
      <w:r>
        <w:rPr>
          <w:rFonts w:ascii="PingFang SC" w:hAnsi="PingFang SC" w:eastAsia="PingFang SC"/>
          <w:b w:val="0"/>
          <w:sz w:val="22"/>
        </w:rPr>
        <w:t>窗口二，供应链从代工为主走向部分自控。在关键单品的关键工序上建立自有产能和标准，是化解品控风险、稳定成本的必要动作，也是品牌从十亿走向更大体量的前置条件。</w:t>
      </w:r>
    </w:p>
    <w:p>
      <w:pPr/>
      <w:r>
        <w:rPr>
          <w:rFonts w:ascii="PingFang SC" w:hAnsi="PingFang SC" w:eastAsia="PingFang SC"/>
          <w:b w:val="0"/>
          <w:sz w:val="22"/>
        </w:rPr>
        <w:t>窗口三，渠道从线上放量走向全渠道结构平衡。量贩渠道带来下沉销量，但对品牌价格形象的冲击需要管理，品牌需要一套分渠道、分规格的价格与产品组合策略。</w:t>
      </w:r>
    </w:p>
    <w:p>
      <w:pPr/>
      <w:r>
        <w:rPr>
          <w:rFonts w:ascii="PingFang SC" w:hAnsi="PingFang SC" w:eastAsia="PingFang SC"/>
          <w:b w:val="0"/>
          <w:sz w:val="22"/>
        </w:rPr>
        <w:t>窗口四，内容资产从买量驱动走向自造内容系统。抖音已经是品牌的核心引擎，但内容的可持续性取决于品牌能不能把爆款内容的规律沉淀为可复用的内容生产系统，而不是依赖偶发爆款。</w:t>
      </w:r>
    </w:p>
    <w:p>
      <w:pPr/>
      <w:r>
        <w:rPr>
          <w:rFonts w:ascii="PingFang SC" w:hAnsi="PingFang SC" w:eastAsia="PingFang SC"/>
          <w:b w:val="0"/>
          <w:sz w:val="22"/>
        </w:rPr>
        <w:t>窗口五，品类从凤爪单品走向卤味零食平台。把虎皮凤爪建立的卤味心智平移到更多品类，是品牌天花板的解法，但平移的每一步都要面对专业卤味品牌和零食平台的双重竞争。</w:t>
      </w:r>
    </w:p>
    <w:p>
      <w:pPr>
        <w:pStyle w:val="Heading2"/>
      </w:pPr>
      <w:r>
        <w:t>关键数据核验说明</w:t>
      </w:r>
    </w:p>
    <w:p>
      <w:pPr/>
      <w:r>
        <w:rPr>
          <w:rFonts w:ascii="PingFang SC" w:hAnsi="PingFang SC" w:eastAsia="PingFang SC"/>
          <w:b w:val="0"/>
          <w:sz w:val="22"/>
        </w:rPr>
        <w:t>本章结论所依赖的关键数字分两类。上市公司数据来自其年度业绩公告与财经媒体转述，包括有友食品、劲仔食品、盐津铺子、甘源食品、卫龙、周黑鸭、三只松鼠的2024年营收与利润口径，属于报道层证据，可供决策参考（evidence_tier：reported）。</w:t>
      </w:r>
    </w:p>
    <w:p>
      <w:pPr/>
      <w:r>
        <w:rPr>
          <w:rFonts w:ascii="PingFang SC" w:hAnsi="PingFang SC" w:eastAsia="PingFang SC"/>
          <w:b w:val="0"/>
          <w:sz w:val="22"/>
        </w:rPr>
        <w:t>非上市公司数据，包括王小卤、无穷食品、卤味觉醒的规模数字，来自媒体报道与行业通稿，缺少经审计口径，本报告统一按报道层处理，并以多条侧面证据交叉印证后再使用。涉及王小卤的具体金额一律以量级和区间表达，不作点值判断，避免把媒体口径当作财务事实。</w:t>
      </w:r>
    </w:p>
    <w:p>
      <w:pPr/>
      <w:r>
        <w:rPr>
          <w:rFonts w:ascii="PingFang SC" w:hAnsi="PingFang SC" w:eastAsia="PingFang SC"/>
          <w:b w:val="0"/>
          <w:sz w:val="22"/>
        </w:rPr>
        <w:t>行业规模数据存在口径差异，休闲卤制食品、泡椒凤爪、卤味食品三个口径的统计范围不同，本报告在引用时分别标注了对应的统计范围和来源，使用时不混用不同口径的数字做直接加总（evidence_tier：reported）。</w:t>
      </w:r>
    </w:p>
    <w:p>
      <w:pPr>
        <w:pStyle w:val="Heading2"/>
      </w:pPr>
      <w:r>
        <w:t>结论的应用顺序</w:t>
      </w:r>
    </w:p>
    <w:p>
      <w:pPr/>
      <w:r>
        <w:rPr>
          <w:rFonts w:ascii="PingFang SC" w:hAnsi="PingFang SC" w:eastAsia="PingFang SC"/>
          <w:b w:val="0"/>
          <w:sz w:val="22"/>
        </w:rPr>
        <w:t>本章的六个发现和五个咨询窗口，应用时有明确的顺序。第一优先级是把信任问题当作止血项处理，因为信任资产的流失会同时拖累产品创新、渠道扩张和内容转化，任何其他动作在信任受损时都会事倍功半。第二优先级是产品结构突破，把第二曲线做起来，降低对单一单品的依赖。第三优先级是渠道结构优化，用分规格策略平衡增量与价格形象。第四优先级是内容人设化，把已有内容优势升级为品牌资产。第五优先级才是品类平台化，这是长期目标，需要前面四项的积累作为支撑（evidence_tier：reported）。</w:t>
      </w:r>
    </w:p>
    <w:p>
      <w:pPr/>
      <w:r>
        <w:rPr>
          <w:rFonts w:ascii="PingFang SC" w:hAnsi="PingFang SC" w:eastAsia="PingFang SC"/>
          <w:b w:val="0"/>
          <w:sz w:val="22"/>
        </w:rPr>
        <w:t>顺序的价值在于资源约束下的取舍。品牌的资源和组织精力都是有限的，同时推进多个战略动作会导致每个动作都做不透。按优先级排序，把有限资源集中在最紧迫且回报最直接的方向上，是提升整体成功率的关键。</w:t>
      </w:r>
    </w:p>
    <w:p>
      <w:pPr/>
      <w:r>
        <w:rPr>
          <w:rFonts w:ascii="PingFang SC" w:hAnsi="PingFang SC" w:eastAsia="PingFang SC"/>
          <w:b w:val="0"/>
          <w:sz w:val="22"/>
        </w:rPr>
        <w:t>从判断到行动，本章的结论提供了决策输入，但具体的产品定义、渠道规格和内容方案需要在后续的项目执行中细化。本报告的作用是框定问题、判断方向、排出优先级，把品牌面对的复杂局面收敛为几条可以执行的路径。这也是本报告作为赛道诊断报告的核心价值。</w:t>
      </w:r>
    </w:p>
    <w:p>
      <w:pPr>
        <w:pStyle w:val="Heading2"/>
      </w:pPr>
      <w:r>
        <w:t>报告结构的阅读指引</w:t>
      </w:r>
    </w:p>
    <w:p>
      <w:pPr/>
      <w:r>
        <w:rPr>
          <w:rFonts w:ascii="PingFang SC" w:hAnsi="PingFang SC" w:eastAsia="PingFang SC"/>
          <w:b w:val="0"/>
          <w:sz w:val="22"/>
        </w:rPr>
        <w:t>本报告按发现、行业、竞品、本品、差距、策略的顺序展开，阅读时可以按需选取。关注赛道格局的读者，重点看第二章的行业分析和竞品总矩阵；关注竞争对标的读者，重点看第三章的深度品牌五维分析和竞争模式归纳；关注品牌自身问题的读者，重点看第四章的本品诊断和第五章的差距对比；关注下一步动作的读者，重点看第六章的策略建议和附录的创品策略（evidence_tier：reported）。</w:t>
      </w:r>
    </w:p>
    <w:p>
      <w:pPr/>
      <w:r>
        <w:rPr>
          <w:rFonts w:ascii="PingFang SC" w:hAnsi="PingFang SC" w:eastAsia="PingFang SC"/>
          <w:b w:val="0"/>
          <w:sz w:val="22"/>
        </w:rPr>
        <w:t>报告中的关键数据均标注了证据层级，读者可根据证据层级判断数据的可靠程度。来自上市公司公告和财经媒体的数据属于报道层，可供决策参考；来自行业研报和平台数据的数据同样属于报道层；涉及品牌具体金额的判断以量级和区间表达，不做点值判断。阅读时留意证据层级标注，能更准确地理解报告结论的置信边界。</w:t>
      </w:r>
    </w:p>
    <w:p>
      <w:pPr>
        <w:pStyle w:val="Heading1"/>
      </w:pPr>
      <w:r>
        <w:t>第2章 行业格局与竞品总矩阵</w:t>
      </w:r>
    </w:p>
    <w:p>
      <w:pPr>
        <w:pStyle w:val="Heading2"/>
      </w:pPr>
      <w:r>
        <w:t>一、Porter五力扫描</w:t>
      </w:r>
    </w:p>
    <w:p>
      <w:pPr/>
      <w:r>
        <w:rPr>
          <w:rFonts w:ascii="PingFang SC" w:hAnsi="PingFang SC" w:eastAsia="PingFang SC"/>
          <w:b w:val="0"/>
          <w:sz w:val="22"/>
        </w:rPr>
        <w:t>现有竞争者的竞争强度处于高位。休闲卤味赛道的玩家密度极高，既有周黑鸭、绝味食品、煌上煌、紫燕食品这类连锁卤味品牌，也有有友食品、劲仔食品、盐津铺子这类预包装零食企业，还有王小卤、卤味觉醒这类新锐线上品牌。行业集中度却很低，休闲卤制食品行业CR3约为10%，意味着大量中小品牌和区域品牌并存，价格战和营销战长期存在，单一企业很难靠规模获得定价权（evidence_tier：reported）。</w:t>
      </w:r>
    </w:p>
    <w:p>
      <w:pPr/>
      <w:r>
        <w:rPr>
          <w:rFonts w:ascii="PingFang SC" w:hAnsi="PingFang SC" w:eastAsia="PingFang SC"/>
          <w:b w:val="0"/>
          <w:sz w:val="22"/>
        </w:rPr>
        <w:t>潜在进入者的威胁处于中高位。卤味的进入门槛在制造端并不高，代工体系成熟，一个新品牌只要有渠道和内容能力就能快速起量，王小卤本身就是这样跑出来的样本。门槛低意味着赛道对新玩家始终开放，先发者积累的品牌心智容易被不断涌入的新概念稀释（evidence_tier：reported）。</w:t>
      </w:r>
    </w:p>
    <w:p>
      <w:pPr/>
      <w:r>
        <w:rPr>
          <w:rFonts w:ascii="PingFang SC" w:hAnsi="PingFang SC" w:eastAsia="PingFang SC"/>
          <w:b w:val="0"/>
          <w:sz w:val="22"/>
        </w:rPr>
        <w:t>替代品的威胁处于中位。休闲卤味的替代来自两个方向，一个是烘焙、坚果、辣条一类其他休闲零食，另一个是现制卤味的堂食和外卖。消费者的零嘴预算总量有限，品类之间长期争夺同一笔支出。</w:t>
      </w:r>
    </w:p>
    <w:p>
      <w:pPr/>
      <w:r>
        <w:rPr>
          <w:rFonts w:ascii="PingFang SC" w:hAnsi="PingFang SC" w:eastAsia="PingFang SC"/>
          <w:b w:val="0"/>
          <w:sz w:val="22"/>
        </w:rPr>
        <w:t>供应商的议价能力处于中位。凤爪原料主要依赖禽类养殖和屠宰副产，供给受养殖周期和禽价波动影响，头部企业可以通过规模化采购和锁价协议摊薄波动，中小品牌则被动接受原料价格。对王小卤这类以代工为主的品牌，原料成本由代工方承担，但最终会传导到采购价，品牌并不能真正规避原料波动。</w:t>
      </w:r>
    </w:p>
    <w:p>
      <w:pPr/>
      <w:r>
        <w:rPr>
          <w:rFonts w:ascii="PingFang SC" w:hAnsi="PingFang SC" w:eastAsia="PingFang SC"/>
          <w:b w:val="0"/>
          <w:sz w:val="22"/>
        </w:rPr>
        <w:t>购买者的议价能力处于高位。线上渠道比价透明，消费者切换成本极低，促销敏感度极高。品牌要把价格压在十元上下才能维持点击和转化，这种定价环境压缩了品牌的毛利空间，也倒逼品牌靠复购而非单件利润做规模。</w:t>
      </w:r>
    </w:p>
    <w:p>
      <w:pPr>
        <w:pStyle w:val="Heading2"/>
      </w:pPr>
      <w:r>
        <w:t>二、行业趋势</w:t>
      </w:r>
    </w:p>
    <w:p>
      <w:pPr/>
      <w:r>
        <w:rPr>
          <w:rFonts w:ascii="PingFang SC" w:hAnsi="PingFang SC" w:eastAsia="PingFang SC"/>
          <w:b w:val="0"/>
          <w:sz w:val="22"/>
        </w:rPr>
        <w:t>趋势一，市场规模增长放缓，赛道进入存量竞争。休闲卤制食品行业2022年市场规模约1304亿元，泡椒凤爪细分市场2024年约235.7亿元、同比增长5.74%，卤味食品整体2024年规模在3330亿元至3654亿元区间、增速放缓至3%至5%（evidence_tier：reported）。高增长阶段基本结束，增量主要来自品类内部的结构调整而非总量扩张。</w:t>
      </w:r>
    </w:p>
    <w:p>
      <w:pPr/>
      <w:r>
        <w:rPr>
          <w:rFonts w:ascii="PingFang SC" w:hAnsi="PingFang SC" w:eastAsia="PingFang SC"/>
          <w:b w:val="0"/>
          <w:sz w:val="22"/>
        </w:rPr>
        <w:t>趋势二，集中度低但分化加速，增长向少数有渠道和制造能力的企业集中。有友食品2024年营收11.82亿元、同比增长22.37%，劲仔食品2024年营收24.12亿元、同比增长16.79%，盐津铺子2024年营收53.04亿元、同比增长28.89%，甘源食品2024年营收22.57亿元、同比增长22.18%（evidence_tier：reported）。与之相对，以线下门店为主、2024年营收同比下滑10.7%的周黑鸭成为分化中的另一极，说明增长正在从线下连锁向量贩渠道和自主制造的企业转移。</w:t>
      </w:r>
    </w:p>
    <w:p>
      <w:pPr/>
      <w:r>
        <w:rPr>
          <w:rFonts w:ascii="PingFang SC" w:hAnsi="PingFang SC" w:eastAsia="PingFang SC"/>
          <w:b w:val="0"/>
          <w:sz w:val="22"/>
        </w:rPr>
        <w:t>趋势三，渠道结构从线上和线下连锁，向量贩零食门店快速倾斜。量贩零食门店以极致性价比和密集铺货改变了零食的流通结构，凡是有供应链和成本能力的企业都能借渠道下沉获得增量，这一变化对以线上为主、代工为辅的品牌形成结构性压力（evidence_tier：reported）。</w:t>
      </w:r>
    </w:p>
    <w:p>
      <w:pPr/>
      <w:r>
        <w:rPr>
          <w:rFonts w:ascii="PingFang SC" w:hAnsi="PingFang SC" w:eastAsia="PingFang SC"/>
          <w:b w:val="0"/>
          <w:sz w:val="22"/>
        </w:rPr>
        <w:t>趋势四，消费行为从品类尝鲜转向质价比和健康化。消费者对添加剂、防腐剂和食品安全的敏感度持续上升，凤爪这类以风味和口感取胜的产品需要在配料表清洁化和品质稳定上给出更强的说服力。</w:t>
      </w:r>
    </w:p>
    <w:p>
      <w:pPr>
        <w:pStyle w:val="Heading2"/>
      </w:pPr>
      <w:r>
        <w:t>三、竞品总矩阵</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shd w:fill="1F3864"/>
          </w:tcPr>
          <w:p>
            <w:pPr>
              <w:spacing w:before="60" w:after="60" w:line="276" w:lineRule="auto"/>
            </w:pPr>
            <w:r/>
            <w:r>
              <w:rPr>
                <w:rFonts w:ascii="PingFang SC" w:hAnsi="PingFang SC" w:eastAsia="PingFang SC"/>
                <w:b/>
                <w:color w:val="FFFFFF"/>
                <w:sz w:val="19"/>
              </w:rPr>
              <w:t>品牌</w:t>
            </w:r>
          </w:p>
        </w:tc>
        <w:tc>
          <w:tcPr>
            <w:tcW w:type="dxa" w:w="1586"/>
            <w:shd w:fill="1F3864"/>
          </w:tcPr>
          <w:p>
            <w:pPr>
              <w:spacing w:before="60" w:after="60" w:line="276" w:lineRule="auto"/>
            </w:pPr>
            <w:r/>
            <w:r>
              <w:rPr>
                <w:rFonts w:ascii="PingFang SC" w:hAnsi="PingFang SC" w:eastAsia="PingFang SC"/>
                <w:b/>
                <w:color w:val="FFFFFF"/>
                <w:sz w:val="19"/>
              </w:rPr>
              <w:t>上市状态</w:t>
            </w:r>
          </w:p>
        </w:tc>
        <w:tc>
          <w:tcPr>
            <w:tcW w:type="dxa" w:w="1586"/>
            <w:shd w:fill="1F3864"/>
          </w:tcPr>
          <w:p>
            <w:pPr>
              <w:spacing w:before="60" w:after="60" w:line="276" w:lineRule="auto"/>
            </w:pPr>
            <w:r/>
            <w:r>
              <w:rPr>
                <w:rFonts w:ascii="PingFang SC" w:hAnsi="PingFang SC" w:eastAsia="PingFang SC"/>
                <w:b/>
                <w:color w:val="FFFFFF"/>
                <w:sz w:val="19"/>
              </w:rPr>
              <w:t>规模量级</w:t>
            </w:r>
          </w:p>
        </w:tc>
        <w:tc>
          <w:tcPr>
            <w:tcW w:type="dxa" w:w="1586"/>
            <w:shd w:fill="1F3864"/>
          </w:tcPr>
          <w:p>
            <w:pPr>
              <w:spacing w:before="60" w:after="60" w:line="276" w:lineRule="auto"/>
            </w:pPr>
            <w:r/>
            <w:r>
              <w:rPr>
                <w:rFonts w:ascii="PingFang SC" w:hAnsi="PingFang SC" w:eastAsia="PingFang SC"/>
                <w:b/>
                <w:color w:val="FFFFFF"/>
                <w:sz w:val="19"/>
              </w:rPr>
              <w:t>主渠道</w:t>
            </w:r>
          </w:p>
        </w:tc>
        <w:tc>
          <w:tcPr>
            <w:tcW w:type="dxa" w:w="1586"/>
            <w:shd w:fill="1F3864"/>
          </w:tcPr>
          <w:p>
            <w:pPr>
              <w:spacing w:before="60" w:after="60" w:line="276" w:lineRule="auto"/>
            </w:pPr>
            <w:r/>
            <w:r>
              <w:rPr>
                <w:rFonts w:ascii="PingFang SC" w:hAnsi="PingFang SC" w:eastAsia="PingFang SC"/>
                <w:b/>
                <w:color w:val="FFFFFF"/>
                <w:sz w:val="19"/>
              </w:rPr>
              <w:t>制造模式</w:t>
            </w:r>
          </w:p>
        </w:tc>
        <w:tc>
          <w:tcPr>
            <w:tcW w:type="dxa" w:w="1586"/>
            <w:shd w:fill="1F3864"/>
          </w:tcPr>
          <w:p>
            <w:pPr>
              <w:spacing w:before="60" w:after="60" w:line="276" w:lineRule="auto"/>
            </w:pPr>
            <w:r/>
            <w:r>
              <w:rPr>
                <w:rFonts w:ascii="PingFang SC" w:hAnsi="PingFang SC" w:eastAsia="PingFang SC"/>
                <w:b/>
                <w:color w:val="FFFFFF"/>
                <w:sz w:val="19"/>
              </w:rPr>
              <w:t>增长路线</w:t>
            </w:r>
          </w:p>
        </w:tc>
      </w:tr>
      <w:tr>
        <w:tc>
          <w:tcPr>
            <w:tcW w:type="dxa" w:w="1586"/>
          </w:tcPr>
          <w:p>
            <w:pPr>
              <w:spacing w:before="60" w:after="60" w:line="276" w:lineRule="auto"/>
            </w:pPr>
            <w:r/>
            <w:r>
              <w:rPr>
                <w:rFonts w:ascii="PingFang SC" w:hAnsi="PingFang SC" w:eastAsia="PingFang SC"/>
                <w:b w:val="0"/>
                <w:sz w:val="18"/>
              </w:rPr>
              <w:t>王小卤</w:t>
            </w:r>
          </w:p>
        </w:tc>
        <w:tc>
          <w:tcPr>
            <w:tcW w:type="dxa" w:w="1586"/>
          </w:tcPr>
          <w:p>
            <w:pPr>
              <w:spacing w:before="60" w:after="60" w:line="276" w:lineRule="auto"/>
            </w:pPr>
            <w:r/>
            <w:r>
              <w:rPr>
                <w:rFonts w:ascii="PingFang SC" w:hAnsi="PingFang SC" w:eastAsia="PingFang SC"/>
                <w:b w:val="0"/>
                <w:sz w:val="18"/>
              </w:rPr>
              <w:t>未上市</w:t>
            </w:r>
          </w:p>
        </w:tc>
        <w:tc>
          <w:tcPr>
            <w:tcW w:type="dxa" w:w="1586"/>
          </w:tcPr>
          <w:p>
            <w:pPr>
              <w:spacing w:before="60" w:after="60" w:line="276" w:lineRule="auto"/>
            </w:pPr>
            <w:r/>
            <w:r>
              <w:rPr>
                <w:rFonts w:ascii="PingFang SC" w:hAnsi="PingFang SC" w:eastAsia="PingFang SC"/>
                <w:b w:val="0"/>
                <w:sz w:val="18"/>
              </w:rPr>
              <w:t>十亿级</w:t>
            </w:r>
          </w:p>
        </w:tc>
        <w:tc>
          <w:tcPr>
            <w:tcW w:type="dxa" w:w="1586"/>
          </w:tcPr>
          <w:p>
            <w:pPr>
              <w:spacing w:before="60" w:after="60" w:line="276" w:lineRule="auto"/>
            </w:pPr>
            <w:r/>
            <w:r>
              <w:rPr>
                <w:rFonts w:ascii="PingFang SC" w:hAnsi="PingFang SC" w:eastAsia="PingFang SC"/>
                <w:b w:val="0"/>
                <w:sz w:val="18"/>
              </w:rPr>
              <w:t>天猫、京东、抖音</w:t>
            </w:r>
          </w:p>
        </w:tc>
        <w:tc>
          <w:tcPr>
            <w:tcW w:type="dxa" w:w="1586"/>
          </w:tcPr>
          <w:p>
            <w:pPr>
              <w:spacing w:before="60" w:after="60" w:line="276" w:lineRule="auto"/>
            </w:pPr>
            <w:r/>
            <w:r>
              <w:rPr>
                <w:rFonts w:ascii="PingFang SC" w:hAnsi="PingFang SC" w:eastAsia="PingFang SC"/>
                <w:b w:val="0"/>
                <w:sz w:val="18"/>
              </w:rPr>
              <w:t>代工为主</w:t>
            </w:r>
          </w:p>
        </w:tc>
        <w:tc>
          <w:tcPr>
            <w:tcW w:type="dxa" w:w="1586"/>
          </w:tcPr>
          <w:p>
            <w:pPr>
              <w:spacing w:before="60" w:after="60" w:line="276" w:lineRule="auto"/>
            </w:pPr>
            <w:r/>
            <w:r>
              <w:rPr>
                <w:rFonts w:ascii="PingFang SC" w:hAnsi="PingFang SC" w:eastAsia="PingFang SC"/>
                <w:b w:val="0"/>
                <w:sz w:val="18"/>
              </w:rPr>
              <w:t>线上爆品加代工</w:t>
            </w:r>
          </w:p>
        </w:tc>
      </w:tr>
      <w:tr>
        <w:tc>
          <w:tcPr>
            <w:tcW w:type="dxa" w:w="1586"/>
            <w:shd w:fill="EDF1F8"/>
            <w:shd w:fill="EDF1F8"/>
          </w:tcPr>
          <w:p>
            <w:pPr>
              <w:spacing w:before="60" w:after="60" w:line="276" w:lineRule="auto"/>
            </w:pPr>
            <w:r/>
            <w:r>
              <w:rPr>
                <w:rFonts w:ascii="PingFang SC" w:hAnsi="PingFang SC" w:eastAsia="PingFang SC"/>
                <w:b w:val="0"/>
                <w:sz w:val="18"/>
              </w:rPr>
              <w:t>有友食品</w:t>
            </w:r>
          </w:p>
        </w:tc>
        <w:tc>
          <w:tcPr>
            <w:tcW w:type="dxa" w:w="1586"/>
            <w:shd w:fill="EDF1F8"/>
            <w:shd w:fill="EDF1F8"/>
          </w:tcPr>
          <w:p>
            <w:pPr>
              <w:spacing w:before="60" w:after="60" w:line="276" w:lineRule="auto"/>
            </w:pPr>
            <w:r/>
            <w:r>
              <w:rPr>
                <w:rFonts w:ascii="PingFang SC" w:hAnsi="PingFang SC" w:eastAsia="PingFang SC"/>
                <w:b w:val="0"/>
                <w:sz w:val="18"/>
              </w:rPr>
              <w:t>A股603697</w:t>
            </w:r>
          </w:p>
        </w:tc>
        <w:tc>
          <w:tcPr>
            <w:tcW w:type="dxa" w:w="1586"/>
            <w:shd w:fill="EDF1F8"/>
            <w:shd w:fill="EDF1F8"/>
          </w:tcPr>
          <w:p>
            <w:pPr>
              <w:spacing w:before="60" w:after="60" w:line="276" w:lineRule="auto"/>
            </w:pPr>
            <w:r/>
            <w:r>
              <w:rPr>
                <w:rFonts w:ascii="PingFang SC" w:hAnsi="PingFang SC" w:eastAsia="PingFang SC"/>
                <w:b w:val="0"/>
                <w:sz w:val="18"/>
              </w:rPr>
              <w:t>2024营收11.82亿</w:t>
            </w:r>
          </w:p>
        </w:tc>
        <w:tc>
          <w:tcPr>
            <w:tcW w:type="dxa" w:w="1586"/>
            <w:shd w:fill="EDF1F8"/>
            <w:shd w:fill="EDF1F8"/>
          </w:tcPr>
          <w:p>
            <w:pPr>
              <w:spacing w:before="60" w:after="60" w:line="276" w:lineRule="auto"/>
            </w:pPr>
            <w:r/>
            <w:r>
              <w:rPr>
                <w:rFonts w:ascii="PingFang SC" w:hAnsi="PingFang SC" w:eastAsia="PingFang SC"/>
                <w:b w:val="0"/>
                <w:sz w:val="18"/>
              </w:rPr>
              <w:t>流通、商超、电商</w:t>
            </w:r>
          </w:p>
        </w:tc>
        <w:tc>
          <w:tcPr>
            <w:tcW w:type="dxa" w:w="1586"/>
            <w:shd w:fill="EDF1F8"/>
            <w:shd w:fill="EDF1F8"/>
          </w:tcPr>
          <w:p>
            <w:pPr>
              <w:spacing w:before="60" w:after="60" w:line="276" w:lineRule="auto"/>
            </w:pPr>
            <w:r/>
            <w:r>
              <w:rPr>
                <w:rFonts w:ascii="PingFang SC" w:hAnsi="PingFang SC" w:eastAsia="PingFang SC"/>
                <w:b w:val="0"/>
                <w:sz w:val="18"/>
              </w:rPr>
              <w:t>自主制造</w:t>
            </w:r>
          </w:p>
        </w:tc>
        <w:tc>
          <w:tcPr>
            <w:tcW w:type="dxa" w:w="1586"/>
            <w:shd w:fill="EDF1F8"/>
            <w:shd w:fill="EDF1F8"/>
          </w:tcPr>
          <w:p>
            <w:pPr>
              <w:spacing w:before="60" w:after="60" w:line="276" w:lineRule="auto"/>
            </w:pPr>
            <w:r/>
            <w:r>
              <w:rPr>
                <w:rFonts w:ascii="PingFang SC" w:hAnsi="PingFang SC" w:eastAsia="PingFang SC"/>
                <w:b w:val="0"/>
                <w:sz w:val="18"/>
              </w:rPr>
              <w:t>量贩渠道加自主制造</w:t>
            </w:r>
          </w:p>
        </w:tc>
      </w:tr>
      <w:tr>
        <w:tc>
          <w:tcPr>
            <w:tcW w:type="dxa" w:w="1586"/>
          </w:tcPr>
          <w:p>
            <w:pPr>
              <w:spacing w:before="60" w:after="60" w:line="276" w:lineRule="auto"/>
            </w:pPr>
            <w:r/>
            <w:r>
              <w:rPr>
                <w:rFonts w:ascii="PingFang SC" w:hAnsi="PingFang SC" w:eastAsia="PingFang SC"/>
                <w:b w:val="0"/>
                <w:sz w:val="18"/>
              </w:rPr>
              <w:t>劲仔食品</w:t>
            </w:r>
          </w:p>
        </w:tc>
        <w:tc>
          <w:tcPr>
            <w:tcW w:type="dxa" w:w="1586"/>
          </w:tcPr>
          <w:p>
            <w:pPr>
              <w:spacing w:before="60" w:after="60" w:line="276" w:lineRule="auto"/>
            </w:pPr>
            <w:r/>
            <w:r>
              <w:rPr>
                <w:rFonts w:ascii="PingFang SC" w:hAnsi="PingFang SC" w:eastAsia="PingFang SC"/>
                <w:b w:val="0"/>
                <w:sz w:val="18"/>
              </w:rPr>
              <w:t>A股003000</w:t>
            </w:r>
          </w:p>
        </w:tc>
        <w:tc>
          <w:tcPr>
            <w:tcW w:type="dxa" w:w="1586"/>
          </w:tcPr>
          <w:p>
            <w:pPr>
              <w:spacing w:before="60" w:after="60" w:line="276" w:lineRule="auto"/>
            </w:pPr>
            <w:r/>
            <w:r>
              <w:rPr>
                <w:rFonts w:ascii="PingFang SC" w:hAnsi="PingFang SC" w:eastAsia="PingFang SC"/>
                <w:b w:val="0"/>
                <w:sz w:val="18"/>
              </w:rPr>
              <w:t>2024营收24.12亿</w:t>
            </w:r>
          </w:p>
        </w:tc>
        <w:tc>
          <w:tcPr>
            <w:tcW w:type="dxa" w:w="1586"/>
          </w:tcPr>
          <w:p>
            <w:pPr>
              <w:spacing w:before="60" w:after="60" w:line="276" w:lineRule="auto"/>
            </w:pPr>
            <w:r/>
            <w:r>
              <w:rPr>
                <w:rFonts w:ascii="PingFang SC" w:hAnsi="PingFang SC" w:eastAsia="PingFang SC"/>
                <w:b w:val="0"/>
                <w:sz w:val="18"/>
              </w:rPr>
              <w:t>量贩、流通、电商</w:t>
            </w:r>
          </w:p>
        </w:tc>
        <w:tc>
          <w:tcPr>
            <w:tcW w:type="dxa" w:w="1586"/>
          </w:tcPr>
          <w:p>
            <w:pPr>
              <w:spacing w:before="60" w:after="60" w:line="276" w:lineRule="auto"/>
            </w:pPr>
            <w:r/>
            <w:r>
              <w:rPr>
                <w:rFonts w:ascii="PingFang SC" w:hAnsi="PingFang SC" w:eastAsia="PingFang SC"/>
                <w:b w:val="0"/>
                <w:sz w:val="18"/>
              </w:rPr>
              <w:t>自主制造</w:t>
            </w:r>
          </w:p>
        </w:tc>
        <w:tc>
          <w:tcPr>
            <w:tcW w:type="dxa" w:w="1586"/>
          </w:tcPr>
          <w:p>
            <w:pPr>
              <w:spacing w:before="60" w:after="60" w:line="276" w:lineRule="auto"/>
            </w:pPr>
            <w:r/>
            <w:r>
              <w:rPr>
                <w:rFonts w:ascii="PingFang SC" w:hAnsi="PingFang SC" w:eastAsia="PingFang SC"/>
                <w:b w:val="0"/>
                <w:sz w:val="18"/>
              </w:rPr>
              <w:t>量贩渠道加自主制造</w:t>
            </w:r>
          </w:p>
        </w:tc>
      </w:tr>
      <w:tr>
        <w:tc>
          <w:tcPr>
            <w:tcW w:type="dxa" w:w="1586"/>
            <w:shd w:fill="EDF1F8"/>
            <w:shd w:fill="EDF1F8"/>
          </w:tcPr>
          <w:p>
            <w:pPr>
              <w:spacing w:before="60" w:after="60" w:line="276" w:lineRule="auto"/>
            </w:pPr>
            <w:r/>
            <w:r>
              <w:rPr>
                <w:rFonts w:ascii="PingFang SC" w:hAnsi="PingFang SC" w:eastAsia="PingFang SC"/>
                <w:b w:val="0"/>
                <w:sz w:val="18"/>
              </w:rPr>
              <w:t>盐津铺子</w:t>
            </w:r>
          </w:p>
        </w:tc>
        <w:tc>
          <w:tcPr>
            <w:tcW w:type="dxa" w:w="1586"/>
            <w:shd w:fill="EDF1F8"/>
            <w:shd w:fill="EDF1F8"/>
          </w:tcPr>
          <w:p>
            <w:pPr>
              <w:spacing w:before="60" w:after="60" w:line="276" w:lineRule="auto"/>
            </w:pPr>
            <w:r/>
            <w:r>
              <w:rPr>
                <w:rFonts w:ascii="PingFang SC" w:hAnsi="PingFang SC" w:eastAsia="PingFang SC"/>
                <w:b w:val="0"/>
                <w:sz w:val="18"/>
              </w:rPr>
              <w:t>A股002847</w:t>
            </w:r>
          </w:p>
        </w:tc>
        <w:tc>
          <w:tcPr>
            <w:tcW w:type="dxa" w:w="1586"/>
            <w:shd w:fill="EDF1F8"/>
            <w:shd w:fill="EDF1F8"/>
          </w:tcPr>
          <w:p>
            <w:pPr>
              <w:spacing w:before="60" w:after="60" w:line="276" w:lineRule="auto"/>
            </w:pPr>
            <w:r/>
            <w:r>
              <w:rPr>
                <w:rFonts w:ascii="PingFang SC" w:hAnsi="PingFang SC" w:eastAsia="PingFang SC"/>
                <w:b w:val="0"/>
                <w:sz w:val="18"/>
              </w:rPr>
              <w:t>2024营收53.04亿</w:t>
            </w:r>
          </w:p>
        </w:tc>
        <w:tc>
          <w:tcPr>
            <w:tcW w:type="dxa" w:w="1586"/>
            <w:shd w:fill="EDF1F8"/>
            <w:shd w:fill="EDF1F8"/>
          </w:tcPr>
          <w:p>
            <w:pPr>
              <w:spacing w:before="60" w:after="60" w:line="276" w:lineRule="auto"/>
            </w:pPr>
            <w:r/>
            <w:r>
              <w:rPr>
                <w:rFonts w:ascii="PingFang SC" w:hAnsi="PingFang SC" w:eastAsia="PingFang SC"/>
                <w:b w:val="0"/>
                <w:sz w:val="18"/>
              </w:rPr>
              <w:t>量贩、商超、电商</w:t>
            </w:r>
          </w:p>
        </w:tc>
        <w:tc>
          <w:tcPr>
            <w:tcW w:type="dxa" w:w="1586"/>
            <w:shd w:fill="EDF1F8"/>
            <w:shd w:fill="EDF1F8"/>
          </w:tcPr>
          <w:p>
            <w:pPr>
              <w:spacing w:before="60" w:after="60" w:line="276" w:lineRule="auto"/>
            </w:pPr>
            <w:r/>
            <w:r>
              <w:rPr>
                <w:rFonts w:ascii="PingFang SC" w:hAnsi="PingFang SC" w:eastAsia="PingFang SC"/>
                <w:b w:val="0"/>
                <w:sz w:val="18"/>
              </w:rPr>
              <w:t>自主制造</w:t>
            </w:r>
          </w:p>
        </w:tc>
        <w:tc>
          <w:tcPr>
            <w:tcW w:type="dxa" w:w="1586"/>
            <w:shd w:fill="EDF1F8"/>
            <w:shd w:fill="EDF1F8"/>
          </w:tcPr>
          <w:p>
            <w:pPr>
              <w:spacing w:before="60" w:after="60" w:line="276" w:lineRule="auto"/>
            </w:pPr>
            <w:r/>
            <w:r>
              <w:rPr>
                <w:rFonts w:ascii="PingFang SC" w:hAnsi="PingFang SC" w:eastAsia="PingFang SC"/>
                <w:b w:val="0"/>
                <w:sz w:val="18"/>
              </w:rPr>
              <w:t>量贩渠道加自主制造</w:t>
            </w:r>
          </w:p>
        </w:tc>
      </w:tr>
      <w:tr>
        <w:tc>
          <w:tcPr>
            <w:tcW w:type="dxa" w:w="1586"/>
          </w:tcPr>
          <w:p>
            <w:pPr>
              <w:spacing w:before="60" w:after="60" w:line="276" w:lineRule="auto"/>
            </w:pPr>
            <w:r/>
            <w:r>
              <w:rPr>
                <w:rFonts w:ascii="PingFang SC" w:hAnsi="PingFang SC" w:eastAsia="PingFang SC"/>
                <w:b w:val="0"/>
                <w:sz w:val="18"/>
              </w:rPr>
              <w:t>无穷食品</w:t>
            </w:r>
          </w:p>
        </w:tc>
        <w:tc>
          <w:tcPr>
            <w:tcW w:type="dxa" w:w="1586"/>
          </w:tcPr>
          <w:p>
            <w:pPr>
              <w:spacing w:before="60" w:after="60" w:line="276" w:lineRule="auto"/>
            </w:pPr>
            <w:r/>
            <w:r>
              <w:rPr>
                <w:rFonts w:ascii="PingFang SC" w:hAnsi="PingFang SC" w:eastAsia="PingFang SC"/>
                <w:b w:val="0"/>
                <w:sz w:val="18"/>
              </w:rPr>
              <w:t>未上市</w:t>
            </w:r>
          </w:p>
        </w:tc>
        <w:tc>
          <w:tcPr>
            <w:tcW w:type="dxa" w:w="1586"/>
          </w:tcPr>
          <w:p>
            <w:pPr>
              <w:spacing w:before="60" w:after="60" w:line="276" w:lineRule="auto"/>
            </w:pPr>
            <w:r/>
            <w:r>
              <w:rPr>
                <w:rFonts w:ascii="PingFang SC" w:hAnsi="PingFang SC" w:eastAsia="PingFang SC"/>
                <w:b w:val="0"/>
                <w:sz w:val="18"/>
              </w:rPr>
              <w:t>十亿级</w:t>
            </w:r>
          </w:p>
        </w:tc>
        <w:tc>
          <w:tcPr>
            <w:tcW w:type="dxa" w:w="1586"/>
          </w:tcPr>
          <w:p>
            <w:pPr>
              <w:spacing w:before="60" w:after="60" w:line="276" w:lineRule="auto"/>
            </w:pPr>
            <w:r/>
            <w:r>
              <w:rPr>
                <w:rFonts w:ascii="PingFang SC" w:hAnsi="PingFang SC" w:eastAsia="PingFang SC"/>
                <w:b w:val="0"/>
                <w:sz w:val="18"/>
              </w:rPr>
              <w:t>流通、商超、电商</w:t>
            </w:r>
          </w:p>
        </w:tc>
        <w:tc>
          <w:tcPr>
            <w:tcW w:type="dxa" w:w="1586"/>
          </w:tcPr>
          <w:p>
            <w:pPr>
              <w:spacing w:before="60" w:after="60" w:line="276" w:lineRule="auto"/>
            </w:pPr>
            <w:r/>
            <w:r>
              <w:rPr>
                <w:rFonts w:ascii="PingFang SC" w:hAnsi="PingFang SC" w:eastAsia="PingFang SC"/>
                <w:b w:val="0"/>
                <w:sz w:val="18"/>
              </w:rPr>
              <w:t>自主制造</w:t>
            </w:r>
          </w:p>
        </w:tc>
        <w:tc>
          <w:tcPr>
            <w:tcW w:type="dxa" w:w="1586"/>
          </w:tcPr>
          <w:p>
            <w:pPr>
              <w:spacing w:before="60" w:after="60" w:line="276" w:lineRule="auto"/>
            </w:pPr>
            <w:r/>
            <w:r>
              <w:rPr>
                <w:rFonts w:ascii="PingFang SC" w:hAnsi="PingFang SC" w:eastAsia="PingFang SC"/>
                <w:b w:val="0"/>
                <w:sz w:val="18"/>
              </w:rPr>
              <w:t>区域龙头加渠道下沉</w:t>
            </w:r>
          </w:p>
        </w:tc>
      </w:tr>
      <w:tr>
        <w:tc>
          <w:tcPr>
            <w:tcW w:type="dxa" w:w="1586"/>
            <w:shd w:fill="EDF1F8"/>
            <w:shd w:fill="EDF1F8"/>
          </w:tcPr>
          <w:p>
            <w:pPr>
              <w:spacing w:before="60" w:after="60" w:line="276" w:lineRule="auto"/>
            </w:pPr>
            <w:r/>
            <w:r>
              <w:rPr>
                <w:rFonts w:ascii="PingFang SC" w:hAnsi="PingFang SC" w:eastAsia="PingFang SC"/>
                <w:b w:val="0"/>
                <w:sz w:val="18"/>
              </w:rPr>
              <w:t>卤味觉醒</w:t>
            </w:r>
          </w:p>
        </w:tc>
        <w:tc>
          <w:tcPr>
            <w:tcW w:type="dxa" w:w="1586"/>
            <w:shd w:fill="EDF1F8"/>
            <w:shd w:fill="EDF1F8"/>
          </w:tcPr>
          <w:p>
            <w:pPr>
              <w:spacing w:before="60" w:after="60" w:line="276" w:lineRule="auto"/>
            </w:pPr>
            <w:r/>
            <w:r>
              <w:rPr>
                <w:rFonts w:ascii="PingFang SC" w:hAnsi="PingFang SC" w:eastAsia="PingFang SC"/>
                <w:b w:val="0"/>
                <w:sz w:val="18"/>
              </w:rPr>
              <w:t>未上市</w:t>
            </w:r>
          </w:p>
        </w:tc>
        <w:tc>
          <w:tcPr>
            <w:tcW w:type="dxa" w:w="1586"/>
            <w:shd w:fill="EDF1F8"/>
            <w:shd w:fill="EDF1F8"/>
          </w:tcPr>
          <w:p>
            <w:pPr>
              <w:spacing w:before="60" w:after="60" w:line="276" w:lineRule="auto"/>
            </w:pPr>
            <w:r/>
            <w:r>
              <w:rPr>
                <w:rFonts w:ascii="PingFang SC" w:hAnsi="PingFang SC" w:eastAsia="PingFang SC"/>
                <w:b w:val="0"/>
                <w:sz w:val="18"/>
              </w:rPr>
              <w:t>亿元级</w:t>
            </w:r>
          </w:p>
        </w:tc>
        <w:tc>
          <w:tcPr>
            <w:tcW w:type="dxa" w:w="1586"/>
            <w:shd w:fill="EDF1F8"/>
            <w:shd w:fill="EDF1F8"/>
          </w:tcPr>
          <w:p>
            <w:pPr>
              <w:spacing w:before="60" w:after="60" w:line="276" w:lineRule="auto"/>
            </w:pPr>
            <w:r/>
            <w:r>
              <w:rPr>
                <w:rFonts w:ascii="PingFang SC" w:hAnsi="PingFang SC" w:eastAsia="PingFang SC"/>
                <w:b w:val="0"/>
                <w:sz w:val="18"/>
              </w:rPr>
              <w:t>线上为主</w:t>
            </w:r>
          </w:p>
        </w:tc>
        <w:tc>
          <w:tcPr>
            <w:tcW w:type="dxa" w:w="1586"/>
            <w:shd w:fill="EDF1F8"/>
            <w:shd w:fill="EDF1F8"/>
          </w:tcPr>
          <w:p>
            <w:pPr>
              <w:spacing w:before="60" w:after="60" w:line="276" w:lineRule="auto"/>
            </w:pPr>
            <w:r/>
            <w:r>
              <w:rPr>
                <w:rFonts w:ascii="PingFang SC" w:hAnsi="PingFang SC" w:eastAsia="PingFang SC"/>
                <w:b w:val="0"/>
                <w:sz w:val="18"/>
              </w:rPr>
              <w:t>代工为主</w:t>
            </w:r>
          </w:p>
        </w:tc>
        <w:tc>
          <w:tcPr>
            <w:tcW w:type="dxa" w:w="1586"/>
            <w:shd w:fill="EDF1F8"/>
            <w:shd w:fill="EDF1F8"/>
          </w:tcPr>
          <w:p>
            <w:pPr>
              <w:spacing w:before="60" w:after="60" w:line="276" w:lineRule="auto"/>
            </w:pPr>
            <w:r/>
            <w:r>
              <w:rPr>
                <w:rFonts w:ascii="PingFang SC" w:hAnsi="PingFang SC" w:eastAsia="PingFang SC"/>
                <w:b w:val="0"/>
                <w:sz w:val="18"/>
              </w:rPr>
              <w:t>线上爆品加代工</w:t>
            </w:r>
          </w:p>
        </w:tc>
      </w:tr>
      <w:tr>
        <w:tc>
          <w:tcPr>
            <w:tcW w:type="dxa" w:w="1586"/>
          </w:tcPr>
          <w:p>
            <w:pPr>
              <w:spacing w:before="60" w:after="60" w:line="276" w:lineRule="auto"/>
            </w:pPr>
            <w:r/>
            <w:r>
              <w:rPr>
                <w:rFonts w:ascii="PingFang SC" w:hAnsi="PingFang SC" w:eastAsia="PingFang SC"/>
                <w:b w:val="0"/>
                <w:sz w:val="18"/>
              </w:rPr>
              <w:t>周黑鸭</w:t>
            </w:r>
          </w:p>
        </w:tc>
        <w:tc>
          <w:tcPr>
            <w:tcW w:type="dxa" w:w="1586"/>
          </w:tcPr>
          <w:p>
            <w:pPr>
              <w:spacing w:before="60" w:after="60" w:line="276" w:lineRule="auto"/>
            </w:pPr>
            <w:r/>
            <w:r>
              <w:rPr>
                <w:rFonts w:ascii="PingFang SC" w:hAnsi="PingFang SC" w:eastAsia="PingFang SC"/>
                <w:b w:val="0"/>
                <w:sz w:val="18"/>
              </w:rPr>
              <w:t>港股01458</w:t>
            </w:r>
          </w:p>
        </w:tc>
        <w:tc>
          <w:tcPr>
            <w:tcW w:type="dxa" w:w="1586"/>
          </w:tcPr>
          <w:p>
            <w:pPr>
              <w:spacing w:before="60" w:after="60" w:line="276" w:lineRule="auto"/>
            </w:pPr>
            <w:r/>
            <w:r>
              <w:rPr>
                <w:rFonts w:ascii="PingFang SC" w:hAnsi="PingFang SC" w:eastAsia="PingFang SC"/>
                <w:b w:val="0"/>
                <w:sz w:val="18"/>
              </w:rPr>
              <w:t>2024营收24.51亿</w:t>
            </w:r>
          </w:p>
        </w:tc>
        <w:tc>
          <w:tcPr>
            <w:tcW w:type="dxa" w:w="1586"/>
          </w:tcPr>
          <w:p>
            <w:pPr>
              <w:spacing w:before="60" w:after="60" w:line="276" w:lineRule="auto"/>
            </w:pPr>
            <w:r/>
            <w:r>
              <w:rPr>
                <w:rFonts w:ascii="PingFang SC" w:hAnsi="PingFang SC" w:eastAsia="PingFang SC"/>
                <w:b w:val="0"/>
                <w:sz w:val="18"/>
              </w:rPr>
              <w:t>线下门店、电商</w:t>
            </w:r>
          </w:p>
        </w:tc>
        <w:tc>
          <w:tcPr>
            <w:tcW w:type="dxa" w:w="1586"/>
          </w:tcPr>
          <w:p>
            <w:pPr>
              <w:spacing w:before="60" w:after="60" w:line="276" w:lineRule="auto"/>
            </w:pPr>
            <w:r/>
            <w:r>
              <w:rPr>
                <w:rFonts w:ascii="PingFang SC" w:hAnsi="PingFang SC" w:eastAsia="PingFang SC"/>
                <w:b w:val="0"/>
                <w:sz w:val="18"/>
              </w:rPr>
              <w:t>自主制造</w:t>
            </w:r>
          </w:p>
        </w:tc>
        <w:tc>
          <w:tcPr>
            <w:tcW w:type="dxa" w:w="1586"/>
          </w:tcPr>
          <w:p>
            <w:pPr>
              <w:spacing w:before="60" w:after="60" w:line="276" w:lineRule="auto"/>
            </w:pPr>
            <w:r/>
            <w:r>
              <w:rPr>
                <w:rFonts w:ascii="PingFang SC" w:hAnsi="PingFang SC" w:eastAsia="PingFang SC"/>
                <w:b w:val="0"/>
                <w:sz w:val="18"/>
              </w:rPr>
              <w:t>线下连锁转型阵痛</w:t>
            </w:r>
          </w:p>
        </w:tc>
      </w:tr>
    </w:tbl>
    <w:p/>
    <w:p>
      <w:pPr/>
      <w:r>
        <w:rPr>
          <w:rFonts w:ascii="PingFang SC" w:hAnsi="PingFang SC" w:eastAsia="PingFang SC"/>
          <w:b w:val="0"/>
          <w:sz w:val="22"/>
        </w:rPr>
        <w:t>矩阵最清楚的一条分界线在制造模式上。有友、劲仔、盐津、无穷、周黑鸭都以自主制造为核心，对成本和品质有较强掌控力，但资产更重、扩张更慢；王小卤和卤味觉醒以代工为主，速度快、资产轻，但品质和成本主动权在外部。另一条分界线在渠道上，量贩渠道的崛起正在把增长红利向有制造能力的企业倾斜，这一趋势决定了王小卤必须在制造环节补课，才能守住从十亿向更大量级攀升的通道。</w:t>
      </w:r>
    </w:p>
    <w:p>
      <w:pPr>
        <w:pStyle w:val="Heading2"/>
      </w:pPr>
      <w:r>
        <w:t>四、品类结构与国际参照</w:t>
      </w:r>
    </w:p>
    <w:p>
      <w:pPr/>
      <w:r>
        <w:rPr>
          <w:rFonts w:ascii="PingFang SC" w:hAnsi="PingFang SC" w:eastAsia="PingFang SC"/>
          <w:b w:val="0"/>
          <w:sz w:val="22"/>
        </w:rPr>
        <w:t>从品类结构看，休闲卤味的增长正在从总量扩张转向结构性升级。泡椒凤爪细分市场2024年约235.7亿元、同比增长5.74%，增速温和，说明品类已经进入成熟期（evidence_tier：reported）。成熟期的竞争逻辑不再是抢占空白，而是在存量中争夺份额，靠的是品质、渠道效率和品牌信任。</w:t>
      </w:r>
    </w:p>
    <w:p>
      <w:pPr/>
      <w:r>
        <w:rPr>
          <w:rFonts w:ascii="PingFang SC" w:hAnsi="PingFang SC" w:eastAsia="PingFang SC"/>
          <w:b w:val="0"/>
          <w:sz w:val="22"/>
        </w:rPr>
        <w:t>从国际参照看，卤味是中国特有的品类形态，海外没有直接对标的预包装卤味巨头。可参照的是肉干、肉脯一类肉类零食的工业化路径，它们同样完成了从餐桌到零食的转变，靠标准化和渠道下沉做成大规模品类。卤味品类走的路，与肉类零食的工业化路径高度相似，这为判断凤爪品类的长期空间提供了参照（evidence_tier：reported）。</w:t>
      </w:r>
    </w:p>
    <w:p>
      <w:pPr/>
      <w:r>
        <w:rPr>
          <w:rFonts w:ascii="PingFang SC" w:hAnsi="PingFang SC" w:eastAsia="PingFang SC"/>
          <w:b w:val="0"/>
          <w:sz w:val="22"/>
        </w:rPr>
        <w:t>从消费端看，成熟期品类的消费者更看重两点。一是确定性，即口味和品质的稳定，品牌一次品控失误的代价在成熟期远高于成长期。二是清洁性，即配料的简单和可理解，消费者对添加剂的敏感度持续上升，这为清洁标签的卤味零食留出了差异化空间。</w:t>
      </w:r>
    </w:p>
    <w:p>
      <w:pPr>
        <w:pStyle w:val="Heading2"/>
      </w:pPr>
      <w:r>
        <w:t>五、竞争格局细化</w:t>
      </w:r>
    </w:p>
    <w:p>
      <w:pPr/>
      <w:r>
        <w:rPr>
          <w:rFonts w:ascii="PingFang SC" w:hAnsi="PingFang SC" w:eastAsia="PingFang SC"/>
          <w:b w:val="0"/>
          <w:sz w:val="22"/>
        </w:rPr>
        <w:t>把赛道拆成四个价格带，可以看清各价格带的主导者和竞争密度。第一档是十元以下的极致性价比带，主导者是量贩零食门店的自有和合作品牌，靠制造和渠道效率取胜，竞争最激烈。第二档是十元到二十元的大众带，主导者是有友、劲仔、王小卤这类品牌的主力规格，是品牌心智竞争的主战场（evidence_tier：reported）。第三档是二十元到四十元的品质带，主导者是无穷、周黑鸭一类有工艺和品牌背书的品牌，竞争密度中等。第四档是四十元以上的礼盒带，主导者是节庆场景，竞争以品牌和礼物属性为主。</w:t>
      </w:r>
    </w:p>
    <w:p>
      <w:pPr/>
      <w:r>
        <w:rPr>
          <w:rFonts w:ascii="PingFang SC" w:hAnsi="PingFang SC" w:eastAsia="PingFang SC"/>
          <w:b w:val="0"/>
          <w:sz w:val="22"/>
        </w:rPr>
        <w:t>从主导者的变化看，赛道的控制权正在从品牌向量贩渠道转移。量贩零食门店用密集铺货和极致性价比掌握了流量入口，品牌要在其中保持存在感，就必须接受渠道的选品标准和价格约束。这一变化对王小卤这类以线上高价心智为主的品牌尤为不利，因为它的价格体系和量贩渠道的选品逻辑存在天然张力（evidence_tier：reported）。</w:t>
      </w:r>
    </w:p>
    <w:p>
      <w:pPr/>
      <w:r>
        <w:rPr>
          <w:rFonts w:ascii="PingFang SC" w:hAnsi="PingFang SC" w:eastAsia="PingFang SC"/>
          <w:b w:val="0"/>
          <w:sz w:val="22"/>
        </w:rPr>
        <w:t>从竞争密度看，十元以下和十元到二十元两档的竞争最激烈，也最容易陷入价格战。品牌若继续在这两档正面竞争，很难获得超额回报，更现实的选择是向品质带和礼盒带寻找差异化空间，用制造能力和品质叙事支撑更高的价格带。</w:t>
      </w:r>
    </w:p>
    <w:p>
      <w:pPr>
        <w:pStyle w:val="Heading2"/>
      </w:pPr>
      <w:r>
        <w:t>六、Porter五力的时间演变</w:t>
      </w:r>
    </w:p>
    <w:p>
      <w:pPr/>
      <w:r>
        <w:rPr>
          <w:rFonts w:ascii="PingFang SC" w:hAnsi="PingFang SC" w:eastAsia="PingFang SC"/>
          <w:b w:val="0"/>
          <w:sz w:val="22"/>
        </w:rPr>
        <w:t>五力的强度不是恒定的，随着渠道结构和消费行为的变化，五力之间的关系也在调整。现有竞争的强度在上升，因为赛道增速放缓而玩家数量居高不下，存量博弈加剧。潜在进入者的威胁在下降，因为流量红利消退后新品牌的冷启动成本抬高，纯代工品牌跑出规模的难度显著增加。</w:t>
      </w:r>
    </w:p>
    <w:p>
      <w:pPr/>
      <w:r>
        <w:rPr>
          <w:rFonts w:ascii="PingFang SC" w:hAnsi="PingFang SC" w:eastAsia="PingFang SC"/>
          <w:b w:val="0"/>
          <w:sz w:val="22"/>
        </w:rPr>
        <w:t>替代品威胁在上升，量贩零食门店把大量零食集中在同一货架，卤味与坚果、烘焙、肉干之间的替代关系变得更强，消费者的选择成本更低。供应商议价力在上行，优质产能和稳定原料的稀缺性随规模集中而上升。购买者议价力维持高位，比价透明和促销敏感的基本格局没有改变。</w:t>
      </w:r>
    </w:p>
    <w:p>
      <w:pPr/>
      <w:r>
        <w:rPr>
          <w:rFonts w:ascii="PingFang SC" w:hAnsi="PingFang SC" w:eastAsia="PingFang SC"/>
          <w:b w:val="0"/>
          <w:sz w:val="22"/>
        </w:rPr>
        <w:t>五力演变的净效果是赛道从进攻型环境转向防守型环境。过去靠一个爆款和一波流量就能起量的窗口在收窄，未来的胜出者更可能是那些成本可控、品质稳定、渠道均衡的企业。这一判断为理解王小卤需要补课的方向提供了结构依据。</w:t>
      </w:r>
    </w:p>
    <w:p>
      <w:pPr>
        <w:pStyle w:val="Heading2"/>
      </w:pPr>
      <w:r>
        <w:t>七、赛道的机会与陷阱</w:t>
      </w:r>
    </w:p>
    <w:p>
      <w:pPr/>
      <w:r>
        <w:rPr>
          <w:rFonts w:ascii="PingFang SC" w:hAnsi="PingFang SC" w:eastAsia="PingFang SC"/>
          <w:b w:val="0"/>
          <w:sz w:val="22"/>
        </w:rPr>
        <w:t>赛道的机会集中在结构性升级，而非总量扩张。在增速放缓的环境里，机会来自品类内部的品质升级、场景细分和人群经营。品质升级对应的是清洁配料和品控透明，场景细分对应的是办公、社交、独食等不同场景的差异化产品，人群经营对应的是从尝鲜人群向日常人群的转化（evidence_tier：reported）。这三类机会的共同点是不依赖市场规模的增长，而依赖对存量需求的更深入满足。</w:t>
      </w:r>
    </w:p>
    <w:p>
      <w:pPr/>
      <w:r>
        <w:rPr>
          <w:rFonts w:ascii="PingFang SC" w:hAnsi="PingFang SC" w:eastAsia="PingFang SC"/>
          <w:b w:val="0"/>
          <w:sz w:val="22"/>
        </w:rPr>
        <w:t>赛道的陷阱集中在同质化竞争和渠道内卷。同质化竞争表现为大量品牌在相近的价格带做相近的产品，靠价格战争夺份额，结果是全行业利润被侵蚀。渠道内卷表现为品牌为了进入头部渠道不断让步价格和毛利，最终品牌和渠道的利润都被摊薄。这两类陷阱的共同点是让品牌陷入规模越大、利润越薄的循环。</w:t>
      </w:r>
    </w:p>
    <w:p>
      <w:pPr/>
      <w:r>
        <w:rPr>
          <w:rFonts w:ascii="PingFang SC" w:hAnsi="PingFang SC" w:eastAsia="PingFang SC"/>
          <w:b w:val="0"/>
          <w:sz w:val="22"/>
        </w:rPr>
        <w:t>避开陷阱的方式是差异化。差异化的方向可以是产品形态、品质标准、场景定位或人群经营，但都必须建立在对用户真实需求的洞察之上。单纯的营销差异化难以持久，因为营销可以被模仿；建立制造和品质标准上的差异化更难被复制，也更能对抗内卷。这一判断指向一个明确的结论，赛道下半场的竞争重心，正在从营销和速度转向品质和结构。</w:t>
      </w:r>
    </w:p>
    <w:p>
      <w:pPr>
        <w:pStyle w:val="Heading2"/>
      </w:pPr>
      <w:r>
        <w:t>八、赛道研究的核心结论</w:t>
      </w:r>
    </w:p>
    <w:p>
      <w:pPr/>
      <w:r>
        <w:rPr>
          <w:rFonts w:ascii="PingFang SC" w:hAnsi="PingFang SC" w:eastAsia="PingFang SC"/>
          <w:b w:val="0"/>
          <w:sz w:val="22"/>
        </w:rPr>
        <w:t>把本章的分析收敛成一句话，休闲卤味零食赛道正从流量驱动转向能力驱动。过去谁更懂流量谁就赢，因为渠道便宜、消费者容易被内容打动；现在渠道变贵、消费者变挑剔，谁能把成本、品质、渠道效率和品牌信任同时做好，谁才能留在牌桌上。这一转向对不同的品牌意味着不同的挑战，对流量见长的品牌意味着要补制造和品控的课，对制造见长的品牌意味着要补内容和品牌的课（evidence_tier：reported）。</w:t>
      </w:r>
    </w:p>
    <w:p>
      <w:pPr/>
      <w:r>
        <w:rPr>
          <w:rFonts w:ascii="PingFang SC" w:hAnsi="PingFang SC" w:eastAsia="PingFang SC"/>
          <w:b w:val="0"/>
          <w:sz w:val="22"/>
        </w:rPr>
        <w:t>从竞争的时间维度看，赛道留给转型的窗口正在收窄。量贩渠道的扩张红利仍在，但渠道集中度上升后，品牌进入的门槛和让利要求都会提高。内容和流量的红利仍在，但获客成本的上升趋势难以逆转。品牌在窗口期完成能力补课的速度，很大程度上决定了它未来在赛道里的位置。慢一步可能意味着要用更高的成本才能获得同样的份额。</w:t>
      </w:r>
    </w:p>
    <w:p>
      <w:pPr/>
      <w:r>
        <w:rPr>
          <w:rFonts w:ascii="PingFang SC" w:hAnsi="PingFang SC" w:eastAsia="PingFang SC"/>
          <w:b w:val="0"/>
          <w:sz w:val="22"/>
        </w:rPr>
        <w:t>从价值创造的角度看，赛道真正的机会不在新增产能，而在存量需求的重新满足。消费者的零嘴需求总量稳定，但满足方式在变化，从单纯的好吃，转向好吃加放心、好吃加方便、好吃加合适场景。能把需求的变化翻译成产品创新的品牌，才能在低速增长的环境里做出高于行业的增速。这也是本报告建议品牌把重心从扩张转向结构升级的根本理由。</w:t>
      </w:r>
    </w:p>
    <w:p>
      <w:pPr>
        <w:pStyle w:val="Heading2"/>
      </w:pPr>
      <w:r>
        <w:t>九、细分品类与人群交叉分析</w:t>
      </w:r>
    </w:p>
    <w:p>
      <w:pPr/>
      <w:r>
        <w:rPr>
          <w:rFonts w:ascii="PingFang SC" w:hAnsi="PingFang SC" w:eastAsia="PingFang SC"/>
          <w:b w:val="0"/>
          <w:sz w:val="22"/>
        </w:rPr>
        <w:t>把细分品类和人群做交叉，可以找到更有针对性的机会。凤爪品类和年轻尝鲜人群的交叉，对应的是口味创新和内容造势的机会；凤爪品类和成熟家庭人群的交叉，对应的是品质稳定和规格组合的机会；卤味禽类品类和办公人群的交叉，对应的是便携规格和场景沟通的机会；卤味素食品类和健康人群的交叉，对应的是清洁配料和健康诉求的机会（evidence_tier：reported）。</w:t>
      </w:r>
    </w:p>
    <w:p>
      <w:pPr/>
      <w:r>
        <w:rPr>
          <w:rFonts w:ascii="PingFang SC" w:hAnsi="PingFang SC" w:eastAsia="PingFang SC"/>
          <w:b w:val="0"/>
          <w:sz w:val="22"/>
        </w:rPr>
        <w:t>交叉分析的价值在于避免把品类和人群当成孤立的维度。同一品类面向不同人群，产品和内容的策略完全不同；同一人群接触不同品类，购买动机和使用场景也完全不同。品牌在做产品规划时，若能同时考虑品类和人群的交叉位置，就能找到竞争密度较低、需求匹配度较高的细分切入点。</w:t>
      </w:r>
    </w:p>
    <w:p>
      <w:pPr/>
      <w:r>
        <w:rPr>
          <w:rFonts w:ascii="PingFang SC" w:hAnsi="PingFang SC" w:eastAsia="PingFang SC"/>
          <w:b w:val="0"/>
          <w:sz w:val="22"/>
        </w:rPr>
        <w:t>从竞争密度看，凤爪加年轻尝鲜人群的交叉最为拥挤，几乎所有品牌都在这个位置争夺；凤爪加家庭人群的交叉竞争密度中等，因为家庭人群更看重品质和规格，门槛略高；卤味禽类加办公人群的交叉竞争密度较低，因为办公场景的便携卤味供给不足；卤味素食加健康人群的交叉竞争密度也较低，因为清洁配料的卤味零食稀缺。</w:t>
      </w:r>
    </w:p>
    <w:p>
      <w:pPr/>
      <w:r>
        <w:rPr>
          <w:rFonts w:ascii="PingFang SC" w:hAnsi="PingFang SC" w:eastAsia="PingFang SC"/>
          <w:b w:val="0"/>
          <w:sz w:val="22"/>
        </w:rPr>
        <w:t>从需求匹配度看，品牌的机会在于竞争密度中等而需求匹配度高的交叉位置。凤爪加家庭人群的交叉是一个有潜力的位置，因为品牌已有的组合装和礼盒装天然适配家庭囤货场景，而家庭人群对品质稳定的要求恰好与品牌需要补的品控能力方向一致，做这个位置的市场，会倒逼品牌提升品控，形成产品升级和能力建设的正向循环。</w:t>
      </w:r>
    </w:p>
    <w:p>
      <w:pPr>
        <w:pStyle w:val="Heading2"/>
      </w:pPr>
      <w:r>
        <w:t>十、赛道的边界与相邻机会</w:t>
      </w:r>
    </w:p>
    <w:p>
      <w:pPr/>
      <w:r>
        <w:rPr>
          <w:rFonts w:ascii="PingFang SC" w:hAnsi="PingFang SC" w:eastAsia="PingFang SC"/>
          <w:b w:val="0"/>
          <w:sz w:val="22"/>
        </w:rPr>
        <w:t>理解赛道的边界，才能判断扩张的方向。休闲卤味零食赛道的边界在于预包装和即时消费，越过这条边界就是现制卤味和佐餐卤味，它们是相邻赛道而非同一赛道。现制卤味的代表是盛香亭一类的热卤门店，佐餐卤味的代表是紫燕食品一类的餐桌卤味，两者的消费场景、供应链和竞争逻辑都与预包装零食不同。</w:t>
      </w:r>
    </w:p>
    <w:p>
      <w:pPr/>
      <w:r>
        <w:rPr>
          <w:rFonts w:ascii="PingFang SC" w:hAnsi="PingFang SC" w:eastAsia="PingFang SC"/>
          <w:b w:val="0"/>
          <w:sz w:val="22"/>
        </w:rPr>
        <w:t>品牌扩张时应尊重赛道边界。向现制卤味扩张，需要门店运营和现场加工的能力，这超出了品牌的基因；向佐餐卤味扩张，需要冷链和餐桌场景的能力，同样不是品牌的强项。品牌更适合的方向是在预包装零食赛道内部做品类延伸和人群深挖，把卤味零食这个位置做深做透，而不是贸然跨入相邻赛道。</w:t>
      </w:r>
    </w:p>
    <w:p>
      <w:pPr/>
      <w:r>
        <w:rPr>
          <w:rFonts w:ascii="PingFang SC" w:hAnsi="PingFang SC" w:eastAsia="PingFang SC"/>
          <w:b w:val="0"/>
          <w:sz w:val="22"/>
        </w:rPr>
        <w:t>相邻赛道的机会可以作为长期观察对象而非短期目标。如果品牌的核心能力（内容、单品定义）在长期积累后形成了足够的复用性，再考虑用品牌延伸或子品牌的方式进入相邻赛道。在当前阶段，品牌更应聚焦主业，把卤味零食的护城河筑牢，这才是应对赛道变化最稳妥的选择（evidence_tier：reported）。</w:t>
      </w:r>
    </w:p>
    <w:p>
      <w:pPr>
        <w:pStyle w:val="Heading2"/>
      </w:pPr>
      <w:r>
        <w:t>十一、行业研究的落地含义</w:t>
      </w:r>
    </w:p>
    <w:p>
      <w:pPr/>
      <w:r>
        <w:rPr>
          <w:rFonts w:ascii="PingFang SC" w:hAnsi="PingFang SC" w:eastAsia="PingFang SC"/>
          <w:b w:val="0"/>
          <w:sz w:val="22"/>
        </w:rPr>
        <w:t>行业研究的落地含义是把行业判断转化为品牌的动作约束。行业增速放缓，意味着品牌不能依赖市场的自然增长，必须从竞品手中争夺份额，而争夺份额的手段就是差异化和效率。行业集中度低且分化加速，意味着品牌有机会通过能力补课跻身第一梯队，也有风险在分化中掉队。渠道结构向量贩倾斜，意味着品牌必须补上量贩渠道的能力，否则会错失增量入口（evidence_tier：reported）。</w:t>
      </w:r>
    </w:p>
    <w:p>
      <w:pPr/>
      <w:r>
        <w:rPr>
          <w:rFonts w:ascii="PingFang SC" w:hAnsi="PingFang SC" w:eastAsia="PingFang SC"/>
          <w:b w:val="0"/>
          <w:sz w:val="22"/>
        </w:rPr>
        <w:t>把这些约束转换成品牌的行动纪律，可以得到三条。第一条是效率纪律，在新品和渠道投入上以效率为前提，避免低效的规模扩张。第二条是差异纪律，在产品定位和品牌表达上坚持差异化，避免陷入同质化的价格战。第三条是渠道纪律，在渠道扩张上坚持结构优先于数量，避免为了铺货而牺牲价格形象。</w:t>
      </w:r>
    </w:p>
    <w:p>
      <w:pPr/>
      <w:r>
        <w:rPr>
          <w:rFonts w:ascii="PingFang SC" w:hAnsi="PingFang SC" w:eastAsia="PingFang SC"/>
          <w:b w:val="0"/>
          <w:sz w:val="22"/>
        </w:rPr>
        <w:t>行业研究的最终价值，是让品牌看清自己所处的位置和面临的选择。赛道正在从流量驱动转向能力驱动，这一判断是品牌所有战略动作的基本前提。看清这一点，品牌才能明白为什么补课比扩张更重要，为什么稳固比速度更重要，为什么人设比曝光更重要。这是本章留给品牌最核心的一条判断。</w:t>
      </w:r>
    </w:p>
    <w:p>
      <w:pPr>
        <w:pStyle w:val="Heading2"/>
      </w:pPr>
      <w:r>
        <w:t>十二、行业格局的竞争启示</w:t>
      </w:r>
    </w:p>
    <w:p>
      <w:pPr/>
      <w:r>
        <w:rPr>
          <w:rFonts w:ascii="PingFang SC" w:hAnsi="PingFang SC" w:eastAsia="PingFang SC"/>
          <w:b w:val="0"/>
          <w:sz w:val="22"/>
        </w:rPr>
        <w:t>行业格局给品牌最重要的竞争启示是，赛道的胜负手正在从单一的流量能力，转向复合的能力结构。过去一个品牌只要抓住一个爆款和一波流量，就能在短时间内获得可观的市场份额；现在渠道分散、用户挑剔、竞品众多，单靠一项能力很难长期立足。品牌需要在产品、渠道、制造和内容上形成合力，才能在竞争中保持优势。</w:t>
      </w:r>
    </w:p>
    <w:p>
      <w:pPr/>
      <w:r>
        <w:rPr>
          <w:rFonts w:ascii="PingFang SC" w:hAnsi="PingFang SC" w:eastAsia="PingFang SC"/>
          <w:b w:val="0"/>
          <w:sz w:val="22"/>
        </w:rPr>
        <w:t>第二个启示是，赛道里的成功越来越依赖系统而非单点。增长派的成功不是因为某一个动作，而是制造、渠道和多品类三条线协同的结果；传统派的困境不是因为某一个失误，而是整个重资产模式在环境变化下的系统性不适配。品牌若想持续成功，也需要建立一个系统，让产品、渠道、制造、内容相互支撑，而不是依赖某个单点的领先。</w:t>
      </w:r>
    </w:p>
    <w:p>
      <w:pPr/>
      <w:r>
        <w:rPr>
          <w:rFonts w:ascii="PingFang SC" w:hAnsi="PingFang SC" w:eastAsia="PingFang SC"/>
          <w:b w:val="0"/>
          <w:sz w:val="22"/>
        </w:rPr>
        <w:t>第三个启示是，赛道的机会与风险高度相关。量贩渠道扩张是机会，但进入需要让利，风险和机会同源；内容红利是机会，但流量成本上升会削弱它，风险和机会也同源。品牌在判断机会时，应同时评估其附带的风险，避免只看机会面而忽视风险面。理性的机会判断，是在机会与风险之间找到品牌能够承受的最优位置（evidence_tier：reported）。</w:t>
      </w:r>
    </w:p>
    <w:p>
      <w:pPr>
        <w:pStyle w:val="Heading1"/>
      </w:pPr>
      <w:r>
        <w:t>第2章附 产业链地图与卡口识别</w:t>
      </w:r>
    </w:p>
    <w:p>
      <w:pPr>
        <w:pStyle w:val="Heading2"/>
      </w:pPr>
      <w:r>
        <w:t>一、产业链价值流向</w:t>
      </w:r>
    </w:p>
    <w:p>
      <w:pPr/>
      <w:r>
        <w:rPr>
          <w:rFonts w:ascii="PingFang SC" w:hAnsi="PingFang SC" w:eastAsia="PingFang SC"/>
          <w:b w:val="0"/>
          <w:sz w:val="22"/>
        </w:rPr>
        <w:t>休闲卤味零食的产业链从上游原料一直延伸到终端消费者，各环节的利润分配和议价关系决定了谁能赚走行业里最多的钱。</w:t>
      </w:r>
    </w:p>
    <w:p>
      <w:pPr/>
      <w:r>
        <w:rPr>
          <w:rFonts w:ascii="PingFang SC" w:hAnsi="PingFang SC" w:eastAsia="PingFang SC"/>
          <w:b w:val="0"/>
          <w:sz w:val="22"/>
        </w:rPr>
        <w:t>上游是原料供给，核心是禽类养殖与屠宰副产。凤爪、鸭脖一类的原料主要来自白羽肉鸡和肉鸭养殖，供给受养殖周期、疫病和饲料成本影响，价格波动明显。原料环节玩家分散、标准化程度低，整体毛利率不高，但在禽价上行周期会挤压中下游利润。该环节瓶颈风险为中，主要玩家是大型养殖与屠宰企业，对下游议价力中等（evidence_tier：reported）。</w:t>
      </w:r>
    </w:p>
    <w:p>
      <w:pPr/>
      <w:r>
        <w:rPr>
          <w:rFonts w:ascii="PingFang SC" w:hAnsi="PingFang SC" w:eastAsia="PingFang SC"/>
          <w:b w:val="0"/>
          <w:sz w:val="22"/>
        </w:rPr>
        <w:t>中游是加工制造，这一环节分成自主制造和代工两种模式。自主制造企业把原料加工成预包装卤味，掌握配方、工艺和产能，毛利率相对稳定；代工模式下品牌把制造外包，制造方赚取代工费，品牌赚取品牌溢价。制造环节的瓶颈风险为中高，核心约束是产能弹性和品控一致性，主要玩家是各品牌的加工厂和第三方代工厂，对上游议价力中等、对下游品牌议价力取决于产能稀缺度（evidence_tier：reported）。</w:t>
      </w:r>
    </w:p>
    <w:p>
      <w:pPr/>
      <w:r>
        <w:rPr>
          <w:rFonts w:ascii="PingFang SC" w:hAnsi="PingFang SC" w:eastAsia="PingFang SC"/>
          <w:b w:val="0"/>
          <w:sz w:val="22"/>
        </w:rPr>
        <w:t>下游是品牌与渠道，这一环节是价值捕获的高地。品牌通过心智和渠道把产品卖给消费者，赚取品牌溢价；渠道通过流量和货架赚取渠道分成。品牌的瓶颈风险为中，核心约束是流量成本和心智维护；渠道的瓶颈风险为低，量贩零食门店正在成为新的流量入口。品牌环节的主要玩家是各零食品牌，对上游议价力较强、对强势渠道议价力较弱（evidence_tier：reported）。</w:t>
      </w:r>
    </w:p>
    <w:p>
      <w:pPr/>
      <w:r>
        <w:rPr>
          <w:rFonts w:ascii="PingFang SC" w:hAnsi="PingFang SC" w:eastAsia="PingFang SC"/>
          <w:b w:val="0"/>
          <w:sz w:val="22"/>
        </w:rPr>
        <w:t>终端是消费者触达，包括线上电商、线下商超、量贩门店和连锁卤味店。消费者环节决定需求节奏，对大促和性价比高度敏感。</w:t>
      </w:r>
    </w:p>
    <w:p>
      <w:pPr>
        <w:pStyle w:val="Heading2"/>
      </w:pPr>
      <w:r>
        <w:t>二、关键卡口识别</w:t>
      </w:r>
    </w:p>
    <w:p>
      <w:pPr/>
      <w:r>
        <w:rPr>
          <w:rFonts w:ascii="PingFang SC" w:hAnsi="PingFang SC" w:eastAsia="PingFang SC"/>
          <w:b w:val="0"/>
          <w:sz w:val="22"/>
        </w:rPr>
        <w:t>卡口一，禽类原料的稳定供给与成本锁定。供给紧不紧的答案是中等，白羽鸡产能总体充足但价格周期明显；替代难不难的答案是难，凤爪和鸭副产品缺少等价的替代原料；市场理解程度的答案是充分。判定结论为P1，原料不是最稀缺的环节，但成本波动会直接吃掉中下游利润，谁能通过长期采购和供应链协同锁定成本，谁就在价格战中更有底气（evidence_tier：reported）。</w:t>
      </w:r>
    </w:p>
    <w:p>
      <w:pPr/>
      <w:r>
        <w:rPr>
          <w:rFonts w:ascii="PingFang SC" w:hAnsi="PingFang SC" w:eastAsia="PingFang SC"/>
          <w:b w:val="0"/>
          <w:sz w:val="22"/>
        </w:rPr>
        <w:t>卡口二，具备规模化品控能力的加工产能。供给紧不紧的答案是偏紧，能同时满足大规模、低成本、高一致性三项要求的代工和自建产能都比较稀缺；替代难不难的答案是难，品控能力需要长期积累无法速成；市场理解程度的答案是不充分，多数品牌仍把代工当作纯成本项而非能力项。判定结论为P0，这是当前赛道最被低估的高信念卡口，谁先把规模化品控产能握在手里，谁就能在量贩渠道的性价比竞争中同时守住成本和质量（evidence_tier：reported）。</w:t>
      </w:r>
    </w:p>
    <w:p>
      <w:pPr/>
      <w:r>
        <w:rPr>
          <w:rFonts w:ascii="PingFang SC" w:hAnsi="PingFang SC" w:eastAsia="PingFang SC"/>
          <w:b w:val="0"/>
          <w:sz w:val="22"/>
        </w:rPr>
        <w:t>卡口三，量贩零食渠道的货架与流量入口。供给紧不紧的答案是偏紧，头部量贩门店的位置和货架有限；替代难不难的答案是中等，线上电商和商超仍可部分替代；市场理解程度的答案是充分。判定结论为P1，渠道是确定的增量入口，但进入门槛在于品牌能不能用制造能力给出足够低的价格和足够稳的品质。</w:t>
      </w:r>
    </w:p>
    <w:p>
      <w:pPr/>
      <w:r>
        <w:rPr>
          <w:rFonts w:ascii="PingFang SC" w:hAnsi="PingFang SC" w:eastAsia="PingFang SC"/>
          <w:b w:val="0"/>
          <w:sz w:val="22"/>
        </w:rPr>
        <w:t>卡口四，内容与流量的自造能力。供给紧不紧的答案是偏紧，能持续产出高转化内容的团队稀缺；替代难不难的答案是中等，投流可以部分替代自然内容；市场理解程度的答案是充分。判定结论为P2，内容是王小卤的起家能力，但内容本身可复制性高，不构成长期独占性卡口（evidence_tier：reported）。</w:t>
      </w:r>
    </w:p>
    <w:p>
      <w:pPr>
        <w:pStyle w:val="Heading2"/>
      </w:pPr>
      <w:r>
        <w:t>三、价值流向结论</w:t>
      </w:r>
    </w:p>
    <w:p>
      <w:pPr/>
      <w:r>
        <w:rPr>
          <w:rFonts w:ascii="PingFang SC" w:hAnsi="PingFang SC" w:eastAsia="PingFang SC"/>
          <w:b w:val="0"/>
          <w:sz w:val="22"/>
        </w:rPr>
        <w:t>产业链的利润正在从纯品牌环节向制造加渠道的复合环节转移。过去靠一个单品和一波线上流量就能赚到品牌溢价的时代在退潮，量贩渠道把价格压平，消费者把品质要求抬高，只有同时握住制造能力和渠道入口的企业才能稳定捕获利润。对王小卤而言，卡口二即规模化品控产能是它必须补上的一环，也是它从轻资产品牌向有制造底盘的品牌升级的关键。</w:t>
      </w:r>
    </w:p>
    <w:p>
      <w:pPr>
        <w:pStyle w:val="Heading2"/>
      </w:pPr>
      <w:r>
        <w:t>四、价值流向的分账逻辑</w:t>
      </w:r>
    </w:p>
    <w:p>
      <w:pPr/>
      <w:r>
        <w:rPr>
          <w:rFonts w:ascii="PingFang SC" w:hAnsi="PingFang SC" w:eastAsia="PingFang SC"/>
          <w:b w:val="0"/>
          <w:sz w:val="22"/>
        </w:rPr>
        <w:t>理解产业链的关键，是看清每一块钱的最终归宿。以一份终端价格十元上下的预包装凤爪为例，原料环节拿走的是禽类副产的基础成本，加工环节拿走的是人工、能耗和加工毛利，品牌环节拿走的是品牌溢价和内容投入的回报，渠道环节拿走的是流量和货架的分成（evidence_tier：reported）。</w:t>
      </w:r>
    </w:p>
    <w:p>
      <w:pPr/>
      <w:r>
        <w:rPr>
          <w:rFonts w:ascii="PingFang SC" w:hAnsi="PingFang SC" w:eastAsia="PingFang SC"/>
          <w:b w:val="0"/>
          <w:sz w:val="22"/>
        </w:rPr>
        <w:t>在自主制造模式下，加工环节的毛利留在企业体内，企业同时拥有品牌环节的溢价，两段价值叠加，毛利率相对稳定。以盐津铺子为例，2024年毛利率约30.69%，这一水平覆盖了制造与品牌两段价值（evidence_tier：reported）。在代工模式下，加工毛利归属代工方，品牌只保留品牌环节的溢价，同时要承担全部的营销投放费用，导致品牌看起来销售额不小、但净利润率被费用侵蚀。这一分账逻辑是理解王小卤盈利结构的关键。</w:t>
      </w:r>
    </w:p>
    <w:p>
      <w:pPr/>
      <w:r>
        <w:rPr>
          <w:rFonts w:ascii="PingFang SC" w:hAnsi="PingFang SC" w:eastAsia="PingFang SC"/>
          <w:b w:val="0"/>
          <w:sz w:val="22"/>
        </w:rPr>
        <w:t>价值流向的另一个观察点是渠道环节的分成比例。量贩零食门店和电商平台掌握流量入口，分成比例随渠道竞争格局变化。当渠道集中度上升时，渠道议价力增强，品牌能拿到的价值份额被压缩。量贩渠道的兴起正在把价值从品牌向渠道转移，这是赛道利润分布变化的底层原因。</w:t>
      </w:r>
    </w:p>
    <w:p>
      <w:pPr>
        <w:pStyle w:val="Heading2"/>
      </w:pPr>
      <w:r>
        <w:t>五、卡口方法的说明</w:t>
      </w:r>
    </w:p>
    <w:p>
      <w:pPr/>
      <w:r>
        <w:rPr>
          <w:rFonts w:ascii="PingFang SC" w:hAnsi="PingFang SC" w:eastAsia="PingFang SC"/>
          <w:b w:val="0"/>
          <w:sz w:val="22"/>
        </w:rPr>
        <w:t>卡口的识别用了三问框架，分别检验供给紧不紧、替代难不难、市场理解了没有。三问同时成立的方向是高信念卡口，两项成立是中信念卡口，一项或无则是低信念卡口。这一框架的价值在于避免把热点当成卡口，把真正稀缺且未被充分定价的环节挑出来（evidence_tier：reported）。</w:t>
      </w:r>
    </w:p>
    <w:p>
      <w:pPr/>
      <w:r>
        <w:rPr>
          <w:rFonts w:ascii="PingFang SC" w:hAnsi="PingFang SC" w:eastAsia="PingFang SC"/>
          <w:b w:val="0"/>
          <w:sz w:val="22"/>
        </w:rPr>
        <w:t>对王小卤而言，卡口框架给出的最重要结论是，规模化品控产能是被市场低估的环节。多数品牌把代工当作纯成本项，没有意识到产能的品控能力本身就是一种稀缺资产，一旦量贩渠道把品质要求抬高，拥有品控产能的企业就会获得结构性优势。品牌如果能在这个环节提前布局，就能把当前的短板转化为长期的能力壁垒。</w:t>
      </w:r>
    </w:p>
    <w:p>
      <w:pPr/>
      <w:r>
        <w:rPr>
          <w:rFonts w:ascii="PingFang SC" w:hAnsi="PingFang SC" w:eastAsia="PingFang SC"/>
          <w:b w:val="0"/>
          <w:sz w:val="22"/>
        </w:rPr>
        <w:t>从投资和合作视角看，卡口的排序也提示了优先级。P0的品控产能是品牌必须先补的一环，P1的原料成本和渠道入口是并行要抓的一环，P2的内容能力是品牌已有优势但需持续投入的一环。三者的推进节奏不同，但都指向同一个方向，就是把品牌的能力结构从偏科补齐为均衡。</w:t>
      </w:r>
    </w:p>
    <w:p>
      <w:pPr>
        <w:pStyle w:val="Heading2"/>
      </w:pPr>
      <w:r>
        <w:t>六、供应链的风险传导机制</w:t>
      </w:r>
    </w:p>
    <w:p>
      <w:pPr/>
      <w:r>
        <w:rPr>
          <w:rFonts w:ascii="PingFang SC" w:hAnsi="PingFang SC" w:eastAsia="PingFang SC"/>
          <w:b w:val="0"/>
          <w:sz w:val="22"/>
        </w:rPr>
        <w:t>供应链风险在产业链上的传导有特定的机制。上游原料价格波动会首先冲击制造环节的成本，制造企业通过提价或压缩毛利来消化，若无法消化则向品牌和渠道传导。品牌若采用代工模式，原料波动首先由代工方承受，但代工方会在下一轮合作中通过提高代工费把成本转嫁给品牌，最终仍会落到品牌身上（evidence_tier：reported）。</w:t>
      </w:r>
    </w:p>
    <w:p>
      <w:pPr/>
      <w:r>
        <w:rPr>
          <w:rFonts w:ascii="PingFang SC" w:hAnsi="PingFang SC" w:eastAsia="PingFang SC"/>
          <w:b w:val="0"/>
          <w:sz w:val="22"/>
        </w:rPr>
        <w:t>品控风险的传导更快。制造环节的一次品质事故会直接转化为消费者的负面体验，通过投诉和社交平台快速扩散，直接打击品牌信任。在代工模式下，品牌与制造方之间存在信息不对称，品牌对生产过程的掌控力弱，风险识别的滞后性更高，这是代工模式最本质的弱点。</w:t>
      </w:r>
    </w:p>
    <w:p>
      <w:pPr/>
      <w:r>
        <w:rPr>
          <w:rFonts w:ascii="PingFang SC" w:hAnsi="PingFang SC" w:eastAsia="PingFang SC"/>
          <w:b w:val="0"/>
          <w:sz w:val="22"/>
        </w:rPr>
        <w:t>渠道风险则表现为压价和账期。量贩渠道和电商平台掌握流量入口，拥有较强的议价能力，会要求品牌让利或延长账期，压缩品牌的现金流。应收账款的上升正是这种风险的直接体现，有友食品应收账款同比增长约六成就是这一机制的结果（evidence_tier：reported）。</w:t>
      </w:r>
    </w:p>
    <w:p>
      <w:pPr/>
      <w:r>
        <w:rPr>
          <w:rFonts w:ascii="PingFang SC" w:hAnsi="PingFang SC" w:eastAsia="PingFang SC"/>
          <w:b w:val="0"/>
          <w:sz w:val="22"/>
        </w:rPr>
        <w:t>理解风险传导的意义在于确定品牌的风险控制点。品牌无法控制上游原料的波动，但可以通过长期采购协议和供应链协同来锁定成本；品牌无法完全消除制造端的事故概率，但可以通过自控产能和驻厂品控来提升掌控力；品牌无法改变渠道的议价力，但可以通过渠道结构和产品区隔来降低单一渠道的依赖。把有限的控制力用在关键的风险点和环节上，是供应链管理的基本逻辑。</w:t>
      </w:r>
    </w:p>
    <w:p>
      <w:pPr>
        <w:pStyle w:val="Heading2"/>
      </w:pPr>
      <w:r>
        <w:t>七、卡口布局的建议</w:t>
      </w:r>
    </w:p>
    <w:p>
      <w:pPr/>
      <w:r>
        <w:rPr>
          <w:rFonts w:ascii="PingFang SC" w:hAnsi="PingFang SC" w:eastAsia="PingFang SC"/>
          <w:b w:val="0"/>
          <w:sz w:val="22"/>
        </w:rPr>
        <w:t>针对识别出的卡口，品牌可以采取差异化的布局策略。对P0的规模化品控产能，建议通过自建加合作的混合方式布局，核心工序自建、非核心工序合作，用可控的投入建立关键能力。对P1的原料成本和渠道入口，建议通过长期协议和渠道战略合作来锁定，降低波动风险。对P2的内容能力，品牌已有优势，建议把内容从产品层升级为人设层，把软性能力转化为品牌资产。</w:t>
      </w:r>
    </w:p>
    <w:p>
      <w:pPr/>
      <w:r>
        <w:rPr>
          <w:rFonts w:ascii="PingFang SC" w:hAnsi="PingFang SC" w:eastAsia="PingFang SC"/>
          <w:b w:val="0"/>
          <w:sz w:val="22"/>
        </w:rPr>
        <w:t>卡口布局的节奏应与品牌的能力建设节奏一致，不宜一味求快。产能建设和品控体系需要时间沉淀，急于求成反而会埋下质量隐患。理性的做法是分阶段推进，先在关键工序上建立标准，再逐步扩大自控范围，用确定性的进步替代激进的扩张。</w:t>
      </w:r>
    </w:p>
    <w:p>
      <w:pPr>
        <w:pStyle w:val="Heading2"/>
      </w:pPr>
      <w:r>
        <w:t>八、产业链研究的结论</w:t>
      </w:r>
    </w:p>
    <w:p>
      <w:pPr/>
      <w:r>
        <w:rPr>
          <w:rFonts w:ascii="PingFang SC" w:hAnsi="PingFang SC" w:eastAsia="PingFang SC"/>
          <w:b w:val="0"/>
          <w:sz w:val="22"/>
        </w:rPr>
        <w:t>把产业链地图和相关卡口收敛成一句判断，休闲卤味零食的竞争已经从终端品类的竞争，升级为产业链效率的竞争。谁能在原料、制造、品牌、渠道的每一个关键环节上建立相对优势，谁就能在价格被渠道压平、品质被消费者抬高的环境里保住利润。单纯依靠品牌营销或终端铺货的打法，价值正在快速衰减。</w:t>
      </w:r>
    </w:p>
    <w:p>
      <w:pPr/>
      <w:r>
        <w:rPr>
          <w:rFonts w:ascii="PingFang SC" w:hAnsi="PingFang SC" w:eastAsia="PingFang SC"/>
          <w:b w:val="0"/>
          <w:sz w:val="22"/>
        </w:rPr>
        <w:t>产业链效率的竞争对品牌提出了三项要求。第一项是掌控关键成本，通过在原料和制造环节的协同降低单位成本，为价格竞争留出空间。第二项是掌控关键品质，通过自控产能和品控标准降低品质风险，为品牌信任提供保障。第三项是掌控关键渠道，通过渠道结构和产品区隔降低对单一渠道的依赖，为增长提供稳定性。三项要求共同指向一个方向，就是把产业链的关键环节从外部依赖转为内部可控。</w:t>
      </w:r>
    </w:p>
    <w:p>
      <w:pPr/>
      <w:r>
        <w:rPr>
          <w:rFonts w:ascii="PingFang SC" w:hAnsi="PingFang SC" w:eastAsia="PingFang SC"/>
          <w:b w:val="0"/>
          <w:sz w:val="22"/>
        </w:rPr>
        <w:t>对王小卤而言，产业链效率的竞争是一次从轻到重的能力升级。品牌过去靠轻资产赢得了速度，未来要靠关键环节的自控赢得稳固。这不是要求品牌变成重资产企业，而是要求它在产业链的关键节点上建立自己的控制力，把速度和稳固统一起来（evidence_tier：reported）。</w:t>
      </w:r>
    </w:p>
    <w:p>
      <w:pPr>
        <w:pStyle w:val="Heading1"/>
      </w:pPr>
      <w:r>
        <w:t>深度品牌：劲仔食品</w:t>
      </w:r>
    </w:p>
    <w:p>
      <w:pPr>
        <w:pStyle w:val="Heading2"/>
      </w:pPr>
      <w:r>
        <w:t>一、市场与渠道</w:t>
      </w:r>
    </w:p>
    <w:p>
      <w:pPr>
        <w:pStyle w:val="Heading3"/>
      </w:pPr>
      <w:r>
        <w:t>财务诊断</w:t>
      </w:r>
    </w:p>
    <w:p>
      <w:pPr/>
      <w:r>
        <w:rPr>
          <w:rFonts w:ascii="PingFang SC" w:hAnsi="PingFang SC" w:eastAsia="PingFang SC"/>
          <w:b w:val="0"/>
          <w:sz w:val="22"/>
        </w:rPr>
        <w:t>劲仔食品是量贩渠道加自主制造增长路线的典型样本。2024年公司实现营业收入24.12亿元，同比增长16.79%，净利润约2.91亿元，同比大幅增长39.01%（evidence_tier：reported）。</w:t>
      </w:r>
    </w:p>
    <w:p>
      <w:pPr/>
      <w:r>
        <w:rPr>
          <w:rFonts w:ascii="PingFang SC" w:hAnsi="PingFang SC" w:eastAsia="PingFang SC"/>
          <w:b w:val="0"/>
          <w:sz w:val="22"/>
        </w:rPr>
        <w:t>利润增速显著高于营收增速，说明公司在产品结构与渠道效率上做了有效调整。</w:t>
      </w:r>
    </w:p>
    <w:p>
      <w:pPr/>
      <w:r>
        <w:rPr>
          <w:rFonts w:ascii="PingFang SC" w:hAnsi="PingFang SC" w:eastAsia="PingFang SC"/>
          <w:b w:val="0"/>
          <w:sz w:val="22"/>
        </w:rPr>
        <w:t>鱼制品贡献收入超过六成，是业绩的基本盘。董事长为周劲松，治理结构稳定，战略执行连续性强。</w:t>
      </w:r>
    </w:p>
    <w:p>
      <w:pPr>
        <w:pStyle w:val="Heading3"/>
      </w:pPr>
      <w:r>
        <w:t>多渠道表现</w:t>
      </w:r>
    </w:p>
    <w:p>
      <w:pPr/>
      <w:r>
        <w:rPr>
          <w:rFonts w:ascii="PingFang SC" w:hAnsi="PingFang SC" w:eastAsia="PingFang SC"/>
          <w:b w:val="0"/>
          <w:sz w:val="22"/>
        </w:rPr>
        <w:t>天猫旗舰店承担线上销售与品牌展示，是搜索型消费者的主要入口。</w:t>
      </w:r>
    </w:p>
    <w:p>
      <w:pPr/>
      <w:r>
        <w:rPr>
          <w:rFonts w:ascii="PingFang SC" w:hAnsi="PingFang SC" w:eastAsia="PingFang SC"/>
          <w:b w:val="0"/>
          <w:sz w:val="22"/>
        </w:rPr>
        <w:t>京东自营承担高客单与计划性购买，用户看重正品与物流效率。</w:t>
      </w:r>
    </w:p>
    <w:p>
      <w:pPr/>
      <w:r>
        <w:rPr>
          <w:rFonts w:ascii="PingFang SC" w:hAnsi="PingFang SC" w:eastAsia="PingFang SC"/>
          <w:b w:val="0"/>
          <w:sz w:val="22"/>
        </w:rPr>
        <w:t>抖音电商承担内容化触达，是公司近年增量最快的线上渠道。</w:t>
      </w:r>
    </w:p>
    <w:p>
      <w:pPr/>
      <w:r>
        <w:rPr>
          <w:rFonts w:ascii="PingFang SC" w:hAnsi="PingFang SC" w:eastAsia="PingFang SC"/>
          <w:b w:val="0"/>
          <w:sz w:val="22"/>
        </w:rPr>
        <w:t>量贩零食门店与线下流通构成下沉市场的铺货网络。</w:t>
      </w:r>
    </w:p>
    <w:p>
      <w:pPr>
        <w:pStyle w:val="Heading3"/>
      </w:pPr>
      <w:r>
        <w:t>渠道策略评估</w:t>
      </w:r>
    </w:p>
    <w:p>
      <w:pPr/>
      <w:r>
        <w:rPr>
          <w:rFonts w:ascii="PingFang SC" w:hAnsi="PingFang SC" w:eastAsia="PingFang SC"/>
          <w:b w:val="0"/>
          <w:sz w:val="22"/>
        </w:rPr>
        <w:t>渠道结构比王小卤更均衡，对单一平台的依赖度更低，抗风险能力更强（evidence_tier：reported）。</w:t>
      </w:r>
    </w:p>
    <w:p>
      <w:pPr>
        <w:pStyle w:val="Heading2"/>
      </w:pPr>
      <w:r>
        <w:t>二、品牌力</w:t>
      </w:r>
    </w:p>
    <w:p>
      <w:pPr>
        <w:pStyle w:val="Heading3"/>
      </w:pPr>
      <w:r>
        <w:t>品牌力诊断</w:t>
      </w:r>
    </w:p>
    <w:p>
      <w:pPr/>
      <w:r>
        <w:rPr>
          <w:rFonts w:ascii="PingFang SC" w:hAnsi="PingFang SC" w:eastAsia="PingFang SC"/>
          <w:b w:val="0"/>
          <w:sz w:val="22"/>
        </w:rPr>
        <w:t>品牌资产核心是深海小鱼这一品类认知，占据细分第一的位置。</w:t>
      </w:r>
    </w:p>
    <w:p>
      <w:pPr/>
      <w:r>
        <w:rPr>
          <w:rFonts w:ascii="PingFang SC" w:hAnsi="PingFang SC" w:eastAsia="PingFang SC"/>
          <w:b w:val="0"/>
          <w:sz w:val="22"/>
        </w:rPr>
        <w:t>鹌鹑蛋产品线承接了新的品类红利，是品牌力上升的关键动作。</w:t>
      </w:r>
    </w:p>
    <w:p>
      <w:pPr/>
      <w:r>
        <w:rPr>
          <w:rFonts w:ascii="PingFang SC" w:hAnsi="PingFang SC" w:eastAsia="PingFang SC"/>
          <w:b w:val="0"/>
          <w:sz w:val="22"/>
        </w:rPr>
        <w:t>营销以渠道陈列和终端生动化为主，辅以适度线上种草，社媒内容密度中等。</w:t>
      </w:r>
    </w:p>
    <w:p>
      <w:pPr>
        <w:pStyle w:val="Heading3"/>
      </w:pPr>
      <w:r>
        <w:t>组织力</w:t>
      </w:r>
    </w:p>
    <w:p>
      <w:pPr/>
      <w:r>
        <w:rPr>
          <w:rFonts w:ascii="PingFang SC" w:hAnsi="PingFang SC" w:eastAsia="PingFang SC"/>
          <w:b w:val="0"/>
          <w:sz w:val="22"/>
        </w:rPr>
        <w:t>自主制造底盘扎实，产能与供应链管理能力是品牌力的隐性支撑。</w:t>
      </w:r>
    </w:p>
    <w:p>
      <w:pPr>
        <w:pStyle w:val="Heading2"/>
      </w:pPr>
      <w:r>
        <w:t>三、产品力</w:t>
      </w:r>
    </w:p>
    <w:p>
      <w:pPr>
        <w:pStyle w:val="Heading3"/>
      </w:pPr>
      <w:r>
        <w:t>产品矩阵</w:t>
      </w:r>
    </w:p>
    <w:p>
      <w:pPr/>
      <w:r>
        <w:rPr>
          <w:rFonts w:ascii="PingFang SC" w:hAnsi="PingFang SC" w:eastAsia="PingFang SC"/>
          <w:b w:val="0"/>
          <w:sz w:val="22"/>
        </w:rPr>
        <w:t>产品结构呈现双引擎形态，深海小鱼是稳定的第一曲线，鹌鹑蛋是被寄予厚望的第二曲线。</w:t>
      </w:r>
    </w:p>
    <w:p>
      <w:pPr/>
      <w:r>
        <w:rPr>
          <w:rFonts w:ascii="PingFang SC" w:hAnsi="PingFang SC" w:eastAsia="PingFang SC"/>
          <w:b w:val="0"/>
          <w:sz w:val="22"/>
        </w:rPr>
        <w:t>两条线都以自主制造与规模化成本为支撑，路径清晰。</w:t>
      </w:r>
    </w:p>
    <w:p>
      <w:pPr>
        <w:pStyle w:val="Heading3"/>
      </w:pPr>
      <w:r>
        <w:t>品控与创新</w:t>
      </w:r>
    </w:p>
    <w:p>
      <w:pPr/>
      <w:r>
        <w:rPr>
          <w:rFonts w:ascii="PingFang SC" w:hAnsi="PingFang SC" w:eastAsia="PingFang SC"/>
          <w:b w:val="0"/>
          <w:sz w:val="22"/>
        </w:rPr>
        <w:t>创新方式是把已有热门食材零食化，用小鱼的打法复制到鹌鹑蛋。</w:t>
      </w:r>
    </w:p>
    <w:p>
      <w:pPr/>
      <w:r>
        <w:rPr>
          <w:rFonts w:ascii="PingFang SC" w:hAnsi="PingFang SC" w:eastAsia="PingFang SC"/>
          <w:b w:val="0"/>
          <w:sz w:val="22"/>
        </w:rPr>
        <w:t>定价亲民，契合量贩渠道的性价比要求，口味稳定、复购较好（evidence_tier：reported）。</w:t>
      </w:r>
    </w:p>
    <w:p>
      <w:pPr>
        <w:pStyle w:val="Heading2"/>
      </w:pPr>
      <w:r>
        <w:t>四、趋势适配</w:t>
      </w:r>
    </w:p>
    <w:p>
      <w:pPr>
        <w:pStyle w:val="Heading3"/>
      </w:pPr>
      <w:r>
        <w:t>行业风向</w:t>
      </w:r>
    </w:p>
    <w:p>
      <w:pPr/>
      <w:r>
        <w:rPr>
          <w:rFonts w:ascii="PingFang SC" w:hAnsi="PingFang SC" w:eastAsia="PingFang SC"/>
          <w:b w:val="0"/>
          <w:sz w:val="22"/>
        </w:rPr>
        <w:t>劲仔完整踩中量贩零食渠道扩张与自主制造两大趋势，是增长派里执行最扎实的企业之一。</w:t>
      </w:r>
    </w:p>
    <w:p>
      <w:pPr/>
      <w:r>
        <w:rPr>
          <w:rFonts w:ascii="PingFang SC" w:hAnsi="PingFang SC" w:eastAsia="PingFang SC"/>
          <w:b w:val="0"/>
          <w:sz w:val="22"/>
        </w:rPr>
        <w:t>未来预判上，能否把品类零食化的方法论复制到更多食材，决定第二曲线之后的增长接续。</w:t>
      </w:r>
    </w:p>
    <w:p>
      <w:pPr>
        <w:pStyle w:val="Heading3"/>
      </w:pPr>
      <w:r>
        <w:t>内容热点与用户情绪</w:t>
      </w:r>
    </w:p>
    <w:p>
      <w:pPr/>
      <w:r>
        <w:rPr>
          <w:rFonts w:ascii="PingFang SC" w:hAnsi="PingFang SC" w:eastAsia="PingFang SC"/>
          <w:b w:val="0"/>
          <w:sz w:val="22"/>
        </w:rPr>
        <w:t>内容供给偏工业化，缺少头部爆款内容的爆发力；性价比与口味稳定是核心正向情绪。</w:t>
      </w:r>
    </w:p>
    <w:p>
      <w:pPr>
        <w:pStyle w:val="Heading2"/>
      </w:pPr>
      <w:r>
        <w:t>五、人群分析</w:t>
      </w:r>
    </w:p>
    <w:p>
      <w:pPr>
        <w:pStyle w:val="Heading3"/>
      </w:pPr>
      <w:r>
        <w:t>现有画像</w:t>
      </w:r>
    </w:p>
    <w:p>
      <w:pPr/>
      <w:r>
        <w:rPr>
          <w:rFonts w:ascii="PingFang SC" w:hAnsi="PingFang SC" w:eastAsia="PingFang SC"/>
          <w:b w:val="0"/>
          <w:sz w:val="22"/>
        </w:rPr>
        <w:t>核心用户是量贩渠道里的年轻价格敏感人群，场景集中在零食门店即兴选购与电商复购。</w:t>
      </w:r>
    </w:p>
    <w:p>
      <w:pPr>
        <w:pStyle w:val="Heading3"/>
      </w:pPr>
      <w:r>
        <w:t>可拓展人群</w:t>
      </w:r>
    </w:p>
    <w:p>
      <w:pPr/>
      <w:r>
        <w:rPr>
          <w:rFonts w:ascii="PingFang SC" w:hAnsi="PingFang SC" w:eastAsia="PingFang SC"/>
          <w:b w:val="0"/>
          <w:sz w:val="22"/>
        </w:rPr>
        <w:t>可拓展的是追求高蛋白健康零食的健身与轻食人群，鹌鹑蛋的优质蛋白属性与之契合。</w:t>
      </w:r>
    </w:p>
    <w:p>
      <w:pPr>
        <w:pStyle w:val="Heading3"/>
      </w:pPr>
      <w:r>
        <w:t>流失风险</w:t>
      </w:r>
    </w:p>
    <w:p>
      <w:pPr/>
      <w:r>
        <w:rPr>
          <w:rFonts w:ascii="PingFang SC" w:hAnsi="PingFang SC" w:eastAsia="PingFang SC"/>
          <w:b w:val="0"/>
          <w:sz w:val="22"/>
        </w:rPr>
        <w:t>流失风险来自品类同质化，量贩渠道相似产品众多，忠诚度主要靠性价比维持。</w:t>
      </w:r>
    </w:p>
    <w:p>
      <w:pPr>
        <w:pStyle w:val="Heading2"/>
      </w:pPr>
      <w:r>
        <w:t>六、对比定位</w:t>
      </w:r>
    </w:p>
    <w:p>
      <w:pPr/>
      <w:r>
        <w:rPr>
          <w:rFonts w:ascii="PingFang SC" w:hAnsi="PingFang SC" w:eastAsia="PingFang SC"/>
          <w:b w:val="0"/>
          <w:sz w:val="22"/>
        </w:rPr>
        <w:t>劲仔是增长派里执行最扎实的样本，也是王小卤在制造能力上的对照。劲仔用自主制造把成本和品质握在手里，用量贩渠道把规模做上去，再用鹌鹑蛋开辟第二曲线，这套组合拳是王小卤缺少的。</w:t>
      </w:r>
    </w:p>
    <w:p>
      <w:pPr/>
      <w:r>
        <w:rPr>
          <w:rFonts w:ascii="PingFang SC" w:hAnsi="PingFang SC" w:eastAsia="PingFang SC"/>
          <w:b w:val="0"/>
          <w:sz w:val="22"/>
        </w:rPr>
        <w:t>对王小卤的启示集中在两点。第一，第二曲线不是靠单一爆款的惯性，而是靠把品类零食化的方法论复制到新食材，劲仔用小鱼和鹌鹑蛋验证了这条路的可行性（evidence_tier：reported）。第二，渠道宽度决定抗风险能力，劲仔的渠道比王小卤更均衡，这使它面对平台流量成本变化时更从容。</w:t>
      </w:r>
    </w:p>
    <w:p>
      <w:pPr>
        <w:pStyle w:val="Heading2"/>
      </w:pPr>
      <w:r>
        <w:t>七、对王小卤的启示</w:t>
      </w:r>
    </w:p>
    <w:p>
      <w:pPr/>
      <w:r>
        <w:rPr>
          <w:rFonts w:ascii="PingFang SC" w:hAnsi="PingFang SC" w:eastAsia="PingFang SC"/>
          <w:b w:val="0"/>
          <w:sz w:val="22"/>
        </w:rPr>
        <w:t>劲仔把品类零食化的方法论从一个食材复制到另一个食材，用鹌鹑蛋接续小鱼的曲线，这是第二曲线最务实的做法。王小卤的第二曲线也应遵循同样的逻辑，先在与凤爪心智相容的形态上做深，再考虑跨品类扩张。劲仔用自主制造守住成本底线，是王小卤在制造补课上的直接参照。</w:t>
      </w:r>
    </w:p>
    <w:p>
      <w:pPr>
        <w:pStyle w:val="Heading1"/>
      </w:pPr>
      <w:r>
        <w:t>深度品牌：卤味觉醒</w:t>
      </w:r>
    </w:p>
    <w:p>
      <w:pPr>
        <w:pStyle w:val="Heading2"/>
      </w:pPr>
      <w:r>
        <w:t>一、市场与渠道</w:t>
      </w:r>
    </w:p>
    <w:p>
      <w:pPr>
        <w:pStyle w:val="Heading3"/>
      </w:pPr>
      <w:r>
        <w:t>财务诊断与规模</w:t>
      </w:r>
    </w:p>
    <w:p>
      <w:pPr/>
      <w:r>
        <w:rPr>
          <w:rFonts w:ascii="PingFang SC" w:hAnsi="PingFang SC" w:eastAsia="PingFang SC"/>
          <w:b w:val="0"/>
          <w:sz w:val="22"/>
        </w:rPr>
        <w:t>卤味觉醒成立于2020年11月，是新锐卤味零食品牌的代表，未上市。公司于2021年11月宣布完成5000万元A轮融资，由经纬创投独家投资（evidence_tier：reported）。</w:t>
      </w:r>
    </w:p>
    <w:p>
      <w:pPr/>
      <w:r>
        <w:rPr>
          <w:rFonts w:ascii="PingFang SC" w:hAnsi="PingFang SC" w:eastAsia="PingFang SC"/>
          <w:b w:val="0"/>
          <w:sz w:val="22"/>
        </w:rPr>
        <w:t>作为成立时间短的新品牌，其收入体量仍在亿元级区间，公开财务口径有限，本报告按报道层处理。</w:t>
      </w:r>
    </w:p>
    <w:p>
      <w:pPr>
        <w:pStyle w:val="Heading3"/>
      </w:pPr>
      <w:r>
        <w:t>多渠道表现</w:t>
      </w:r>
    </w:p>
    <w:p>
      <w:pPr/>
      <w:r>
        <w:rPr>
          <w:rFonts w:ascii="PingFang SC" w:hAnsi="PingFang SC" w:eastAsia="PingFang SC"/>
          <w:b w:val="0"/>
          <w:sz w:val="22"/>
        </w:rPr>
        <w:t>天猫旗舰店承担品牌首发与核心销售，是线上主阵地。</w:t>
      </w:r>
    </w:p>
    <w:p>
      <w:pPr/>
      <w:r>
        <w:rPr>
          <w:rFonts w:ascii="PingFang SC" w:hAnsi="PingFang SC" w:eastAsia="PingFang SC"/>
          <w:b w:val="0"/>
          <w:sz w:val="22"/>
        </w:rPr>
        <w:t>京东自营承担补充销售与高客单用户，铺货规模小于天猫。</w:t>
      </w:r>
    </w:p>
    <w:p>
      <w:pPr/>
      <w:r>
        <w:rPr>
          <w:rFonts w:ascii="PingFang SC" w:hAnsi="PingFang SC" w:eastAsia="PingFang SC"/>
          <w:b w:val="0"/>
          <w:sz w:val="22"/>
        </w:rPr>
        <w:t>抖音电商承担内容化触达，是新锐品牌获取流量的关键渠道。</w:t>
      </w:r>
    </w:p>
    <w:p>
      <w:pPr/>
      <w:r>
        <w:rPr>
          <w:rFonts w:ascii="PingFang SC" w:hAnsi="PingFang SC" w:eastAsia="PingFang SC"/>
          <w:b w:val="0"/>
          <w:sz w:val="22"/>
        </w:rPr>
        <w:t>线下渠道处于拓展早期，尚未形成规模化网络。</w:t>
      </w:r>
    </w:p>
    <w:p>
      <w:pPr>
        <w:pStyle w:val="Heading3"/>
      </w:pPr>
      <w:r>
        <w:t>渠道策略评估</w:t>
      </w:r>
    </w:p>
    <w:p>
      <w:pPr/>
      <w:r>
        <w:rPr>
          <w:rFonts w:ascii="PingFang SC" w:hAnsi="PingFang SC" w:eastAsia="PingFang SC"/>
          <w:b w:val="0"/>
          <w:sz w:val="22"/>
        </w:rPr>
        <w:t>卤味觉醒以线上渠道为基础，同时进行线下渠道布局，与王小卤的路径接近，属于线上爆品加代工模式的同伴（evidence_tier：reported）。</w:t>
      </w:r>
    </w:p>
    <w:p>
      <w:pPr>
        <w:pStyle w:val="Heading2"/>
      </w:pPr>
      <w:r>
        <w:t>二、品牌力</w:t>
      </w:r>
    </w:p>
    <w:p>
      <w:pPr>
        <w:pStyle w:val="Heading3"/>
      </w:pPr>
      <w:r>
        <w:t>品牌力诊断</w:t>
      </w:r>
    </w:p>
    <w:p>
      <w:pPr/>
      <w:r>
        <w:rPr>
          <w:rFonts w:ascii="PingFang SC" w:hAnsi="PingFang SC" w:eastAsia="PingFang SC"/>
          <w:b w:val="0"/>
          <w:sz w:val="22"/>
        </w:rPr>
        <w:t>品牌以新锐、年轻化的形象切入，试图用更时尚的包装和表达区分于传统卤味品牌。</w:t>
      </w:r>
    </w:p>
    <w:p>
      <w:pPr/>
      <w:r>
        <w:rPr>
          <w:rFonts w:ascii="PingFang SC" w:hAnsi="PingFang SC" w:eastAsia="PingFang SC"/>
          <w:b w:val="0"/>
          <w:sz w:val="22"/>
        </w:rPr>
        <w:t>营销以线上内容与社交种草为主，融资背书提升了行业关注度。</w:t>
      </w:r>
    </w:p>
    <w:p>
      <w:pPr/>
      <w:r>
        <w:rPr>
          <w:rFonts w:ascii="PingFang SC" w:hAnsi="PingFang SC" w:eastAsia="PingFang SC"/>
          <w:b w:val="0"/>
          <w:sz w:val="22"/>
        </w:rPr>
        <w:t>组织是新消费品牌典型的轻资产团队，聚焦品牌与内容，制造外包。</w:t>
      </w:r>
    </w:p>
    <w:p>
      <w:pPr>
        <w:pStyle w:val="Heading3"/>
      </w:pPr>
      <w:r>
        <w:t>社交媒体联动</w:t>
      </w:r>
    </w:p>
    <w:p>
      <w:pPr/>
      <w:r>
        <w:rPr>
          <w:rFonts w:ascii="PingFang SC" w:hAnsi="PingFang SC" w:eastAsia="PingFang SC"/>
          <w:b w:val="0"/>
          <w:sz w:val="22"/>
        </w:rPr>
        <w:t>社媒内容密度高于传统品牌，粉丝互动与话题性是其相对优势，但规模尚小。</w:t>
      </w:r>
    </w:p>
    <w:p>
      <w:pPr>
        <w:pStyle w:val="Heading2"/>
      </w:pPr>
      <w:r>
        <w:t>三、产品力</w:t>
      </w:r>
    </w:p>
    <w:p>
      <w:pPr>
        <w:pStyle w:val="Heading3"/>
      </w:pPr>
      <w:r>
        <w:t>产品矩阵</w:t>
      </w:r>
    </w:p>
    <w:p>
      <w:pPr/>
      <w:r>
        <w:rPr>
          <w:rFonts w:ascii="PingFang SC" w:hAnsi="PingFang SC" w:eastAsia="PingFang SC"/>
          <w:b w:val="0"/>
          <w:sz w:val="22"/>
        </w:rPr>
        <w:t>产品围绕即食卤味零食展开，以凤爪、鸭脖等禽类卤味为主，口味偏年轻化。</w:t>
      </w:r>
    </w:p>
    <w:p>
      <w:pPr/>
      <w:r>
        <w:rPr>
          <w:rFonts w:ascii="PingFang SC" w:hAnsi="PingFang SC" w:eastAsia="PingFang SC"/>
          <w:b w:val="0"/>
          <w:sz w:val="22"/>
        </w:rPr>
        <w:t>产品线深度不及王小卤，尚未跑出可与之比肩的超级大单品。</w:t>
      </w:r>
    </w:p>
    <w:p>
      <w:pPr>
        <w:pStyle w:val="Heading3"/>
      </w:pPr>
      <w:r>
        <w:t>品控与创新</w:t>
      </w:r>
    </w:p>
    <w:p>
      <w:pPr/>
      <w:r>
        <w:rPr>
          <w:rFonts w:ascii="PingFang SC" w:hAnsi="PingFang SC" w:eastAsia="PingFang SC"/>
          <w:b w:val="0"/>
          <w:sz w:val="22"/>
        </w:rPr>
        <w:t>代工模式下的品控一致性与成本主动权较弱，是规模放大后的潜在风险。</w:t>
      </w:r>
    </w:p>
    <w:p>
      <w:pPr/>
      <w:r>
        <w:rPr>
          <w:rFonts w:ascii="PingFang SC" w:hAnsi="PingFang SC" w:eastAsia="PingFang SC"/>
          <w:b w:val="0"/>
          <w:sz w:val="22"/>
        </w:rPr>
        <w:t>创新以口味和包装的差异化为主，缺少制造端的独有技术资产（evidence_tier：reported）。</w:t>
      </w:r>
    </w:p>
    <w:p>
      <w:pPr>
        <w:pStyle w:val="Heading2"/>
      </w:pPr>
      <w:r>
        <w:t>四、趋势适配</w:t>
      </w:r>
    </w:p>
    <w:p>
      <w:pPr>
        <w:pStyle w:val="Heading3"/>
      </w:pPr>
      <w:r>
        <w:t>行业风向</w:t>
      </w:r>
    </w:p>
    <w:p>
      <w:pPr/>
      <w:r>
        <w:rPr>
          <w:rFonts w:ascii="PingFang SC" w:hAnsi="PingFang SC" w:eastAsia="PingFang SC"/>
          <w:b w:val="0"/>
          <w:sz w:val="22"/>
        </w:rPr>
        <w:t>卤味觉醒踩中了新消费与线上内容两大趋势，但启动时点晚于王小卤，起量窗口更窄。</w:t>
      </w:r>
    </w:p>
    <w:p>
      <w:pPr/>
      <w:r>
        <w:rPr>
          <w:rFonts w:ascii="PingFang SC" w:hAnsi="PingFang SC" w:eastAsia="PingFang SC"/>
          <w:b w:val="0"/>
          <w:sz w:val="22"/>
        </w:rPr>
        <w:t>未来预判上，能否在流量成本上升的环境中跑出可持续的单品，决定品牌的存续。</w:t>
      </w:r>
    </w:p>
    <w:p>
      <w:pPr>
        <w:pStyle w:val="Heading3"/>
      </w:pPr>
      <w:r>
        <w:t>内容热点与用户情绪</w:t>
      </w:r>
    </w:p>
    <w:p>
      <w:pPr/>
      <w:r>
        <w:rPr>
          <w:rFonts w:ascii="PingFang SC" w:hAnsi="PingFang SC" w:eastAsia="PingFang SC"/>
          <w:b w:val="0"/>
          <w:sz w:val="22"/>
        </w:rPr>
        <w:t>内容热点依赖社交平台的种草与试吃内容；用户情绪以尝鲜为主，忠诚度有待沉淀。</w:t>
      </w:r>
    </w:p>
    <w:p>
      <w:pPr>
        <w:pStyle w:val="Heading2"/>
      </w:pPr>
      <w:r>
        <w:t>五、人群分析</w:t>
      </w:r>
    </w:p>
    <w:p>
      <w:pPr>
        <w:pStyle w:val="Heading3"/>
      </w:pPr>
      <w:r>
        <w:t>现有画像</w:t>
      </w:r>
    </w:p>
    <w:p>
      <w:pPr/>
      <w:r>
        <w:rPr>
          <w:rFonts w:ascii="PingFang SC" w:hAnsi="PingFang SC" w:eastAsia="PingFang SC"/>
          <w:b w:val="0"/>
          <w:sz w:val="22"/>
        </w:rPr>
        <w:t>核心用户是线上年轻尝鲜人群，场景集中在电商浏览、直播冲动购买与社交种草（evidence_tier：reported）。</w:t>
      </w:r>
    </w:p>
    <w:p>
      <w:pPr>
        <w:pStyle w:val="Heading3"/>
      </w:pPr>
      <w:r>
        <w:t>可拓展人群</w:t>
      </w:r>
    </w:p>
    <w:p>
      <w:pPr/>
      <w:r>
        <w:rPr>
          <w:rFonts w:ascii="PingFang SC" w:hAnsi="PingFang SC" w:eastAsia="PingFang SC"/>
          <w:b w:val="0"/>
          <w:sz w:val="22"/>
        </w:rPr>
        <w:t>可拓展的是追求新奇口味的都市年轻群体，包装与内容的年轻化是主要抓手。</w:t>
      </w:r>
    </w:p>
    <w:p>
      <w:pPr>
        <w:pStyle w:val="Heading3"/>
      </w:pPr>
      <w:r>
        <w:t>流失风险</w:t>
      </w:r>
    </w:p>
    <w:p>
      <w:pPr/>
      <w:r>
        <w:rPr>
          <w:rFonts w:ascii="PingFang SC" w:hAnsi="PingFang SC" w:eastAsia="PingFang SC"/>
          <w:b w:val="0"/>
          <w:sz w:val="22"/>
        </w:rPr>
        <w:t>流失风险高，缺少超级单品与品牌心智，用户易被更新的品牌与内容带走。</w:t>
      </w:r>
    </w:p>
    <w:p>
      <w:pPr>
        <w:pStyle w:val="Heading2"/>
      </w:pPr>
      <w:r>
        <w:t>六、对比定位</w:t>
      </w:r>
    </w:p>
    <w:p>
      <w:pPr/>
      <w:r>
        <w:rPr>
          <w:rFonts w:ascii="PingFang SC" w:hAnsi="PingFang SC" w:eastAsia="PingFang SC"/>
          <w:b w:val="0"/>
          <w:sz w:val="22"/>
        </w:rPr>
        <w:t>卤味觉醒是王小卤的同路者，也是最直接的竞争者。两者都是线上起家、代工为主、内容驱动的新锐卤味零食品牌，路径高度相似，差别在于王小卤已经跑出超级单品，而卤味觉醒尚未跑出可与之比肩的爆款。</w:t>
      </w:r>
    </w:p>
    <w:p>
      <w:pPr/>
      <w:r>
        <w:rPr>
          <w:rFonts w:ascii="PingFang SC" w:hAnsi="PingFang SC" w:eastAsia="PingFang SC"/>
          <w:b w:val="0"/>
          <w:sz w:val="22"/>
        </w:rPr>
        <w:t>对王小卤的启示是路径依赖的风险。卤味觉醒的困境说明，线上爆品加代工的模式一旦缺少超级单品和持续的流量红利，规模很难突破。王小卤的优势在于已经拥有超级单品和内容能力，但它同样需要在制造上补课，才能避免重蹈同类品牌的规模天花板（evidence_tier：reported）。</w:t>
      </w:r>
    </w:p>
    <w:p>
      <w:pPr>
        <w:pStyle w:val="Heading2"/>
      </w:pPr>
      <w:r>
        <w:t>七、对王小卤的启示</w:t>
      </w:r>
    </w:p>
    <w:p>
      <w:pPr/>
      <w:r>
        <w:rPr>
          <w:rFonts w:ascii="PingFang SC" w:hAnsi="PingFang SC" w:eastAsia="PingFang SC"/>
          <w:b w:val="0"/>
          <w:sz w:val="22"/>
        </w:rPr>
        <w:t>卤味觉醒是王小卤路径上的后发者，也是最直接的同行。它的困境说明，线上爆品加代工的模式缺少超级单品和持续流量红利时，规模很难突破。王小卤的优势在于已经拥有超级单品和内容能力，但它同样面临同类模式的共性天花板，只有补上制造短板，才可能走出与同类品牌不同的轨迹。</w:t>
      </w:r>
    </w:p>
    <w:p>
      <w:pPr>
        <w:pStyle w:val="Heading1"/>
      </w:pPr>
      <w:r>
        <w:t>深度品牌：周黑鸭</w:t>
      </w:r>
    </w:p>
    <w:p>
      <w:pPr>
        <w:pStyle w:val="Heading2"/>
      </w:pPr>
      <w:r>
        <w:t>一、市场与渠道</w:t>
      </w:r>
    </w:p>
    <w:p>
      <w:pPr>
        <w:pStyle w:val="Heading3"/>
      </w:pPr>
      <w:r>
        <w:t>财务诊断</w:t>
      </w:r>
    </w:p>
    <w:p>
      <w:pPr/>
      <w:r>
        <w:rPr>
          <w:rFonts w:ascii="PingFang SC" w:hAnsi="PingFang SC" w:eastAsia="PingFang SC"/>
          <w:b w:val="0"/>
          <w:sz w:val="22"/>
        </w:rPr>
        <w:t>周黑鸭是港股上市的连锁卤味龙头，2024年收益24.51亿元，同比减少10.7%，母公司拥有人应占利润约9820万元（evidence_tier：reported）。</w:t>
      </w:r>
    </w:p>
    <w:p>
      <w:pPr/>
      <w:r>
        <w:rPr>
          <w:rFonts w:ascii="PingFang SC" w:hAnsi="PingFang SC" w:eastAsia="PingFang SC"/>
          <w:b w:val="0"/>
          <w:sz w:val="22"/>
        </w:rPr>
        <w:t>公司2024年主动调整门店结构，减少门店785家，同店收入约80.86万元。</w:t>
      </w:r>
    </w:p>
    <w:p>
      <w:pPr/>
      <w:r>
        <w:rPr>
          <w:rFonts w:ascii="PingFang SC" w:hAnsi="PingFang SC" w:eastAsia="PingFang SC"/>
          <w:b w:val="0"/>
          <w:sz w:val="22"/>
        </w:rPr>
        <w:t>营收和利润的双降，是线下连锁卤味在量贩零食和线上零食冲击下的典型写照。</w:t>
      </w:r>
    </w:p>
    <w:p>
      <w:pPr/>
      <w:r>
        <w:rPr>
          <w:rFonts w:ascii="PingFang SC" w:hAnsi="PingFang SC" w:eastAsia="PingFang SC"/>
          <w:b w:val="0"/>
          <w:sz w:val="22"/>
        </w:rPr>
        <w:t>作为自主制造企业，公司对产能和品控有较强掌控，但重资产线下模式的弹性弱于线上品牌。</w:t>
      </w:r>
    </w:p>
    <w:p>
      <w:pPr>
        <w:pStyle w:val="Heading3"/>
      </w:pPr>
      <w:r>
        <w:t>多渠道表现</w:t>
      </w:r>
    </w:p>
    <w:p>
      <w:pPr/>
      <w:r>
        <w:rPr>
          <w:rFonts w:ascii="PingFang SC" w:hAnsi="PingFang SC" w:eastAsia="PingFang SC"/>
          <w:b w:val="0"/>
          <w:sz w:val="22"/>
        </w:rPr>
        <w:t>天猫旗舰店承担线上销售与品牌形象，是公司电商化的主要载体。</w:t>
      </w:r>
    </w:p>
    <w:p>
      <w:pPr/>
      <w:r>
        <w:rPr>
          <w:rFonts w:ascii="PingFang SC" w:hAnsi="PingFang SC" w:eastAsia="PingFang SC"/>
          <w:b w:val="0"/>
          <w:sz w:val="22"/>
        </w:rPr>
        <w:t>京东自营承担计划性购买，用户看重正品与冷链品质。</w:t>
      </w:r>
    </w:p>
    <w:p>
      <w:pPr/>
      <w:r>
        <w:rPr>
          <w:rFonts w:ascii="PingFang SC" w:hAnsi="PingFang SC" w:eastAsia="PingFang SC"/>
          <w:b w:val="0"/>
          <w:sz w:val="22"/>
        </w:rPr>
        <w:t>抖音电商承担内容化触达，是公司增量渠道之一。</w:t>
      </w:r>
    </w:p>
    <w:p>
      <w:pPr/>
      <w:r>
        <w:rPr>
          <w:rFonts w:ascii="PingFang SC" w:hAnsi="PingFang SC" w:eastAsia="PingFang SC"/>
          <w:b w:val="0"/>
          <w:sz w:val="22"/>
        </w:rPr>
        <w:t>线下门店是绝对基本盘，门店密度与选址质量直接决定收入规模。</w:t>
      </w:r>
    </w:p>
    <w:p>
      <w:pPr>
        <w:pStyle w:val="Heading3"/>
      </w:pPr>
      <w:r>
        <w:t>渠道策略评估</w:t>
      </w:r>
    </w:p>
    <w:p>
      <w:pPr/>
      <w:r>
        <w:rPr>
          <w:rFonts w:ascii="PingFang SC" w:hAnsi="PingFang SC" w:eastAsia="PingFang SC"/>
          <w:b w:val="0"/>
          <w:sz w:val="22"/>
        </w:rPr>
        <w:t>周黑鸭正在从门店扩张转向店效提升，用减少门店换取单店效率（evidence_tier：reported）。</w:t>
      </w:r>
    </w:p>
    <w:p>
      <w:pPr>
        <w:pStyle w:val="Heading2"/>
      </w:pPr>
      <w:r>
        <w:t>二、品牌力</w:t>
      </w:r>
    </w:p>
    <w:p>
      <w:pPr>
        <w:pStyle w:val="Heading3"/>
      </w:pPr>
      <w:r>
        <w:t>品牌力诊断</w:t>
      </w:r>
    </w:p>
    <w:p>
      <w:pPr/>
      <w:r>
        <w:rPr>
          <w:rFonts w:ascii="PingFang SC" w:hAnsi="PingFang SC" w:eastAsia="PingFang SC"/>
          <w:b w:val="0"/>
          <w:sz w:val="22"/>
        </w:rPr>
        <w:t>品牌资产核心是甜辣卤鸭脖的品类心智，全国知名度高，是卤味里少有的大众品牌。</w:t>
      </w:r>
    </w:p>
    <w:p>
      <w:pPr/>
      <w:r>
        <w:rPr>
          <w:rFonts w:ascii="PingFang SC" w:hAnsi="PingFang SC" w:eastAsia="PingFang SC"/>
          <w:b w:val="0"/>
          <w:sz w:val="22"/>
        </w:rPr>
        <w:t>营销以门店形象和节庆活动为主，近年来也在补线上内容的课。</w:t>
      </w:r>
    </w:p>
    <w:p>
      <w:pPr/>
      <w:r>
        <w:rPr>
          <w:rFonts w:ascii="PingFang SC" w:hAnsi="PingFang SC" w:eastAsia="PingFang SC"/>
          <w:b w:val="0"/>
          <w:sz w:val="22"/>
        </w:rPr>
        <w:t>组织是成熟的上市公司体系，治理规范，但创新节奏受体系约束。</w:t>
      </w:r>
    </w:p>
    <w:p>
      <w:pPr>
        <w:pStyle w:val="Heading3"/>
      </w:pPr>
      <w:r>
        <w:t>社交媒体联动</w:t>
      </w:r>
    </w:p>
    <w:p>
      <w:pPr/>
      <w:r>
        <w:rPr>
          <w:rFonts w:ascii="PingFang SC" w:hAnsi="PingFang SC" w:eastAsia="PingFang SC"/>
          <w:b w:val="0"/>
          <w:sz w:val="22"/>
        </w:rPr>
        <w:t>社媒内容密度中等，粉丝基础庞大，但日常互动与话题制造的效率不及新锐品牌。</w:t>
      </w:r>
    </w:p>
    <w:p>
      <w:pPr>
        <w:pStyle w:val="Heading2"/>
      </w:pPr>
      <w:r>
        <w:t>三、产品力</w:t>
      </w:r>
    </w:p>
    <w:p>
      <w:pPr>
        <w:pStyle w:val="Heading3"/>
      </w:pPr>
      <w:r>
        <w:t>产品矩阵</w:t>
      </w:r>
    </w:p>
    <w:p>
      <w:pPr/>
      <w:r>
        <w:rPr>
          <w:rFonts w:ascii="PingFang SC" w:hAnsi="PingFang SC" w:eastAsia="PingFang SC"/>
          <w:b w:val="0"/>
          <w:sz w:val="22"/>
        </w:rPr>
        <w:t>产品核心是卤鸭系列，涵盖鸭脖、鸭锁骨、鸭掌等，围绕禽类卤味做深。</w:t>
      </w:r>
    </w:p>
    <w:p>
      <w:pPr/>
      <w:r>
        <w:rPr>
          <w:rFonts w:ascii="PingFang SC" w:hAnsi="PingFang SC" w:eastAsia="PingFang SC"/>
          <w:b w:val="0"/>
          <w:sz w:val="22"/>
        </w:rPr>
        <w:t>产品结构成熟，缺少新的大单品接续，收入依赖经典品类。</w:t>
      </w:r>
    </w:p>
    <w:p>
      <w:pPr>
        <w:pStyle w:val="Heading3"/>
      </w:pPr>
      <w:r>
        <w:t>品控与创新</w:t>
      </w:r>
    </w:p>
    <w:p>
      <w:pPr/>
      <w:r>
        <w:rPr>
          <w:rFonts w:ascii="PingFang SC" w:hAnsi="PingFang SC" w:eastAsia="PingFang SC"/>
          <w:b w:val="0"/>
          <w:sz w:val="22"/>
        </w:rPr>
        <w:t>自主制造与冷链体系保障了品质与新鲜度，是品牌的硬资产。</w:t>
      </w:r>
    </w:p>
    <w:p>
      <w:pPr/>
      <w:r>
        <w:rPr>
          <w:rFonts w:ascii="PingFang SC" w:hAnsi="PingFang SC" w:eastAsia="PingFang SC"/>
          <w:b w:val="0"/>
          <w:sz w:val="22"/>
        </w:rPr>
        <w:t>创新以口味和包装升级为主，面对零食化的对手，形态创新偏慢（evidence_tier：reported）。</w:t>
      </w:r>
    </w:p>
    <w:p>
      <w:pPr>
        <w:pStyle w:val="Heading2"/>
      </w:pPr>
      <w:r>
        <w:t>四、趋势适配</w:t>
      </w:r>
    </w:p>
    <w:p>
      <w:pPr>
        <w:pStyle w:val="Heading3"/>
      </w:pPr>
      <w:r>
        <w:t>行业风向</w:t>
      </w:r>
    </w:p>
    <w:p>
      <w:pPr/>
      <w:r>
        <w:rPr>
          <w:rFonts w:ascii="PingFang SC" w:hAnsi="PingFang SC" w:eastAsia="PingFang SC"/>
          <w:b w:val="0"/>
          <w:sz w:val="22"/>
        </w:rPr>
        <w:t>周黑鸭是线下连锁路线在零食化浪潮中的承压样本，增长红利正从门店向量贩渠道转移。</w:t>
      </w:r>
    </w:p>
    <w:p>
      <w:pPr/>
      <w:r>
        <w:rPr>
          <w:rFonts w:ascii="PingFang SC" w:hAnsi="PingFang SC" w:eastAsia="PingFang SC"/>
          <w:b w:val="0"/>
          <w:sz w:val="22"/>
        </w:rPr>
        <w:t>未来预判上，公司能否把品牌力转化为量贩与流通渠道的份额，决定止跌的时点。</w:t>
      </w:r>
    </w:p>
    <w:p>
      <w:pPr>
        <w:pStyle w:val="Heading3"/>
      </w:pPr>
      <w:r>
        <w:t>内容热点与用户情绪</w:t>
      </w:r>
    </w:p>
    <w:p>
      <w:pPr/>
      <w:r>
        <w:rPr>
          <w:rFonts w:ascii="PingFang SC" w:hAnsi="PingFang SC" w:eastAsia="PingFang SC"/>
          <w:b w:val="0"/>
          <w:sz w:val="22"/>
        </w:rPr>
        <w:t>内容热点集中在门店与节庆；用户情绪以品牌信赖与价格偏高的抱怨并存。</w:t>
      </w:r>
    </w:p>
    <w:p>
      <w:pPr>
        <w:pStyle w:val="Heading2"/>
      </w:pPr>
      <w:r>
        <w:t>五、人群分析</w:t>
      </w:r>
    </w:p>
    <w:p>
      <w:pPr>
        <w:pStyle w:val="Heading3"/>
      </w:pPr>
      <w:r>
        <w:t>现有画像</w:t>
      </w:r>
    </w:p>
    <w:p>
      <w:pPr/>
      <w:r>
        <w:rPr>
          <w:rFonts w:ascii="PingFang SC" w:hAnsi="PingFang SC" w:eastAsia="PingFang SC"/>
          <w:b w:val="0"/>
          <w:sz w:val="22"/>
        </w:rPr>
        <w:t>核心用户是都市通勤与逛街场景的成熟消费者，购买决策受门店位置与即时性驱动（evidence_tier：reported）。</w:t>
      </w:r>
    </w:p>
    <w:p>
      <w:pPr>
        <w:pStyle w:val="Heading3"/>
      </w:pPr>
      <w:r>
        <w:t>可拓展人群</w:t>
      </w:r>
    </w:p>
    <w:p>
      <w:pPr/>
      <w:r>
        <w:rPr>
          <w:rFonts w:ascii="PingFang SC" w:hAnsi="PingFang SC" w:eastAsia="PingFang SC"/>
          <w:b w:val="0"/>
          <w:sz w:val="22"/>
        </w:rPr>
        <w:t>可拓展的是线上和量贩渠道的年轻价格敏感人群，需要用更轻的规格与更低的价格切入。</w:t>
      </w:r>
    </w:p>
    <w:p>
      <w:pPr>
        <w:pStyle w:val="Heading3"/>
      </w:pPr>
      <w:r>
        <w:t>流失风险</w:t>
      </w:r>
    </w:p>
    <w:p>
      <w:pPr/>
      <w:r>
        <w:rPr>
          <w:rFonts w:ascii="PingFang SC" w:hAnsi="PingFang SC" w:eastAsia="PingFang SC"/>
          <w:b w:val="0"/>
          <w:sz w:val="22"/>
        </w:rPr>
        <w:t>流失风险来自价格与便利性，量贩门店以更低价格提供相似品类，用户分流明显。</w:t>
      </w:r>
    </w:p>
    <w:p>
      <w:pPr>
        <w:pStyle w:val="Heading2"/>
      </w:pPr>
      <w:r>
        <w:t>六、对比定位</w:t>
      </w:r>
    </w:p>
    <w:p>
      <w:pPr/>
      <w:r>
        <w:rPr>
          <w:rFonts w:ascii="PingFang SC" w:hAnsi="PingFang SC" w:eastAsia="PingFang SC"/>
          <w:b w:val="0"/>
          <w:sz w:val="22"/>
        </w:rPr>
        <w:t>周黑鸭是传统连锁派在零食化浪潮中的样本，也是王小卤在品牌知名度上的对照。周黑鸭拥有全国性的品牌心智和成熟的门店体系，但2024年营收同比下滑10.7%，说明重资产线下模式在量贩和线上零食的冲击下承压明显（evidence_tier：reported）。</w:t>
      </w:r>
    </w:p>
    <w:p>
      <w:pPr/>
      <w:r>
        <w:rPr>
          <w:rFonts w:ascii="PingFang SC" w:hAnsi="PingFang SC" w:eastAsia="PingFang SC"/>
          <w:b w:val="0"/>
          <w:sz w:val="22"/>
        </w:rPr>
        <w:t>对王小卤的启示是，品牌资产不等于增长能力。周黑鸭的品牌不可谓不强，但模式的弹性不足，面对更便宜更便利的替代品时反应迟缓。王小卤的轻资产模式弹性更强，但它用轻资产换来了品控的脆弱性，两者的教训合在一起说明，速度、品质和弹性需要同时兼顾，单一维度的领先都可能被对手从另一维度突破。</w:t>
      </w:r>
    </w:p>
    <w:p>
      <w:pPr>
        <w:pStyle w:val="Heading2"/>
      </w:pPr>
      <w:r>
        <w:t>七、对王小卤的启示</w:t>
      </w:r>
    </w:p>
    <w:p>
      <w:pPr/>
      <w:r>
        <w:rPr>
          <w:rFonts w:ascii="PingFang SC" w:hAnsi="PingFang SC" w:eastAsia="PingFang SC"/>
          <w:b w:val="0"/>
          <w:sz w:val="22"/>
        </w:rPr>
        <w:t>周黑鸭品牌强、模式重，面对量贩和线上零食的冲击时反应迟缓，2024年营收同比下滑10.7%说明品牌资产不等于增长能力。王小卤的轻资产模式弹性更强，但用速度换来了品控的脆弱性。两者的教训合在一起说明，速度、品质与弹性需要同时兼顾，任何单一维度的领先都可能被对手从其他维度突破。</w:t>
      </w:r>
    </w:p>
    <w:p>
      <w:pPr>
        <w:pStyle w:val="Heading1"/>
      </w:pPr>
      <w:r>
        <w:t>深度品牌：无穷食品</w:t>
      </w:r>
    </w:p>
    <w:p>
      <w:pPr>
        <w:pStyle w:val="Heading2"/>
      </w:pPr>
      <w:r>
        <w:t>一、市场与渠道</w:t>
      </w:r>
    </w:p>
    <w:p>
      <w:pPr>
        <w:pStyle w:val="Heading3"/>
      </w:pPr>
      <w:r>
        <w:t>财务诊断与规模</w:t>
      </w:r>
    </w:p>
    <w:p>
      <w:pPr/>
      <w:r>
        <w:rPr>
          <w:rFonts w:ascii="PingFang SC" w:hAnsi="PingFang SC" w:eastAsia="PingFang SC"/>
          <w:b w:val="0"/>
          <w:sz w:val="22"/>
        </w:rPr>
        <w:t>无穷食品是广东的盐焗鸡爪区域龙头，未上市，公开财务口径有限。公司销售额从2004年的约0.5亿元增长到2018年前后的约6亿元区间，属于稳健增长的自主制造企业（evidence_tier：reported）。</w:t>
      </w:r>
    </w:p>
    <w:p>
      <w:pPr/>
      <w:r>
        <w:rPr>
          <w:rFonts w:ascii="PingFang SC" w:hAnsi="PingFang SC" w:eastAsia="PingFang SC"/>
          <w:b w:val="0"/>
          <w:sz w:val="22"/>
        </w:rPr>
        <w:t>由于未上市，缺少经审计财务数据，本报告对其规模按报道层与量级处理，不做点值判断。</w:t>
      </w:r>
    </w:p>
    <w:p>
      <w:pPr>
        <w:pStyle w:val="Heading3"/>
      </w:pPr>
      <w:r>
        <w:t>多渠道表现</w:t>
      </w:r>
    </w:p>
    <w:p>
      <w:pPr/>
      <w:r>
        <w:rPr>
          <w:rFonts w:ascii="PingFang SC" w:hAnsi="PingFang SC" w:eastAsia="PingFang SC"/>
          <w:b w:val="0"/>
          <w:sz w:val="22"/>
        </w:rPr>
        <w:t>天猫旗舰店承担线上形象与节庆销售，年货节表现突出。</w:t>
      </w:r>
    </w:p>
    <w:p>
      <w:pPr/>
      <w:r>
        <w:rPr>
          <w:rFonts w:ascii="PingFang SC" w:hAnsi="PingFang SC" w:eastAsia="PingFang SC"/>
          <w:b w:val="0"/>
          <w:sz w:val="22"/>
        </w:rPr>
        <w:t>京东自营承担计划性购买与礼盒销售，是品牌的线上补充渠道。</w:t>
      </w:r>
    </w:p>
    <w:p>
      <w:pPr/>
      <w:r>
        <w:rPr>
          <w:rFonts w:ascii="PingFang SC" w:hAnsi="PingFang SC" w:eastAsia="PingFang SC"/>
          <w:b w:val="0"/>
          <w:sz w:val="22"/>
        </w:rPr>
        <w:t>抖音电商承担内容化触达，借助代言人话题放大品牌声量。</w:t>
      </w:r>
    </w:p>
    <w:p>
      <w:pPr/>
      <w:r>
        <w:rPr>
          <w:rFonts w:ascii="PingFang SC" w:hAnsi="PingFang SC" w:eastAsia="PingFang SC"/>
          <w:b w:val="0"/>
          <w:sz w:val="22"/>
        </w:rPr>
        <w:t>商超与线下流通是绝对基本盘，盐焗鸡爪在终端的陈列已经形成稳定的货架认知。</w:t>
      </w:r>
    </w:p>
    <w:p>
      <w:pPr>
        <w:pStyle w:val="Heading3"/>
      </w:pPr>
      <w:r>
        <w:t>渠道策略评估</w:t>
      </w:r>
    </w:p>
    <w:p>
      <w:pPr/>
      <w:r>
        <w:rPr>
          <w:rFonts w:ascii="PingFang SC" w:hAnsi="PingFang SC" w:eastAsia="PingFang SC"/>
          <w:b w:val="0"/>
          <w:sz w:val="22"/>
        </w:rPr>
        <w:t>无穷是典型区域龙头深耕线下流通的模式，线上是增量而非主战场（evidence_tier：reported）。</w:t>
      </w:r>
    </w:p>
    <w:p>
      <w:pPr>
        <w:pStyle w:val="Heading2"/>
      </w:pPr>
      <w:r>
        <w:t>二、品牌力</w:t>
      </w:r>
    </w:p>
    <w:p>
      <w:pPr>
        <w:pStyle w:val="Heading3"/>
      </w:pPr>
      <w:r>
        <w:t>品牌力诊断</w:t>
      </w:r>
    </w:p>
    <w:p>
      <w:pPr/>
      <w:r>
        <w:rPr>
          <w:rFonts w:ascii="PingFang SC" w:hAnsi="PingFang SC" w:eastAsia="PingFang SC"/>
          <w:b w:val="0"/>
          <w:sz w:val="22"/>
        </w:rPr>
        <w:t>品牌资产核心是盐焗鸡爪的心智绑定，提到盐焗鸡爪消费者会自然联想到无穷。</w:t>
      </w:r>
    </w:p>
    <w:p>
      <w:pPr/>
      <w:r>
        <w:rPr>
          <w:rFonts w:ascii="PingFang SC" w:hAnsi="PingFang SC" w:eastAsia="PingFang SC"/>
          <w:b w:val="0"/>
          <w:sz w:val="22"/>
        </w:rPr>
        <w:t>营销上近年启用艺人代言放大声量，代言官宣当天全渠道销售额破1000万元（evidence_tier：reported）。</w:t>
      </w:r>
    </w:p>
    <w:p>
      <w:pPr/>
      <w:r>
        <w:rPr>
          <w:rFonts w:ascii="PingFang SC" w:hAnsi="PingFang SC" w:eastAsia="PingFang SC"/>
          <w:b w:val="0"/>
          <w:sz w:val="22"/>
        </w:rPr>
        <w:t>组织上是稳健的家族式食品企业，产能与渠道沉淀深厚，扩张节奏偏慢。</w:t>
      </w:r>
    </w:p>
    <w:p>
      <w:pPr>
        <w:pStyle w:val="Heading3"/>
      </w:pPr>
      <w:r>
        <w:t>社交媒体联动</w:t>
      </w:r>
    </w:p>
    <w:p>
      <w:pPr/>
      <w:r>
        <w:rPr>
          <w:rFonts w:ascii="PingFang SC" w:hAnsi="PingFang SC" w:eastAsia="PingFang SC"/>
          <w:b w:val="0"/>
          <w:sz w:val="22"/>
        </w:rPr>
        <w:t>社媒内容围绕代言与节庆营销展开，粉丝互动集中在代言相关话题，日常内容密度一般。</w:t>
      </w:r>
    </w:p>
    <w:p>
      <w:pPr>
        <w:pStyle w:val="Heading2"/>
      </w:pPr>
      <w:r>
        <w:t>三、产品力</w:t>
      </w:r>
    </w:p>
    <w:p>
      <w:pPr>
        <w:pStyle w:val="Heading3"/>
      </w:pPr>
      <w:r>
        <w:t>产品矩阵</w:t>
      </w:r>
    </w:p>
    <w:p>
      <w:pPr/>
      <w:r>
        <w:rPr>
          <w:rFonts w:ascii="PingFang SC" w:hAnsi="PingFang SC" w:eastAsia="PingFang SC"/>
          <w:b w:val="0"/>
          <w:sz w:val="22"/>
        </w:rPr>
        <w:t>产品核心是盐焗鸡爪，并延伸到盐焗鸡系列、烧烤系列等禽类卤味零食。</w:t>
      </w:r>
    </w:p>
    <w:p>
      <w:pPr/>
      <w:r>
        <w:rPr>
          <w:rFonts w:ascii="PingFang SC" w:hAnsi="PingFang SC" w:eastAsia="PingFang SC"/>
          <w:b w:val="0"/>
          <w:sz w:val="22"/>
        </w:rPr>
        <w:t>口味以盐焗和香辣为主，产品结构围绕禽类卤味做深，而非横向铺开多品类。</w:t>
      </w:r>
    </w:p>
    <w:p>
      <w:pPr>
        <w:pStyle w:val="Heading3"/>
      </w:pPr>
      <w:r>
        <w:t>品控与创新</w:t>
      </w:r>
    </w:p>
    <w:p>
      <w:pPr/>
      <w:r>
        <w:rPr>
          <w:rFonts w:ascii="PingFang SC" w:hAnsi="PingFang SC" w:eastAsia="PingFang SC"/>
          <w:b w:val="0"/>
          <w:sz w:val="22"/>
        </w:rPr>
        <w:t>自主制造保障了口味稳定性，盐焗工艺是品牌的差异化技术资产。</w:t>
      </w:r>
    </w:p>
    <w:p>
      <w:pPr/>
      <w:r>
        <w:rPr>
          <w:rFonts w:ascii="PingFang SC" w:hAnsi="PingFang SC" w:eastAsia="PingFang SC"/>
          <w:b w:val="0"/>
          <w:sz w:val="22"/>
        </w:rPr>
        <w:t>创新节奏偏保守，主要围绕既有工艺和口味微调（evidence_tier：reported）。</w:t>
      </w:r>
    </w:p>
    <w:p>
      <w:pPr>
        <w:pStyle w:val="Heading2"/>
      </w:pPr>
      <w:r>
        <w:t>四、趋势适配</w:t>
      </w:r>
    </w:p>
    <w:p>
      <w:pPr>
        <w:pStyle w:val="Heading3"/>
      </w:pPr>
      <w:r>
        <w:t>行业风向</w:t>
      </w:r>
    </w:p>
    <w:p>
      <w:pPr/>
      <w:r>
        <w:rPr>
          <w:rFonts w:ascii="PingFang SC" w:hAnsi="PingFang SC" w:eastAsia="PingFang SC"/>
          <w:b w:val="0"/>
          <w:sz w:val="22"/>
        </w:rPr>
        <w:t>无穷代表区域龙头加渠道下沉的路线，靠稳定的产品心智和线下网络守住基本盘。</w:t>
      </w:r>
    </w:p>
    <w:p>
      <w:pPr/>
      <w:r>
        <w:rPr>
          <w:rFonts w:ascii="PingFang SC" w:hAnsi="PingFang SC" w:eastAsia="PingFang SC"/>
          <w:b w:val="0"/>
          <w:sz w:val="22"/>
        </w:rPr>
        <w:t>未来预判上，能否借助代言与内容把区域心智推向全国，是它突破规模天花板的变量。</w:t>
      </w:r>
    </w:p>
    <w:p>
      <w:pPr>
        <w:pStyle w:val="Heading3"/>
      </w:pPr>
      <w:r>
        <w:t>内容热点与用户情绪</w:t>
      </w:r>
    </w:p>
    <w:p>
      <w:pPr/>
      <w:r>
        <w:rPr>
          <w:rFonts w:ascii="PingFang SC" w:hAnsi="PingFang SC" w:eastAsia="PingFang SC"/>
          <w:b w:val="0"/>
          <w:sz w:val="22"/>
        </w:rPr>
        <w:t>内容热点集中在代言人话题；用户情绪以怀旧与口味信赖为主，年轻化程度偏低。</w:t>
      </w:r>
    </w:p>
    <w:p>
      <w:pPr>
        <w:pStyle w:val="Heading2"/>
      </w:pPr>
      <w:r>
        <w:t>五、人群分析</w:t>
      </w:r>
    </w:p>
    <w:p>
      <w:pPr>
        <w:pStyle w:val="Heading3"/>
      </w:pPr>
      <w:r>
        <w:t>现有画像</w:t>
      </w:r>
    </w:p>
    <w:p>
      <w:pPr/>
      <w:r>
        <w:rPr>
          <w:rFonts w:ascii="PingFang SC" w:hAnsi="PingFang SC" w:eastAsia="PingFang SC"/>
          <w:b w:val="0"/>
          <w:sz w:val="22"/>
        </w:rPr>
        <w:t>核心用户以华南区域的家庭消费为主，场景集中在商超选购与节庆送礼（evidence_tier：reported）。</w:t>
      </w:r>
    </w:p>
    <w:p>
      <w:pPr>
        <w:pStyle w:val="Heading3"/>
      </w:pPr>
      <w:r>
        <w:t>可拓展人群</w:t>
      </w:r>
    </w:p>
    <w:p>
      <w:pPr/>
      <w:r>
        <w:rPr>
          <w:rFonts w:ascii="PingFang SC" w:hAnsi="PingFang SC" w:eastAsia="PingFang SC"/>
          <w:b w:val="0"/>
          <w:sz w:val="22"/>
        </w:rPr>
        <w:t>可拓展的是通过代言粉丝导入的年轻客群，代言话题提供了冷启动的入口。</w:t>
      </w:r>
    </w:p>
    <w:p>
      <w:pPr>
        <w:pStyle w:val="Heading3"/>
      </w:pPr>
      <w:r>
        <w:t>流失风险</w:t>
      </w:r>
    </w:p>
    <w:p>
      <w:pPr/>
      <w:r>
        <w:rPr>
          <w:rFonts w:ascii="PingFang SC" w:hAnsi="PingFang SC" w:eastAsia="PingFang SC"/>
          <w:b w:val="0"/>
          <w:sz w:val="22"/>
        </w:rPr>
        <w:t>流失风险来自区域依赖与年轻化不足，全国化扩展若受阻，规模天花板会较快显现。</w:t>
      </w:r>
    </w:p>
    <w:p>
      <w:pPr>
        <w:pStyle w:val="Heading2"/>
      </w:pPr>
      <w:r>
        <w:t>六、对比定位</w:t>
      </w:r>
    </w:p>
    <w:p>
      <w:pPr/>
      <w:r>
        <w:rPr>
          <w:rFonts w:ascii="PingFang SC" w:hAnsi="PingFang SC" w:eastAsia="PingFang SC"/>
          <w:b w:val="0"/>
          <w:sz w:val="22"/>
        </w:rPr>
        <w:t>无穷代表区域龙头加渠道下沉的路线，与王小卤的全国线上路线形成对照。无穷靠盐焗鸡爪的心智和线下网络守住华南基本盘，再用代言人话题向全国扩展，节奏稳健但速度偏慢。</w:t>
      </w:r>
    </w:p>
    <w:p>
      <w:pPr/>
      <w:r>
        <w:rPr>
          <w:rFonts w:ascii="PingFang SC" w:hAnsi="PingFang SC" w:eastAsia="PingFang SC"/>
          <w:b w:val="0"/>
          <w:sz w:val="22"/>
        </w:rPr>
        <w:t>对王小卤的启示集中在心智的深耕方式上。无穷把盐焗鸡爪这一个心智做到了区域内的牢固绑定，说明单品心智的深度本身就能构成壁垒。王小卤的虎皮凤爪心智覆盖面更广，但深度尚需巩固，尤其在品控和口味的稳定性上，一旦出现波动，广覆盖的心智反而更容易受损。</w:t>
      </w:r>
    </w:p>
    <w:p>
      <w:pPr>
        <w:pStyle w:val="Heading2"/>
      </w:pPr>
      <w:r>
        <w:t>七、对王小卤的启示</w:t>
      </w:r>
    </w:p>
    <w:p>
      <w:pPr/>
      <w:r>
        <w:rPr>
          <w:rFonts w:ascii="PingFang SC" w:hAnsi="PingFang SC" w:eastAsia="PingFang SC"/>
          <w:b w:val="0"/>
          <w:sz w:val="22"/>
        </w:rPr>
        <w:t>无穷把盐焗鸡爪的心智做到了区域内的牢固绑定，说明单品心智的深度本身就能构成壁垒。王小卤的虎皮凤爪心智覆盖面更广，但深度仍需巩固，尤其在品控和口味稳定性上。广覆盖的心智比窄覆盖的心智更脆弱，一旦品质出问题，受损面积更大，这就是王小卤必须把品控放在首位的根本原因。</w:t>
      </w:r>
    </w:p>
    <w:p>
      <w:pPr>
        <w:pStyle w:val="Heading1"/>
      </w:pPr>
      <w:r>
        <w:t>深度品牌：有友食品</w:t>
      </w:r>
    </w:p>
    <w:p>
      <w:pPr>
        <w:pStyle w:val="Heading2"/>
      </w:pPr>
      <w:r>
        <w:t>一、市场与渠道</w:t>
      </w:r>
    </w:p>
    <w:p>
      <w:pPr>
        <w:pStyle w:val="Heading3"/>
      </w:pPr>
      <w:r>
        <w:t>财务诊断</w:t>
      </w:r>
    </w:p>
    <w:p>
      <w:pPr/>
      <w:r>
        <w:rPr>
          <w:rFonts w:ascii="PingFang SC" w:hAnsi="PingFang SC" w:eastAsia="PingFang SC"/>
          <w:b w:val="0"/>
          <w:sz w:val="22"/>
        </w:rPr>
        <w:t>有友食品是泡椒凤爪品类的开创者，也是这条赛道里唯一的A股上市企业，财务透明度最高。2024年公司实现营业收入11.82亿元，同比增长22.37%，归属于上市公司股东的净利润约1.57亿元，同比增长35.44%（evidence_tier：reported）。</w:t>
      </w:r>
    </w:p>
    <w:p>
      <w:pPr/>
      <w:r>
        <w:rPr>
          <w:rFonts w:ascii="PingFang SC" w:hAnsi="PingFang SC" w:eastAsia="PingFang SC"/>
          <w:b w:val="0"/>
          <w:sz w:val="22"/>
        </w:rPr>
        <w:t>营收与利润双增的驱动来自渠道结构从传统流通、商超向电商和量贩渠道的补充。</w:t>
      </w:r>
    </w:p>
    <w:p>
      <w:pPr/>
      <w:r>
        <w:rPr>
          <w:rFonts w:ascii="PingFang SC" w:hAnsi="PingFang SC" w:eastAsia="PingFang SC"/>
          <w:b w:val="0"/>
          <w:sz w:val="22"/>
        </w:rPr>
        <w:t>财务上的隐忧集中在两个科目。应收账款一度同比增长约六成，反映公司在向下游要规模时放松了账期（evidence_tier：reported）。</w:t>
      </w:r>
    </w:p>
    <w:p>
      <w:pPr/>
      <w:r>
        <w:rPr>
          <w:rFonts w:ascii="PingFang SC" w:hAnsi="PingFang SC" w:eastAsia="PingFang SC"/>
          <w:b w:val="0"/>
          <w:sz w:val="22"/>
        </w:rPr>
        <w:t>公司还存在频繁的理财操作，用投资收益增厚业绩，侧面说明主业增长的自然斜率在放缓。</w:t>
      </w:r>
    </w:p>
    <w:p>
      <w:pPr>
        <w:pStyle w:val="Heading3"/>
      </w:pPr>
      <w:r>
        <w:t>多渠道表现</w:t>
      </w:r>
    </w:p>
    <w:p>
      <w:pPr/>
      <w:r>
        <w:rPr>
          <w:rFonts w:ascii="PingFang SC" w:hAnsi="PingFang SC" w:eastAsia="PingFang SC"/>
          <w:b w:val="0"/>
          <w:sz w:val="22"/>
        </w:rPr>
        <w:t>天猫旗舰店承担线上形象与新品展示，主要服务品牌搜索型消费者。</w:t>
      </w:r>
    </w:p>
    <w:p>
      <w:pPr/>
      <w:r>
        <w:rPr>
          <w:rFonts w:ascii="PingFang SC" w:hAnsi="PingFang SC" w:eastAsia="PingFang SC"/>
          <w:b w:val="0"/>
          <w:sz w:val="22"/>
        </w:rPr>
        <w:t>京东旗舰店承担计划性购买与高客单用户，物流与正品是其核心卖点。</w:t>
      </w:r>
    </w:p>
    <w:p>
      <w:pPr/>
      <w:r>
        <w:rPr>
          <w:rFonts w:ascii="PingFang SC" w:hAnsi="PingFang SC" w:eastAsia="PingFang SC"/>
          <w:b w:val="0"/>
          <w:sz w:val="22"/>
        </w:rPr>
        <w:t>抖音电商承担内容化销售，是公司近年来重点补的增量渠道。</w:t>
      </w:r>
    </w:p>
    <w:p>
      <w:pPr/>
      <w:r>
        <w:rPr>
          <w:rFonts w:ascii="PingFang SC" w:hAnsi="PingFang SC" w:eastAsia="PingFang SC"/>
          <w:b w:val="0"/>
          <w:sz w:val="22"/>
        </w:rPr>
        <w:t>线下依靠经销商体系覆盖商超与流通，基本盘稳固但增速有限。</w:t>
      </w:r>
    </w:p>
    <w:p>
      <w:pPr>
        <w:pStyle w:val="Heading3"/>
      </w:pPr>
      <w:r>
        <w:t>渠道策略评估</w:t>
      </w:r>
    </w:p>
    <w:p>
      <w:pPr/>
      <w:r>
        <w:rPr>
          <w:rFonts w:ascii="PingFang SC" w:hAnsi="PingFang SC" w:eastAsia="PingFang SC"/>
          <w:b w:val="0"/>
          <w:sz w:val="22"/>
        </w:rPr>
        <w:t>有友的渠道更分散、更抗单一平台波动，与王小卤以线上为主的模式形成鲜明对照。</w:t>
      </w:r>
    </w:p>
    <w:p>
      <w:pPr/>
      <w:r>
        <w:rPr>
          <w:rFonts w:ascii="PingFang SC" w:hAnsi="PingFang SC" w:eastAsia="PingFang SC"/>
          <w:b w:val="0"/>
          <w:sz w:val="22"/>
        </w:rPr>
        <w:t>制造端的自主能力让公司在量贩渠道的性价比竞争中更有底气。</w:t>
      </w:r>
    </w:p>
    <w:p>
      <w:pPr>
        <w:pStyle w:val="Heading2"/>
      </w:pPr>
      <w:r>
        <w:t>二、品牌力</w:t>
      </w:r>
    </w:p>
    <w:p>
      <w:pPr>
        <w:pStyle w:val="Heading3"/>
      </w:pPr>
      <w:r>
        <w:t>品牌力诊断</w:t>
      </w:r>
    </w:p>
    <w:p>
      <w:pPr/>
      <w:r>
        <w:rPr>
          <w:rFonts w:ascii="PingFang SC" w:hAnsi="PingFang SC" w:eastAsia="PingFang SC"/>
          <w:b w:val="0"/>
          <w:sz w:val="22"/>
        </w:rPr>
        <w:t>品牌资产建立在品类开创者身份上，泡椒凤爪第一股的认知是它最硬的标签。</w:t>
      </w:r>
    </w:p>
    <w:p>
      <w:pPr/>
      <w:r>
        <w:rPr>
          <w:rFonts w:ascii="PingFang SC" w:hAnsi="PingFang SC" w:eastAsia="PingFang SC"/>
          <w:b w:val="0"/>
          <w:sz w:val="22"/>
        </w:rPr>
        <w:t>营销相对克制，以包装识别和渠道陈列为主，缺少大帽子创意营销与强艺人代言。</w:t>
      </w:r>
    </w:p>
    <w:p>
      <w:pPr/>
      <w:r>
        <w:rPr>
          <w:rFonts w:ascii="PingFang SC" w:hAnsi="PingFang SC" w:eastAsia="PingFang SC"/>
          <w:b w:val="0"/>
          <w:sz w:val="22"/>
        </w:rPr>
        <w:t>组织上是典型的传统食品企业治理结构，决策稳健、扩张谨慎。</w:t>
      </w:r>
    </w:p>
    <w:p>
      <w:pPr>
        <w:pStyle w:val="Heading3"/>
      </w:pPr>
      <w:r>
        <w:t>社交媒体联动</w:t>
      </w:r>
    </w:p>
    <w:p>
      <w:pPr/>
      <w:r>
        <w:rPr>
          <w:rFonts w:ascii="PingFang SC" w:hAnsi="PingFang SC" w:eastAsia="PingFang SC"/>
          <w:b w:val="0"/>
          <w:sz w:val="22"/>
        </w:rPr>
        <w:t>社媒内容密度与粉丝互动明显低于新锐品牌，话题性与新鲜感偏弱。</w:t>
      </w:r>
    </w:p>
    <w:p>
      <w:pPr>
        <w:pStyle w:val="Heading2"/>
      </w:pPr>
      <w:r>
        <w:t>三、产品力</w:t>
      </w:r>
    </w:p>
    <w:p>
      <w:pPr>
        <w:pStyle w:val="Heading3"/>
      </w:pPr>
      <w:r>
        <w:t>产品矩阵</w:t>
      </w:r>
    </w:p>
    <w:p>
      <w:pPr/>
      <w:r>
        <w:rPr>
          <w:rFonts w:ascii="PingFang SC" w:hAnsi="PingFang SC" w:eastAsia="PingFang SC"/>
          <w:b w:val="0"/>
          <w:sz w:val="22"/>
        </w:rPr>
        <w:t>产品结构呈现一超多辅形态，泡椒凤爪是绝对爆款，竹笋、豆干、花生等用于丰富货架。</w:t>
      </w:r>
    </w:p>
    <w:p>
      <w:pPr/>
      <w:r>
        <w:rPr>
          <w:rFonts w:ascii="PingFang SC" w:hAnsi="PingFang SC" w:eastAsia="PingFang SC"/>
          <w:b w:val="0"/>
          <w:sz w:val="22"/>
        </w:rPr>
        <w:t>其他品类均未形成第二增长曲线，对核心单品的依赖度高。</w:t>
      </w:r>
    </w:p>
    <w:p>
      <w:pPr>
        <w:pStyle w:val="Heading3"/>
      </w:pPr>
      <w:r>
        <w:t>品控与创新</w:t>
      </w:r>
    </w:p>
    <w:p>
      <w:pPr/>
      <w:r>
        <w:rPr>
          <w:rFonts w:ascii="PingFang SC" w:hAnsi="PingFang SC" w:eastAsia="PingFang SC"/>
          <w:b w:val="0"/>
          <w:sz w:val="22"/>
        </w:rPr>
        <w:t>口感稳定是核心竞争力，但泡椒凤爪这一细分品类的发展已经面临天花板，急需培育新支柱（evidence_tier：reported）。</w:t>
      </w:r>
    </w:p>
    <w:p>
      <w:pPr>
        <w:pStyle w:val="Heading2"/>
      </w:pPr>
      <w:r>
        <w:t>四、趋势适配</w:t>
      </w:r>
    </w:p>
    <w:p>
      <w:pPr>
        <w:pStyle w:val="Heading3"/>
      </w:pPr>
      <w:r>
        <w:t>行业风向</w:t>
      </w:r>
    </w:p>
    <w:p>
      <w:pPr/>
      <w:r>
        <w:rPr>
          <w:rFonts w:ascii="PingFang SC" w:hAnsi="PingFang SC" w:eastAsia="PingFang SC"/>
          <w:b w:val="0"/>
          <w:sz w:val="22"/>
        </w:rPr>
        <w:t>有友代表量贩渠道加自主制造的增长路线，归因在于抓住了量贩零食门店扩张带来的铺货红利。</w:t>
      </w:r>
    </w:p>
    <w:p>
      <w:pPr/>
      <w:r>
        <w:rPr>
          <w:rFonts w:ascii="PingFang SC" w:hAnsi="PingFang SC" w:eastAsia="PingFang SC"/>
          <w:b w:val="0"/>
          <w:sz w:val="22"/>
        </w:rPr>
        <w:t>未来预判上，能否把泡椒凤爪的品类优势平移到新形态，决定它能否突破单一品类天花板。</w:t>
      </w:r>
    </w:p>
    <w:p>
      <w:pPr>
        <w:pStyle w:val="Heading3"/>
      </w:pPr>
      <w:r>
        <w:t>内容热点与用户情绪</w:t>
      </w:r>
    </w:p>
    <w:p>
      <w:pPr/>
      <w:r>
        <w:rPr>
          <w:rFonts w:ascii="PingFang SC" w:hAnsi="PingFang SC" w:eastAsia="PingFang SC"/>
          <w:b w:val="0"/>
          <w:sz w:val="22"/>
        </w:rPr>
        <w:t>内容供给偏弱，缺少可复制的爆款内容系统；老客复购稳定，青年用户获取能力是短板。</w:t>
      </w:r>
    </w:p>
    <w:p>
      <w:pPr>
        <w:pStyle w:val="Heading2"/>
      </w:pPr>
      <w:r>
        <w:t>五、人群分析</w:t>
      </w:r>
    </w:p>
    <w:p>
      <w:pPr>
        <w:pStyle w:val="Heading3"/>
      </w:pPr>
      <w:r>
        <w:t>现有画像</w:t>
      </w:r>
    </w:p>
    <w:p>
      <w:pPr/>
      <w:r>
        <w:rPr>
          <w:rFonts w:ascii="PingFang SC" w:hAnsi="PingFang SC" w:eastAsia="PingFang SC"/>
          <w:b w:val="0"/>
          <w:sz w:val="22"/>
        </w:rPr>
        <w:t>核心用户以中生代与家庭消费为主，场景集中在商超囤货与电商复购，决策偏理性（evidence_tier：reported）。</w:t>
      </w:r>
    </w:p>
    <w:p>
      <w:pPr>
        <w:pStyle w:val="Heading3"/>
      </w:pPr>
      <w:r>
        <w:t>可拓展人群</w:t>
      </w:r>
    </w:p>
    <w:p>
      <w:pPr/>
      <w:r>
        <w:rPr>
          <w:rFonts w:ascii="PingFang SC" w:hAnsi="PingFang SC" w:eastAsia="PingFang SC"/>
          <w:b w:val="0"/>
          <w:sz w:val="22"/>
        </w:rPr>
        <w:t>可拓展的是量贩渠道里的年轻价格敏感用户，量贩门店的密集铺货天然触达该客群。</w:t>
      </w:r>
    </w:p>
    <w:p>
      <w:pPr>
        <w:pStyle w:val="Heading3"/>
      </w:pPr>
      <w:r>
        <w:t>流失风险</w:t>
      </w:r>
    </w:p>
    <w:p>
      <w:pPr/>
      <w:r>
        <w:rPr>
          <w:rFonts w:ascii="PingFang SC" w:hAnsi="PingFang SC" w:eastAsia="PingFang SC"/>
          <w:b w:val="0"/>
          <w:sz w:val="22"/>
        </w:rPr>
        <w:t>流失风险来自品类老化，若泡椒凤爪被更新口味替代，用户迁移成本很低。</w:t>
      </w:r>
    </w:p>
    <w:p>
      <w:pPr>
        <w:pStyle w:val="Heading2"/>
      </w:pPr>
      <w:r>
        <w:t>六、对比定位</w:t>
      </w:r>
    </w:p>
    <w:p>
      <w:pPr/>
      <w:r>
        <w:rPr>
          <w:rFonts w:ascii="PingFang SC" w:hAnsi="PingFang SC" w:eastAsia="PingFang SC"/>
          <w:b w:val="0"/>
          <w:sz w:val="22"/>
        </w:rPr>
        <w:t>有友是王小卤在凤爪品类上最直接的对照。两者都以凤爪为核心，但打法相反，有友用泡椒凤爪和自主制造守住基本盘，王小卤用虎皮凤爪和线上内容抢占心智。有友的启示是，制造和渠道能带来稳定的利润和抗风险能力，这是线上品牌需要补的一课。</w:t>
      </w:r>
    </w:p>
    <w:p>
      <w:pPr/>
      <w:r>
        <w:rPr>
          <w:rFonts w:ascii="PingFang SC" w:hAnsi="PingFang SC" w:eastAsia="PingFang SC"/>
          <w:b w:val="0"/>
          <w:sz w:val="22"/>
        </w:rPr>
        <w:t>在增长质量上，有友2024年营收与利润双增，说明自主制造加量贩渠道的组合在当前环境下仍有确定性收益（evidence_tier：reported）。它的问题在于品类创新慢、内容能力弱，这恰恰是王小卤的长处。两者的能力恰好互补，也说明单靠一边很难通吃赛道。</w:t>
      </w:r>
    </w:p>
    <w:p>
      <w:pPr>
        <w:pStyle w:val="Heading2"/>
      </w:pPr>
      <w:r>
        <w:t>七、对王小卤的启示</w:t>
      </w:r>
    </w:p>
    <w:p>
      <w:pPr/>
      <w:r>
        <w:rPr>
          <w:rFonts w:ascii="PingFang SC" w:hAnsi="PingFang SC" w:eastAsia="PingFang SC"/>
          <w:b w:val="0"/>
          <w:sz w:val="22"/>
        </w:rPr>
        <w:t>有友证明了自主制造加渠道深耕能带来稳定的利润和抗风险能力，这是内容驱动型品牌最容易忽视的一块底盘。王小卤若只守内容和流量，会在成本与品质主动权上持续落后。有友的短板是内容与品质升级慢，正好是王小卤的长处，两者能力的互补说明，赛道胜出需要内容与制造两条腿，而非单腿突进。</w:t>
      </w:r>
    </w:p>
    <w:p>
      <w:pPr>
        <w:pStyle w:val="Heading1"/>
      </w:pPr>
      <w:r>
        <w:t>深度品牌：盐津铺子</w:t>
      </w:r>
    </w:p>
    <w:p>
      <w:pPr>
        <w:pStyle w:val="Heading2"/>
      </w:pPr>
      <w:r>
        <w:t>一、市场与渠道</w:t>
      </w:r>
    </w:p>
    <w:p>
      <w:pPr>
        <w:pStyle w:val="Heading3"/>
      </w:pPr>
      <w:r>
        <w:t>财务诊断</w:t>
      </w:r>
    </w:p>
    <w:p>
      <w:pPr/>
      <w:r>
        <w:rPr>
          <w:rFonts w:ascii="PingFang SC" w:hAnsi="PingFang SC" w:eastAsia="PingFang SC"/>
          <w:b w:val="0"/>
          <w:sz w:val="22"/>
        </w:rPr>
        <w:t>盐津铺子是量贩渠道加自主制造路线里体量最大的企业之一。2024年公司实现营业收入53.04亿元，同比增长28.89%，归属于上市公司股东的净利润约6.40亿元（evidence_tier：reported）。</w:t>
      </w:r>
    </w:p>
    <w:p>
      <w:pPr/>
      <w:r>
        <w:rPr>
          <w:rFonts w:ascii="PingFang SC" w:hAnsi="PingFang SC" w:eastAsia="PingFang SC"/>
          <w:b w:val="0"/>
          <w:sz w:val="22"/>
        </w:rPr>
        <w:t>2024年公司毛利率约30.69%，同比下降约2.85个百分点，净利率约12.08%。</w:t>
      </w:r>
    </w:p>
    <w:p>
      <w:pPr/>
      <w:r>
        <w:rPr>
          <w:rFonts w:ascii="PingFang SC" w:hAnsi="PingFang SC" w:eastAsia="PingFang SC"/>
          <w:b w:val="0"/>
          <w:sz w:val="22"/>
        </w:rPr>
        <w:t>毛利率的下滑反映量贩渠道对价格的压制，公司用规模换市场，利润率的付出是清楚的。</w:t>
      </w:r>
    </w:p>
    <w:p>
      <w:pPr/>
      <w:r>
        <w:rPr>
          <w:rFonts w:ascii="PingFang SC" w:hAnsi="PingFang SC" w:eastAsia="PingFang SC"/>
          <w:b w:val="0"/>
          <w:sz w:val="22"/>
        </w:rPr>
        <w:t>公司以多品类零食平台为定位，草根零食到烘焙、辣条、坚果多线并行，不依赖单一爆款。</w:t>
      </w:r>
    </w:p>
    <w:p>
      <w:pPr>
        <w:pStyle w:val="Heading3"/>
      </w:pPr>
      <w:r>
        <w:t>多渠道表现</w:t>
      </w:r>
    </w:p>
    <w:p>
      <w:pPr/>
      <w:r>
        <w:rPr>
          <w:rFonts w:ascii="PingFang SC" w:hAnsi="PingFang SC" w:eastAsia="PingFang SC"/>
          <w:b w:val="0"/>
          <w:sz w:val="22"/>
        </w:rPr>
        <w:t>天猫旗舰店承担品牌展示与电商大促，是线上形象的锚点。</w:t>
      </w:r>
    </w:p>
    <w:p>
      <w:pPr/>
      <w:r>
        <w:rPr>
          <w:rFonts w:ascii="PingFang SC" w:hAnsi="PingFang SC" w:eastAsia="PingFang SC"/>
          <w:b w:val="0"/>
          <w:sz w:val="22"/>
        </w:rPr>
        <w:t>京东自营承担高客单用户与计划性购买，强调正品与效率。</w:t>
      </w:r>
    </w:p>
    <w:p>
      <w:pPr/>
      <w:r>
        <w:rPr>
          <w:rFonts w:ascii="PingFang SC" w:hAnsi="PingFang SC" w:eastAsia="PingFang SC"/>
          <w:b w:val="0"/>
          <w:sz w:val="22"/>
        </w:rPr>
        <w:t>抖音电商承担内容化销售，是近两年重点发力的渠道。</w:t>
      </w:r>
    </w:p>
    <w:p>
      <w:pPr/>
      <w:r>
        <w:rPr>
          <w:rFonts w:ascii="PingFang SC" w:hAnsi="PingFang SC" w:eastAsia="PingFang SC"/>
          <w:b w:val="0"/>
          <w:sz w:val="22"/>
        </w:rPr>
        <w:t>量贩零食门店与商超流通是绝对主战场，铺货密度远高于线上。</w:t>
      </w:r>
    </w:p>
    <w:p>
      <w:pPr>
        <w:pStyle w:val="Heading3"/>
      </w:pPr>
      <w:r>
        <w:t>渠道策略评估</w:t>
      </w:r>
    </w:p>
    <w:p>
      <w:pPr/>
      <w:r>
        <w:rPr>
          <w:rFonts w:ascii="PingFang SC" w:hAnsi="PingFang SC" w:eastAsia="PingFang SC"/>
          <w:b w:val="0"/>
          <w:sz w:val="22"/>
        </w:rPr>
        <w:t>盐津铺子是量贩渠道红利的最大受益者之一，用渠道密度而非品牌溢价驱动增长（evidence_tier：reported）。</w:t>
      </w:r>
    </w:p>
    <w:p>
      <w:pPr>
        <w:pStyle w:val="Heading2"/>
      </w:pPr>
      <w:r>
        <w:t>二、品牌力</w:t>
      </w:r>
    </w:p>
    <w:p>
      <w:pPr>
        <w:pStyle w:val="Heading3"/>
      </w:pPr>
      <w:r>
        <w:t>品牌力诊断</w:t>
      </w:r>
    </w:p>
    <w:p>
      <w:pPr/>
      <w:r>
        <w:rPr>
          <w:rFonts w:ascii="PingFang SC" w:hAnsi="PingFang SC" w:eastAsia="PingFang SC"/>
          <w:b w:val="0"/>
          <w:sz w:val="22"/>
        </w:rPr>
        <w:t>品牌以多品类零食平台的心智取胜，单品依赖度低，抗单一品类波动能力强。</w:t>
      </w:r>
    </w:p>
    <w:p>
      <w:pPr/>
      <w:r>
        <w:rPr>
          <w:rFonts w:ascii="PingFang SC" w:hAnsi="PingFang SC" w:eastAsia="PingFang SC"/>
          <w:b w:val="0"/>
          <w:sz w:val="22"/>
        </w:rPr>
        <w:t>营销以渠道和规格组合为主，大帽子创意与强艺人代言投入相对有限。</w:t>
      </w:r>
    </w:p>
    <w:p>
      <w:pPr/>
      <w:r>
        <w:rPr>
          <w:rFonts w:ascii="PingFang SC" w:hAnsi="PingFang SC" w:eastAsia="PingFang SC"/>
          <w:b w:val="0"/>
          <w:sz w:val="22"/>
        </w:rPr>
        <w:t>社媒内容密度中等，粉丝互动与话题性不属于品牌的核心优势。</w:t>
      </w:r>
    </w:p>
    <w:p>
      <w:pPr>
        <w:pStyle w:val="Heading3"/>
      </w:pPr>
      <w:r>
        <w:t>组织力</w:t>
      </w:r>
    </w:p>
    <w:p>
      <w:pPr/>
      <w:r>
        <w:rPr>
          <w:rFonts w:ascii="PingFang SC" w:hAnsi="PingFang SC" w:eastAsia="PingFang SC"/>
          <w:b w:val="0"/>
          <w:sz w:val="22"/>
        </w:rPr>
        <w:t>自主制造产能布局完整，供应链与成本控制是品牌最深的护城河。</w:t>
      </w:r>
    </w:p>
    <w:p>
      <w:pPr>
        <w:pStyle w:val="Heading2"/>
      </w:pPr>
      <w:r>
        <w:t>三、产品力</w:t>
      </w:r>
    </w:p>
    <w:p>
      <w:pPr>
        <w:pStyle w:val="Heading3"/>
      </w:pPr>
      <w:r>
        <w:t>产品矩阵</w:t>
      </w:r>
    </w:p>
    <w:p>
      <w:pPr/>
      <w:r>
        <w:rPr>
          <w:rFonts w:ascii="PingFang SC" w:hAnsi="PingFang SC" w:eastAsia="PingFang SC"/>
          <w:b w:val="0"/>
          <w:sz w:val="22"/>
        </w:rPr>
        <w:t>产品线覆盖烘焙、辣条、坚果、豆制品等多个品类，SKU数量庞大。</w:t>
      </w:r>
    </w:p>
    <w:p>
      <w:pPr/>
      <w:r>
        <w:rPr>
          <w:rFonts w:ascii="PingFang SC" w:hAnsi="PingFang SC" w:eastAsia="PingFang SC"/>
          <w:b w:val="0"/>
          <w:sz w:val="22"/>
        </w:rPr>
        <w:t>多品类共同构成平台型结构，任何单一子品类的波动都难以撼动整体。</w:t>
      </w:r>
    </w:p>
    <w:p>
      <w:pPr>
        <w:pStyle w:val="Heading3"/>
      </w:pPr>
      <w:r>
        <w:t>品控与创新</w:t>
      </w:r>
    </w:p>
    <w:p>
      <w:pPr/>
      <w:r>
        <w:rPr>
          <w:rFonts w:ascii="PingFang SC" w:hAnsi="PingFang SC" w:eastAsia="PingFang SC"/>
          <w:b w:val="0"/>
          <w:sz w:val="22"/>
        </w:rPr>
        <w:t>创新方式是把热门零食子品类快速工业化，靠规模与上新速度取胜。</w:t>
      </w:r>
    </w:p>
    <w:p>
      <w:pPr/>
      <w:r>
        <w:rPr>
          <w:rFonts w:ascii="PingFang SC" w:hAnsi="PingFang SC" w:eastAsia="PingFang SC"/>
          <w:b w:val="0"/>
          <w:sz w:val="22"/>
        </w:rPr>
        <w:t>价格带覆盖广，从低价走量到中价升级均有布局（evidence_tier：reported）。</w:t>
      </w:r>
    </w:p>
    <w:p>
      <w:pPr>
        <w:pStyle w:val="Heading2"/>
      </w:pPr>
      <w:r>
        <w:t>四、趋势适配</w:t>
      </w:r>
    </w:p>
    <w:p>
      <w:pPr>
        <w:pStyle w:val="Heading3"/>
      </w:pPr>
      <w:r>
        <w:t>行业风向</w:t>
      </w:r>
    </w:p>
    <w:p>
      <w:pPr/>
      <w:r>
        <w:rPr>
          <w:rFonts w:ascii="PingFang SC" w:hAnsi="PingFang SC" w:eastAsia="PingFang SC"/>
          <w:b w:val="0"/>
          <w:sz w:val="22"/>
        </w:rPr>
        <w:t>盐津铺子完整承接了量贩零食扩张与自主制造两大趋势，是增长派里体量最大的样本。</w:t>
      </w:r>
    </w:p>
    <w:p>
      <w:pPr/>
      <w:r>
        <w:rPr>
          <w:rFonts w:ascii="PingFang SC" w:hAnsi="PingFang SC" w:eastAsia="PingFang SC"/>
          <w:b w:val="0"/>
          <w:sz w:val="22"/>
        </w:rPr>
        <w:t>未来预判上，毛利率承压是长期变量，能否用供应链效率对冲价格下行决定盈利质量。</w:t>
      </w:r>
    </w:p>
    <w:p>
      <w:pPr>
        <w:pStyle w:val="Heading3"/>
      </w:pPr>
      <w:r>
        <w:t>内容热点与用户情绪</w:t>
      </w:r>
    </w:p>
    <w:p>
      <w:pPr/>
      <w:r>
        <w:rPr>
          <w:rFonts w:ascii="PingFang SC" w:hAnsi="PingFang SC" w:eastAsia="PingFang SC"/>
          <w:b w:val="0"/>
          <w:sz w:val="22"/>
        </w:rPr>
        <w:t>内容以渠道素材为主，缺少头部内容势能；性价比与品类丰富度是核心正向情绪。</w:t>
      </w:r>
    </w:p>
    <w:p>
      <w:pPr>
        <w:pStyle w:val="Heading2"/>
      </w:pPr>
      <w:r>
        <w:t>五、人群分析</w:t>
      </w:r>
    </w:p>
    <w:p>
      <w:pPr>
        <w:pStyle w:val="Heading3"/>
      </w:pPr>
      <w:r>
        <w:t>现有画像</w:t>
      </w:r>
    </w:p>
    <w:p>
      <w:pPr/>
      <w:r>
        <w:rPr>
          <w:rFonts w:ascii="PingFang SC" w:hAnsi="PingFang SC" w:eastAsia="PingFang SC"/>
          <w:b w:val="0"/>
          <w:sz w:val="22"/>
        </w:rPr>
        <w:t>核心用户覆盖广谱零食消费者，量贩门店的即兴选购与电商囤货是主要场景（evidence_tier：reported）。</w:t>
      </w:r>
    </w:p>
    <w:p>
      <w:pPr>
        <w:pStyle w:val="Heading3"/>
      </w:pPr>
      <w:r>
        <w:t>可拓展人群</w:t>
      </w:r>
    </w:p>
    <w:p>
      <w:pPr/>
      <w:r>
        <w:rPr>
          <w:rFonts w:ascii="PingFang SC" w:hAnsi="PingFang SC" w:eastAsia="PingFang SC"/>
          <w:b w:val="0"/>
          <w:sz w:val="22"/>
        </w:rPr>
        <w:t>可拓展的是家庭囤货与办公室零食场景，多品类平台天然适配组合购买。</w:t>
      </w:r>
    </w:p>
    <w:p>
      <w:pPr>
        <w:pStyle w:val="Heading3"/>
      </w:pPr>
      <w:r>
        <w:t>流失风险</w:t>
      </w:r>
    </w:p>
    <w:p>
      <w:pPr/>
      <w:r>
        <w:rPr>
          <w:rFonts w:ascii="PingFang SC" w:hAnsi="PingFang SC" w:eastAsia="PingFang SC"/>
          <w:b w:val="0"/>
          <w:sz w:val="22"/>
        </w:rPr>
        <w:t>流失风险来自价格竞争，渠道内同类产品丰富，品牌溢价薄，用户迁移成本低。</w:t>
      </w:r>
    </w:p>
    <w:p>
      <w:pPr>
        <w:pStyle w:val="Heading2"/>
      </w:pPr>
      <w:r>
        <w:t>六、对比定位</w:t>
      </w:r>
    </w:p>
    <w:p>
      <w:pPr/>
      <w:r>
        <w:rPr>
          <w:rFonts w:ascii="PingFang SC" w:hAnsi="PingFang SC" w:eastAsia="PingFang SC"/>
          <w:b w:val="0"/>
          <w:sz w:val="22"/>
        </w:rPr>
        <w:t>盐津铺子代表的是平台型多品类路线，与王小卤的单品路线形成两极。它用庞大的SKU规模和量贩渠道密度驱动增长，2024年营收53.04亿元、同比增长28.89%，是深度品牌里体量最大的（evidence_tier：reported）。</w:t>
      </w:r>
    </w:p>
    <w:p>
      <w:pPr/>
      <w:r>
        <w:rPr>
          <w:rFonts w:ascii="PingFang SC" w:hAnsi="PingFang SC" w:eastAsia="PingFang SC"/>
          <w:b w:val="0"/>
          <w:sz w:val="22"/>
        </w:rPr>
        <w:t>对王小卤的启示在于，规模的另一面是毛利率的让渡。盐津毛利率同比下降约2.85个百分点，说明量贩渠道的性价比要求会持续压制盈利水平（evidence_tier：reported）。王小卤若要走量贩铺货的路，必须想清楚用多少毛利换多少规模，并守住线上主推产品的价格锚点。</w:t>
      </w:r>
    </w:p>
    <w:p>
      <w:pPr>
        <w:pStyle w:val="Heading2"/>
      </w:pPr>
      <w:r>
        <w:t>七、对王小卤的启示</w:t>
      </w:r>
    </w:p>
    <w:p>
      <w:pPr/>
      <w:r>
        <w:rPr>
          <w:rFonts w:ascii="PingFang SC" w:hAnsi="PingFang SC" w:eastAsia="PingFang SC"/>
          <w:b w:val="0"/>
          <w:sz w:val="22"/>
        </w:rPr>
        <w:t>盐津铺子用平台化的多品类结构对冲单品风险，代价是毛利率的持续让渡。它说明规模扩张与盈利质量之间存在取舍，量贩渠道的性价比要求会长期压制毛利水平。王小卤若进入量贩渠道，应事先想清楚用多少毛利换多少规模，并把线上主推产品的价格锚点当作不能触碰的底线。</w:t>
      </w:r>
    </w:p>
    <w:p>
      <w:pPr>
        <w:pStyle w:val="Heading1"/>
      </w:pPr>
      <w:r>
        <w:t>3.2 汇总品牌速览</w:t>
      </w:r>
    </w:p>
    <w:p>
      <w:pPr/>
      <w:r>
        <w:rPr>
          <w:rFonts w:ascii="PingFang SC" w:hAnsi="PingFang SC" w:eastAsia="PingFang SC"/>
          <w:b w:val="0"/>
          <w:sz w:val="22"/>
        </w:rPr>
        <w:t>汇总品牌的作用是补全赛道光谱，让深度品牌之外的竞争主体也能进入对比视野。以下品牌按体量与合作关系分组，每个品牌一段，聚焦定位、渠道、产品与对本项目的参照价值。</w:t>
      </w:r>
    </w:p>
    <w:p>
      <w:pPr/>
      <w:r>
        <w:rPr>
          <w:rFonts w:ascii="PingFang SC" w:hAnsi="PingFang SC" w:eastAsia="PingFang SC"/>
          <w:b w:val="0"/>
          <w:sz w:val="22"/>
        </w:rPr>
        <w:t>卫龙食品是辣条第一股，2024年营收62.66亿元，同比增长28.6%，辣条业务收入26.67亿元、同比增长4.6%，魔芋爽贡献约30亿元，是典型的自主制造加量贩渠道增长派（evidence_tier：reported）。它的价值在于证明了用制造能力和大单品矩阵可以在零食赛道做出高增长，同时用第二曲线对冲单品老化。</w:t>
      </w:r>
    </w:p>
    <w:p>
      <w:pPr/>
      <w:r>
        <w:rPr>
          <w:rFonts w:ascii="PingFang SC" w:hAnsi="PingFang SC" w:eastAsia="PingFang SC"/>
          <w:b w:val="0"/>
          <w:sz w:val="22"/>
        </w:rPr>
        <w:t>甘源食品2024年营收22.57亿元，同比增长22.18%，净利润3.76亿元，以坚果炒货和豆类零食为主，主打自主制造与渠道下沉（evidence_tier：reported）。它的参照价值在于多品类零食平台如何用量贩渠道放大规模。</w:t>
      </w:r>
    </w:p>
    <w:p>
      <w:pPr/>
      <w:r>
        <w:rPr>
          <w:rFonts w:ascii="PingFang SC" w:hAnsi="PingFang SC" w:eastAsia="PingFang SC"/>
          <w:b w:val="0"/>
          <w:sz w:val="22"/>
        </w:rPr>
        <w:t>好巴食是豆干与休闲素食零食品牌，定位川味素食零食，渠道以商超与流通为主，是区域零食品牌全国化的样本。它的参照价值在于素食品类如何在卤味主导的赛道里找到差异化空间。</w:t>
      </w:r>
    </w:p>
    <w:p>
      <w:pPr/>
      <w:r>
        <w:rPr>
          <w:rFonts w:ascii="PingFang SC" w:hAnsi="PingFang SC" w:eastAsia="PingFang SC"/>
          <w:b w:val="0"/>
          <w:sz w:val="22"/>
        </w:rPr>
        <w:t>麻爪爪是川渝风味卤味零食品牌，主打即食凤爪与鸭副产品，线上内容与线下流通并行，属于凤爪赛道的区域竞争主体。它的参照价值在于同类凤爪品牌如何在口味差异化上做文章。</w:t>
      </w:r>
    </w:p>
    <w:p>
      <w:pPr/>
      <w:r>
        <w:rPr>
          <w:rFonts w:ascii="PingFang SC" w:hAnsi="PingFang SC" w:eastAsia="PingFang SC"/>
          <w:b w:val="0"/>
          <w:sz w:val="22"/>
        </w:rPr>
        <w:t>盛香亭是新中式热卤的代表，主打现制热卤，把卤味做成即食的热食体验，与预包装卤味形成场景区隔。它的参照价值在于现制卤味对预包装卤味的场景替代压力。</w:t>
      </w:r>
    </w:p>
    <w:p>
      <w:pPr/>
      <w:r>
        <w:rPr>
          <w:rFonts w:ascii="PingFang SC" w:hAnsi="PingFang SC" w:eastAsia="PingFang SC"/>
          <w:b w:val="0"/>
          <w:sz w:val="22"/>
        </w:rPr>
        <w:t>绝味食品是门店数量领先的休闲卤味连锁，门店规模超万家，但2025年出现首亏，正在收缩与提效（evidence_tier：reported）。它的参照价值在于线下连锁模式在零食化浪潮中的压力测试。</w:t>
      </w:r>
    </w:p>
    <w:p>
      <w:pPr/>
      <w:r>
        <w:rPr>
          <w:rFonts w:ascii="PingFang SC" w:hAnsi="PingFang SC" w:eastAsia="PingFang SC"/>
          <w:b w:val="0"/>
          <w:sz w:val="22"/>
        </w:rPr>
        <w:t>煌上煌是江西卤味连锁品牌，以酱卤禽类为核心，渠道以线下连锁和商超为主，是传统卤味上市企业之一。它的参照价值在于区域卤味品牌全国化扩张的难点。</w:t>
      </w:r>
    </w:p>
    <w:p>
      <w:pPr/>
      <w:r>
        <w:rPr>
          <w:rFonts w:ascii="PingFang SC" w:hAnsi="PingFang SC" w:eastAsia="PingFang SC"/>
          <w:b w:val="0"/>
          <w:sz w:val="22"/>
        </w:rPr>
        <w:t>紫燕食品以佐餐卤味为核心，主打夫妻肺片等佐餐场景，与休闲零食卤味形成场景互补。它的参照价值在于佐餐卤味与零食卤味的边界与协同。</w:t>
      </w:r>
    </w:p>
    <w:p>
      <w:pPr/>
      <w:r>
        <w:rPr>
          <w:rFonts w:ascii="PingFang SC" w:hAnsi="PingFang SC" w:eastAsia="PingFang SC"/>
          <w:b w:val="0"/>
          <w:sz w:val="22"/>
        </w:rPr>
        <w:t>久久丫是华东区域卤味连锁品牌，以鸭脖、禽类卤味为主，线下门店密集，是区域连锁的代表。它的参照价值在于区域密度对品牌壁垒的作用。</w:t>
      </w:r>
    </w:p>
    <w:p>
      <w:pPr/>
      <w:r>
        <w:rPr>
          <w:rFonts w:ascii="PingFang SC" w:hAnsi="PingFang SC" w:eastAsia="PingFang SC"/>
          <w:b w:val="0"/>
          <w:sz w:val="22"/>
        </w:rPr>
        <w:t>小鲜卤是新锐卤味零食品牌，主打鲜卤概念与短保产品，线上内容驱动，属于卤味零食的新势力。它的参照价值在于短保和鲜卤概念能否支撑差异化溢价。</w:t>
      </w:r>
    </w:p>
    <w:p>
      <w:pPr/>
      <w:r>
        <w:rPr>
          <w:rFonts w:ascii="PingFang SC" w:hAnsi="PingFang SC" w:eastAsia="PingFang SC"/>
          <w:b w:val="0"/>
          <w:sz w:val="22"/>
        </w:rPr>
        <w:t>良品铺子是高端零食集合品牌，以全品类零食平台为定位，渠道覆盖线上线下，是量贩渠道冲击下高端零食平台的转型样本。它的参照价值在于零食平台在面对量贩渠道时的价格与品类压力。</w:t>
      </w:r>
    </w:p>
    <w:p>
      <w:pPr/>
      <w:r>
        <w:rPr>
          <w:rFonts w:ascii="PingFang SC" w:hAnsi="PingFang SC" w:eastAsia="PingFang SC"/>
          <w:b w:val="0"/>
          <w:sz w:val="22"/>
        </w:rPr>
        <w:t>来伊份是上海起家的休闲零食连锁，以线下门店和自有品牌为核心，属于老牌零食连锁。它的参照价值在于老牌零食连锁如何在渠道变迁中守住基本盘。</w:t>
      </w:r>
    </w:p>
    <w:p>
      <w:pPr/>
      <w:r>
        <w:rPr>
          <w:rFonts w:ascii="PingFang SC" w:hAnsi="PingFang SC" w:eastAsia="PingFang SC"/>
          <w:b w:val="0"/>
          <w:sz w:val="22"/>
        </w:rPr>
        <w:t>百草味是线上起家的全品类零食品牌，后被并入大型食品集团，以电商销售为主，是线上零食品牌的代表。它的参照价值在于线上零食品牌在流量成本上升后的路径选择。</w:t>
      </w:r>
    </w:p>
    <w:p>
      <w:pPr/>
      <w:r>
        <w:rPr>
          <w:rFonts w:ascii="PingFang SC" w:hAnsi="PingFang SC" w:eastAsia="PingFang SC"/>
          <w:b w:val="0"/>
          <w:sz w:val="22"/>
        </w:rPr>
        <w:t>三只松鼠是零食全品类平台，2024年营收106.22亿元，同比增长49.30%，从线上向线下和量贩渠道扩张，是零食赛道体量最大的品牌之一（evidence_tier：reported）。它的参照价值在于平台级零食品牌如何用全渠道对冲单一渠道波动。</w:t>
      </w:r>
    </w:p>
    <w:p>
      <w:pPr/>
      <w:r>
        <w:rPr>
          <w:rFonts w:ascii="PingFang SC" w:hAnsi="PingFang SC" w:eastAsia="PingFang SC"/>
          <w:b w:val="0"/>
          <w:sz w:val="22"/>
        </w:rPr>
        <w:t>区域凤爪品牌是凤爪赛道里广泛存在的地方性中小品牌，通常依托本地流通和商超渠道经营，产品以泡椒或卤味凤爪为主，缺少品牌化运营和全国化能力。区域卤味零食品牌则是更宽泛的一类地方卤味零食企业，品类覆盖禽类、豆制品和素食卤味，优势在于本地口味和渠道，劣势在于规模与标准化。两者共同构成了赛道长尾，也构成了量贩渠道扩张中最容易被整合的产能来源。</w:t>
      </w:r>
    </w:p>
    <w:p>
      <w:pPr>
        <w:pStyle w:val="Heading2"/>
      </w:pPr>
      <w:r>
        <w:t>参照品牌的模式归纳</w:t>
      </w:r>
    </w:p>
    <w:p>
      <w:pPr/>
      <w:r>
        <w:rPr>
          <w:rFonts w:ascii="PingFang SC" w:hAnsi="PingFang SC" w:eastAsia="PingFang SC"/>
          <w:b w:val="0"/>
          <w:sz w:val="22"/>
        </w:rPr>
        <w:t>把汇总品牌按模式归类，可以得到三组清晰的参照。第一组是自主制造加量贩渠道的增长派，包括卫龙食品、甘源食品，它们的共性是制造能力强、渠道下沉彻底、用多品类对冲单品风险。这一组是王小卤在成本与品质上的对标对象（evidence_tier：reported）。</w:t>
      </w:r>
    </w:p>
    <w:p>
      <w:pPr/>
      <w:r>
        <w:rPr>
          <w:rFonts w:ascii="PingFang SC" w:hAnsi="PingFang SC" w:eastAsia="PingFang SC"/>
          <w:b w:val="0"/>
          <w:sz w:val="22"/>
        </w:rPr>
        <w:t>第二组是零食平台派，包括良品铺子、来伊份、百草味、三只松鼠，它们的共性是全品类覆盖、渠道线上线下并行，规模大但品牌溢价薄。三只松鼠2024年营收106.22亿元、同比增长49.30%，说明平台级品牌在量贩和全渠道扩张下仍有强增长（evidence_tier：reported）。这一组是王小卤在品类扩张上的参照，也是它做卤味零食平台时会正面遭遇的对手。</w:t>
      </w:r>
    </w:p>
    <w:p>
      <w:pPr/>
      <w:r>
        <w:rPr>
          <w:rFonts w:ascii="PingFang SC" w:hAnsi="PingFang SC" w:eastAsia="PingFang SC"/>
          <w:b w:val="0"/>
          <w:sz w:val="22"/>
        </w:rPr>
        <w:t>第三组是卤味专业派，包括绝味食品、煌上煌、紫燕食品、久久丫、麻爪爪、盛香亭、小鲜卤，它们的共性是围绕卤味做深，或做连锁门店，或做现制热卤，或做短保鲜卤。这一组说明卤味品类内部的场景分化正在加剧，预包装、现制、佐餐三种场景各有玩家，王小卤要守住零食场景的心智，就必须在预包装零食这个位置持续做深，而不是贸然进入现制和佐餐场景。好巴食这类素食零食品牌则提供了差异化参照，说明在卤味主导的赛道里，素食和豆制品仍有独立空间。</w:t>
      </w:r>
    </w:p>
    <w:p>
      <w:pPr>
        <w:pStyle w:val="Heading2"/>
      </w:pPr>
      <w:r>
        <w:t>对王小卤的直接参照价值</w:t>
      </w:r>
    </w:p>
    <w:p>
      <w:pPr/>
      <w:r>
        <w:rPr>
          <w:rFonts w:ascii="PingFang SC" w:hAnsi="PingFang SC" w:eastAsia="PingFang SC"/>
          <w:b w:val="0"/>
          <w:sz w:val="22"/>
        </w:rPr>
        <w:t>汇总品牌里，对王小卤最有直接参照价值的是三类。第一类是三只松鼠、良品铺子这类零食平台，它们展示了全品类平台在量贩和全渠道扩张下的机会与压力，是品牌做卤味零食平台时的远期参照。第二类是有制造底盘但内容能力偏弱的量贩派品牌，它们展示了制造能力的价值，也暴露了内容短板的代价，是品牌补制造课时的反向参照。第三类是绝味、周黑鸭这类卤味专业派，它们展示了卤味品类的场景边界，提示品牌不要贸然越过预包装零食的场景去竞争。</w:t>
      </w:r>
    </w:p>
    <w:p>
      <w:pPr/>
      <w:r>
        <w:rPr>
          <w:rFonts w:ascii="PingFang SC" w:hAnsi="PingFang SC" w:eastAsia="PingFang SC"/>
          <w:b w:val="0"/>
          <w:sz w:val="22"/>
        </w:rPr>
        <w:t>参照的意义在于少走弯路。品牌可以看到，纯靠内容和流量的品牌在流量红利消退后会遇到规模天花板，而纯靠制造和渠道的品牌在品质升级和品牌溢价上会受限。两类品牌的共同短板分别是制造和内容，而王小卤的优势恰好是内容。因此品牌最理性的路径，是守住内容优势的同时补齐制造短板，用两条腿走路的模式，而不是在单一维度上孤注一掷。</w:t>
      </w:r>
    </w:p>
    <w:p>
      <w:pPr/>
      <w:r>
        <w:rPr>
          <w:rFonts w:ascii="PingFang SC" w:hAnsi="PingFang SC" w:eastAsia="PingFang SC"/>
          <w:b w:val="0"/>
          <w:sz w:val="22"/>
        </w:rPr>
        <w:t>从赛道结构看，参照品牌的存在也提示了竞争的时间窗口。量贩渠道的红利仍在释放，但释放的速度会随渠道集中度上升而放缓。品牌在制造和渠道上补课的时点越早，越能享受到渠道红利的尾巴；补课越晚，越可能要付出更高的成本才能获得同样的份额。时点判断是品牌当前战略决策里不可忽视的变量。</w:t>
      </w:r>
    </w:p>
    <w:p>
      <w:pPr>
        <w:pStyle w:val="Heading2"/>
      </w:pPr>
      <w:r>
        <w:t>汇总品牌的方法论价值</w:t>
      </w:r>
    </w:p>
    <w:p>
      <w:pPr/>
      <w:r>
        <w:rPr>
          <w:rFonts w:ascii="PingFang SC" w:hAnsi="PingFang SC" w:eastAsia="PingFang SC"/>
          <w:b w:val="0"/>
          <w:sz w:val="22"/>
        </w:rPr>
        <w:t>汇总品牌不只是补全赛道的信息，它的方法论价值在于提供模式参照。通过观察不同模式品牌的成败，品牌可以判断自己所在的模式是否还有空间，以及需要向哪些模式借鉴。增长派的成功说明制造和渠道的价值，传统派的困境说明模式和场景的重要性，平台派的扩张说明全品类的机会与代价，这些都是品牌做战略判断时的镜子。</w:t>
      </w:r>
    </w:p>
    <w:p>
      <w:pPr/>
      <w:r>
        <w:rPr>
          <w:rFonts w:ascii="PingFang SC" w:hAnsi="PingFang SC" w:eastAsia="PingFang SC"/>
          <w:b w:val="0"/>
          <w:sz w:val="22"/>
        </w:rPr>
        <w:t>方法论价值还体现在模式迁移的经验上。卤味赛道内还没有品牌完成从新锐线上派向制造能力派的成功迁移，这意味着品牌如果做成，会是一次模式迁移的示范；如果做不成，会暴露模式迁移的结构性障碍。品牌在迁移过程中积累的经验和能力，本身可能成为区别于同行的竞争优势。</w:t>
      </w:r>
    </w:p>
    <w:p>
      <w:pPr/>
      <w:r>
        <w:rPr>
          <w:rFonts w:ascii="PingFang SC" w:hAnsi="PingFang SC" w:eastAsia="PingFang SC"/>
          <w:b w:val="0"/>
          <w:sz w:val="22"/>
        </w:rPr>
        <w:t>从竞争格局看，汇总品牌的多样存在说明赛道尚未定型。一个定型的赛道会只剩下少数模式相似的头部玩家，而当前的卤味零食赛道仍有多种模式并存，说明赛道仍处于格局未定的阶段。格局未定意味着机会仍在，谁先完成关键能力的补课，谁就可能在新格局中占据更有利的位置（evidence_tier：reported）。</w:t>
      </w:r>
    </w:p>
    <w:p>
      <w:pPr>
        <w:pStyle w:val="Heading1"/>
      </w:pPr>
      <w:r>
        <w:t>3.3 竞争模式归纳</w:t>
      </w:r>
    </w:p>
    <w:p>
      <w:pPr/>
      <w:r>
        <w:rPr>
          <w:rFonts w:ascii="PingFang SC" w:hAnsi="PingFang SC" w:eastAsia="PingFang SC"/>
          <w:b w:val="0"/>
          <w:sz w:val="22"/>
        </w:rPr>
        <w:t>深度品牌和汇总品牌放在一起看，赛道里能跑通的竞争模式可以归纳为三条主线，每条主线对应不同的资源禀赋和风险结构。判断哪条主线更适合当下环境，是本章的核心结论。</w:t>
      </w:r>
    </w:p>
    <w:p>
      <w:pPr>
        <w:pStyle w:val="Heading2"/>
      </w:pPr>
      <w:r>
        <w:t>模式一，自主制造加量贩渠道的增长派</w:t>
      </w:r>
    </w:p>
    <w:p>
      <w:pPr/>
      <w:r>
        <w:rPr>
          <w:rFonts w:ascii="PingFang SC" w:hAnsi="PingFang SC" w:eastAsia="PingFang SC"/>
          <w:b w:val="0"/>
          <w:sz w:val="22"/>
        </w:rPr>
        <w:t>这一派的核心是有友食品、劲仔食品、盐津铺子、甘源食品、卫龙食品。它们的共同点是把制造能力握在自己手里，用规模化和成本优势承接量贩零食渠道的性价比需求，再用多品类或第二曲线对冲单品老化。劲仔食品2024年营收24.12亿元、净利润2.91亿元，利润增速39.01%高于营收增速16.79%，说明这派企业的增长质量在改善（evidence_tier：reported）。这一派的优势是稳，成本可控、品质可控、渠道可复制；劣势是慢，资产重、扩张受产能约束。</w:t>
      </w:r>
    </w:p>
    <w:p>
      <w:pPr>
        <w:pStyle w:val="Heading2"/>
      </w:pPr>
      <w:r>
        <w:t>模式二，线上爆品加代工的新锐派</w:t>
      </w:r>
    </w:p>
    <w:p>
      <w:pPr/>
      <w:r>
        <w:rPr>
          <w:rFonts w:ascii="PingFang SC" w:hAnsi="PingFang SC" w:eastAsia="PingFang SC"/>
          <w:b w:val="0"/>
          <w:sz w:val="22"/>
        </w:rPr>
        <w:t>这一派的核心是王小卤和卤味觉醒。它们用内容能力和单品定义快速起量，制造外包，把资金集中投向品牌和流量，用最短路径完成从零到十亿的跨越。王小卤2019年天猫首月100万元、2021年销售额超过8亿元，是这一派的巅峰样本（evidence_tier：reported）。这一派的优势是快，资产轻、爆发力强；劣势是脆，品控依赖代工方，成本主动权在外部，流量成本上升时毛利承压最直接。</w:t>
      </w:r>
    </w:p>
    <w:p>
      <w:pPr>
        <w:pStyle w:val="Heading2"/>
      </w:pPr>
      <w:r>
        <w:t>模式三，线下连锁加场景心智的传统派</w:t>
      </w:r>
    </w:p>
    <w:p>
      <w:pPr/>
      <w:r>
        <w:rPr>
          <w:rFonts w:ascii="PingFang SC" w:hAnsi="PingFang SC" w:eastAsia="PingFang SC"/>
          <w:b w:val="0"/>
          <w:sz w:val="22"/>
        </w:rPr>
        <w:t>这一派的核心是周黑鸭、绝味食品、煌上煌、久久丫。它们靠门店密度和即食场景建立品牌心智，在一个时代的消费习惯里做到了龙头。周黑鸭2024年营收24.51亿元、同比下滑10.7%，绝味食品门店超万家却出现首亏，说明这一派正在经历零食化和量贩渠道的双重冲击（evidence_tier：reported）。这一派的优势是品牌和门店资产沉淀深；劣势是模式重、转型慢，面对更便宜更便利的替代品时反应迟缓。</w:t>
      </w:r>
    </w:p>
    <w:p>
      <w:pPr>
        <w:pStyle w:val="Heading2"/>
      </w:pPr>
      <w:r>
        <w:t>模式收敛判断</w:t>
      </w:r>
    </w:p>
    <w:p>
      <w:pPr/>
      <w:r>
        <w:rPr>
          <w:rFonts w:ascii="PingFang SC" w:hAnsi="PingFang SC" w:eastAsia="PingFang SC"/>
          <w:b w:val="0"/>
          <w:sz w:val="22"/>
        </w:rPr>
        <w:t>三条主线正在向同一个方向收敛，就是制造能力和渠道效率的复合竞争。增长派要继续巩固制造护城河，传统派要补线上和量贩的能力，新锐派要补制造的底盘。对王小卤而言，它站在模式二的巅峰，但模式二的短板正好是模式一的长处，因此它的下一步不是继续把线上爆品打法推到极致，而是向模式一补课，把制造能力和品控标准内化，才可能从十亿走向更大量级而不失控。</w:t>
      </w:r>
    </w:p>
    <w:p>
      <w:pPr>
        <w:pStyle w:val="Heading2"/>
      </w:pPr>
      <w:r>
        <w:t>模式选择的适配条件</w:t>
      </w:r>
    </w:p>
    <w:p>
      <w:pPr/>
      <w:r>
        <w:rPr>
          <w:rFonts w:ascii="PingFang SC" w:hAnsi="PingFang SC" w:eastAsia="PingFang SC"/>
          <w:b w:val="0"/>
          <w:sz w:val="22"/>
        </w:rPr>
        <w:t>三条竞争主线并不是可以随意切换的选项，它们各自适配不同的资源禀赋和起点条件，判断一个品牌适合哪条主线，要看它的起点能力而不是它的目标。自主制造加量贩渠道的增长派，适配的起点是有制造经验和渠道网络的企业，它们进入赛道的姿势是从供给侧切入，用产能和成本优势打开渠道，再逐步建立品牌。这类企业通常起步于传统食品行业，对制造和流通有天然的熟悉度。</w:t>
      </w:r>
    </w:p>
    <w:p>
      <w:pPr/>
      <w:r>
        <w:rPr>
          <w:rFonts w:ascii="PingFang SC" w:hAnsi="PingFang SC" w:eastAsia="PingFang SC"/>
          <w:b w:val="0"/>
          <w:sz w:val="22"/>
        </w:rPr>
        <w:t>线上爆品加代工的新锐派，适配的起点是有内容能力和产品定义能力的团队，它们进入赛道的姿势是从需求侧切入，先用内容和单品抓住一波用户的注意，再用流量红利把单品放大。这类企业通常起步于互联网或新消费背景，对内容和用户有天然的敏感度。线下连锁加场景心智的传统派，适配的起点是有选址能力和门店运营能力的企业，它们进入赛道的姿势是从场景侧切入，用门店密度和即食体验建立心智（evidence_tier：reported）。</w:t>
      </w:r>
    </w:p>
    <w:p>
      <w:pPr/>
      <w:r>
        <w:rPr>
          <w:rFonts w:ascii="PingFang SC" w:hAnsi="PingFang SC" w:eastAsia="PingFang SC"/>
          <w:b w:val="0"/>
          <w:sz w:val="22"/>
        </w:rPr>
        <w:t>从起点能力看，王小卤的基因属于新锐派，它的内容能力和单品定义能力是其他两派难以速成的。但赛道环境的变化正在削弱新锐派的相对优势，流量变贵、渠道集中、品质要求抬高，这些变化都在把竞争重心往制造和渠道上推。因此品牌最理性的选择，不是彻底转型为增长派，而是保留新锐派的内容基因，同时补上增长派的制造和渠道能力，做一条混合路线。混合路线的难点在于两类基因的融合，内容团队和制造团队的协作方式、决策节奏和价值取向都不同，需要组织设计来支撑。</w:t>
      </w:r>
    </w:p>
    <w:p>
      <w:pPr>
        <w:pStyle w:val="Heading2"/>
      </w:pPr>
      <w:r>
        <w:t>模式演进的长期趋势</w:t>
      </w:r>
    </w:p>
    <w:p>
      <w:pPr/>
      <w:r>
        <w:rPr>
          <w:rFonts w:ascii="PingFang SC" w:hAnsi="PingFang SC" w:eastAsia="PingFang SC"/>
          <w:b w:val="0"/>
          <w:sz w:val="22"/>
        </w:rPr>
        <w:t>从长期看，三条主线会继续分化，但分化的方向不是各自强化，而是各自补短。增长派会越来越重视品牌和内容，因为量贩渠道的同质化竞争会让纯制造型企业陷入价格战；新锐派会越来越重视制造和品质，因为流量红利的消退会让纯内容型企业失去增长引擎；传统派会越来越重视线上和零食化，因为线下场景的增长空间有限。三条主线的补短方向不同，但终点趋同，就是内容、制造、渠道三项能力的均衡。</w:t>
      </w:r>
    </w:p>
    <w:p>
      <w:pPr/>
      <w:r>
        <w:rPr>
          <w:rFonts w:ascii="PingFang SC" w:hAnsi="PingFang SC" w:eastAsia="PingFang SC"/>
          <w:b w:val="0"/>
          <w:sz w:val="22"/>
        </w:rPr>
        <w:t>这一趋同趋势对品牌战略的含义是，均衡能力会成为赛道的准入门槛而非竞争优势。当所有头部品牌都完成了能力补课，竞争的焦点会转向更细的维度，比如品控的透明度、人群经营的精细度、单品创新的效率。品牌在补短的同时，还需要前瞻性地在更细的维度上建立新优势，否则会在补课完成后陷入新的同质化（evidence_tier：reported）。</w:t>
      </w:r>
    </w:p>
    <w:p>
      <w:pPr/>
      <w:r>
        <w:rPr>
          <w:rFonts w:ascii="PingFang SC" w:hAnsi="PingFang SC" w:eastAsia="PingFang SC"/>
          <w:b w:val="0"/>
          <w:sz w:val="22"/>
        </w:rPr>
        <w:t>从时间窗口看，补短的窗口正在收窄。量贩渠道的扩张红利、线上内容的流量红利都在退潮，品牌在退潮前完成能力补课，成本更低、阻力更小。王小卤当前的位置是有内容优势、缺制造底盘，它最紧迫的动作是把制造和品控补到及格线，同时把已有内容优势升级为人设资产，用两条腿在趋同的赛道里走出差异。</w:t>
      </w:r>
    </w:p>
    <w:p>
      <w:pPr>
        <w:pStyle w:val="Heading2"/>
      </w:pPr>
      <w:r>
        <w:t>竞争模式与品牌定位的对应</w:t>
      </w:r>
    </w:p>
    <w:p>
      <w:pPr/>
      <w:r>
        <w:rPr>
          <w:rFonts w:ascii="PingFang SC" w:hAnsi="PingFang SC" w:eastAsia="PingFang SC"/>
          <w:b w:val="0"/>
          <w:sz w:val="22"/>
        </w:rPr>
        <w:t>竞争模式的选择最终要落到品牌定位上。品牌定位是用户在消费者心智中给品牌留下的位置，竞争模式是品牌为占据这个位置所采取的资源组织方式。两者必须匹配，用增长派的模式去做新锐派的定位，会显得笨重；用新锐派的模式去做增长派的定位，会根基不稳。</w:t>
      </w:r>
    </w:p>
    <w:p>
      <w:pPr/>
      <w:r>
        <w:rPr>
          <w:rFonts w:ascii="PingFang SC" w:hAnsi="PingFang SC" w:eastAsia="PingFang SC"/>
          <w:b w:val="0"/>
          <w:sz w:val="22"/>
        </w:rPr>
        <w:t>王小卤的定位是即食虎皮凤爪的心智持有者和卤味零食的内容引领者，这一定位依附于线上和内容两大资产。品牌的竞争模式因此应以内客内容和单品定义为核心，同时补上制造和渠道两块支撑。模式与定位匹配的判断标准，是品牌能不能在定位所在的战场上有足够的资源支撑，线上和内容的资源品牌已有，制造和渠道的资源需要补。</w:t>
      </w:r>
    </w:p>
    <w:p>
      <w:pPr/>
      <w:r>
        <w:rPr>
          <w:rFonts w:ascii="PingFang SC" w:hAnsi="PingFang SC" w:eastAsia="PingFang SC"/>
          <w:b w:val="0"/>
          <w:sz w:val="22"/>
        </w:rPr>
        <w:t>定位也需要迭代。当赛道环境和用户需求变化时，品牌定位若一成不变，会逐渐脱离市场。品牌的定位迭代方向，是在保持虎皮凤爪心智的同时，把定位从单品品牌扩展为卤味零食品牌，用更宽的定位承接更多的品类和人群。定位扩展需要产品、渠道和内容同步支撑，否则定位会流于口号（evidence_tier：reported）。</w:t>
      </w:r>
    </w:p>
    <w:p>
      <w:pPr>
        <w:pStyle w:val="Heading1"/>
      </w:pPr>
      <w:r>
        <w:t>3.6 内容类型五分类分析</w:t>
      </w:r>
    </w:p>
    <w:p>
      <w:pPr/>
      <w:r>
        <w:rPr>
          <w:rFonts w:ascii="PingFang SC" w:hAnsi="PingFang SC" w:eastAsia="PingFang SC"/>
          <w:b w:val="0"/>
          <w:sz w:val="22"/>
        </w:rPr>
        <w:t>内容不是看数量而是看结构。把每个深度品牌在抖音、小红书、B站、微博上的内容按曝光型、涨粉型、收藏型、转化型、人设型五类归类，能判断品牌的增长系统依赖哪一种内容，以及这种依赖是否可持续。一次爆可能是运气，十次爆一定是规律，分类的价值就在于识别规律。</w:t>
      </w:r>
    </w:p>
    <w:p>
      <w:pPr>
        <w:pStyle w:val="Heading2"/>
      </w:pPr>
      <w:r>
        <w:t>有友食品</w:t>
      </w:r>
    </w:p>
    <w:p>
      <w:pPr/>
      <w:r>
        <w:rPr>
          <w:rFonts w:ascii="PingFang SC" w:hAnsi="PingFang SC" w:eastAsia="PingFang SC"/>
          <w:b w:val="0"/>
          <w:sz w:val="22"/>
        </w:rPr>
        <w:t>主导内容类型是转化型，占比约五成，其余为曝光型和收藏型。有友的内容以产品展示和渠道促销为主，直接服务转化，缺少人格化内容。增长系统判断是渠道驱动型内容，内容服务于铺货而非造势，重复爆款倾向低（evidence_tier：reported）。</w:t>
      </w:r>
    </w:p>
    <w:p>
      <w:pPr>
        <w:pStyle w:val="Heading2"/>
      </w:pPr>
      <w:r>
        <w:t>劲仔食品</w:t>
      </w:r>
    </w:p>
    <w:p>
      <w:pPr/>
      <w:r>
        <w:rPr>
          <w:rFonts w:ascii="PingFang SC" w:hAnsi="PingFang SC" w:eastAsia="PingFang SC"/>
          <w:b w:val="0"/>
          <w:sz w:val="22"/>
        </w:rPr>
        <w:t>主导内容类型是转化型与涨粉型并重，转化型约占四成五，涨粉型约占三成。内容围绕小鱼和鹌鹑蛋的产品卖点展开，配合量贩渠道的探店与陈列内容。增长系统判断是渠道与卖点双驱动，重复爆款倾向中等，爆款主要来自产品本身的价格与卖点（evidence_tier：reported）。</w:t>
      </w:r>
    </w:p>
    <w:p>
      <w:pPr>
        <w:pStyle w:val="Heading2"/>
      </w:pPr>
      <w:r>
        <w:t>盐津铺子</w:t>
      </w:r>
    </w:p>
    <w:p>
      <w:pPr/>
      <w:r>
        <w:rPr>
          <w:rFonts w:ascii="PingFang SC" w:hAnsi="PingFang SC" w:eastAsia="PingFang SC"/>
          <w:b w:val="0"/>
          <w:sz w:val="22"/>
        </w:rPr>
        <w:t>主导内容类型是转化型，占比约五成，涨粉型为辅。内容以多品类零食的组合展示和量贩探店为主，强调整箱囤货与性价比。增长系统判断是渠道货架型内容，内容密度高但人格化弱，重复爆款倾向中等偏低（evidence_tier：reported）。</w:t>
      </w:r>
    </w:p>
    <w:p>
      <w:pPr>
        <w:pStyle w:val="Heading2"/>
      </w:pPr>
      <w:r>
        <w:t>无穷食品</w:t>
      </w:r>
    </w:p>
    <w:p>
      <w:pPr/>
      <w:r>
        <w:rPr>
          <w:rFonts w:ascii="PingFang SC" w:hAnsi="PingFang SC" w:eastAsia="PingFang SC"/>
          <w:b w:val="0"/>
          <w:sz w:val="22"/>
        </w:rPr>
        <w:t>主导内容类型是曝光型，占比约四成，人设型为辅。内容大量围绕代言人话题和节庆营销展开，借助艺人声量做集中曝光。增长系统判断是代言驱动型内容，爆发集中在代言官宣节点，日常内容持续力不足，重复爆款倾向偏低（evidence_tier：reported）。</w:t>
      </w:r>
    </w:p>
    <w:p>
      <w:pPr>
        <w:pStyle w:val="Heading2"/>
      </w:pPr>
      <w:r>
        <w:t>卤味觉醒</w:t>
      </w:r>
    </w:p>
    <w:p>
      <w:pPr/>
      <w:r>
        <w:rPr>
          <w:rFonts w:ascii="PingFang SC" w:hAnsi="PingFang SC" w:eastAsia="PingFang SC"/>
          <w:b w:val="0"/>
          <w:sz w:val="22"/>
        </w:rPr>
        <w:t>主导内容类型是涨粉型与收藏型并重，涨粉型约占四成，收藏型约占两成五。内容以口味测评、试吃种草和零食囤货清单为主，贴合年轻用户的浏览习惯。增长系统判断是种草驱动型内容，内容密度高于传统品牌，重复爆款倾向中等（evidence_tier：reported）。</w:t>
      </w:r>
    </w:p>
    <w:p>
      <w:pPr>
        <w:pStyle w:val="Heading2"/>
      </w:pPr>
      <w:r>
        <w:t>周黑鸭</w:t>
      </w:r>
    </w:p>
    <w:p>
      <w:pPr/>
      <w:r>
        <w:rPr>
          <w:rFonts w:ascii="PingFang SC" w:hAnsi="PingFang SC" w:eastAsia="PingFang SC"/>
          <w:b w:val="0"/>
          <w:sz w:val="22"/>
        </w:rPr>
        <w:t>主导内容类型是曝光型，占比约四成，转化型为辅。内容围绕门店、节庆和联名活动展开，靠品牌本身的知名度获取曝光。增长系统判断是品牌资产型内容，内容依赖既有品牌势能，缺少针对新客的种草内容，重复爆款倾向偏低（evidence_tier：reported）。</w:t>
      </w:r>
    </w:p>
    <w:p>
      <w:pPr>
        <w:pStyle w:val="Heading2"/>
      </w:pPr>
      <w:r>
        <w:t>核心洞察</w:t>
      </w:r>
    </w:p>
    <w:p>
      <w:pPr/>
      <w:r>
        <w:rPr>
          <w:rFonts w:ascii="PingFang SC" w:hAnsi="PingFang SC" w:eastAsia="PingFang SC"/>
          <w:b w:val="0"/>
          <w:sz w:val="22"/>
        </w:rPr>
        <w:t>自主制造派的品牌内容普遍以转化型为主，内容服务渠道与货架，稳定但缺少人格化爆发力；新锐线上派的内容以涨粉型和收藏型为主，内容更贴近年轻用户的浏览与分享习惯，具备更强的自造流量能力。内容增长系统的主导类型决定了品牌对平台的依赖方式，转化型依赖平台流量分配，涨粉型和收藏型依赖内容自传播。真正稀缺的是人设型内容，它是把品牌人格化、降低用户认知门槛、提升复购黏性的关键，也是当前深度品牌普遍缺失的一环。</w:t>
      </w:r>
    </w:p>
    <w:p>
      <w:pPr>
        <w:pStyle w:val="Heading2"/>
      </w:pPr>
      <w:r>
        <w:t>内容系统的可持续性判断</w:t>
      </w:r>
    </w:p>
    <w:p>
      <w:pPr/>
      <w:r>
        <w:rPr>
          <w:rFonts w:ascii="PingFang SC" w:hAnsi="PingFang SC" w:eastAsia="PingFang SC"/>
          <w:b w:val="0"/>
          <w:sz w:val="22"/>
        </w:rPr>
        <w:t>内容类型分布的意义在于判断增长系统的可持续性。以转化型为主导的品牌，其增长依赖平台流量分配，一旦平台算法或流量成本变化，增长会直接受冲击。以涨粉型和收藏型为主导的品牌，其增长依赖内容自传播，抗平台波动的能力更强。以人设型为主导的品牌，其增长依赖品牌人格，抗波动能力最强但建设周期最长（evidence_tier：reported）。</w:t>
      </w:r>
    </w:p>
    <w:p>
      <w:pPr/>
      <w:r>
        <w:rPr>
          <w:rFonts w:ascii="PingFang SC" w:hAnsi="PingFang SC" w:eastAsia="PingFang SC"/>
          <w:b w:val="0"/>
          <w:sz w:val="22"/>
        </w:rPr>
        <w:t>从深度品牌的内容结构看，自主制造派普遍停留在转化型，增长系统对平台依赖度高；新锐线上派处于涨粉型和收藏型，增长系统以自传播为主；传统连锁派停留在曝光型，增长系统依赖品牌存量势能。王小卤处于涨粉型和转化型之间，内容是深度品牌里最具自驱能力的一档，但人设型内容仍是空白，这意味着它的内容优势还没有沉淀为品牌资产。</w:t>
      </w:r>
    </w:p>
    <w:p>
      <w:pPr/>
      <w:r>
        <w:rPr>
          <w:rFonts w:ascii="PingFang SC" w:hAnsi="PingFang SC" w:eastAsia="PingFang SC"/>
          <w:b w:val="0"/>
          <w:sz w:val="22"/>
        </w:rPr>
        <w:t>内容系统升级的方向，是把内容类型的主导权从转化型向涨粉型和收藏型迁移，并补上人设型。转化型内容服务于当期销售，涨粉型和收藏型内容服务于用户资产的积累，人设型内容服务于品牌的长期认知。三类内容的比例关系决定了品牌是短期生意还是长期品牌，这是内容策略里最需要想清楚的问题。</w:t>
      </w:r>
    </w:p>
    <w:p>
      <w:pPr/>
      <w:r>
        <w:rPr>
          <w:rFonts w:ascii="PingFang SC" w:hAnsi="PingFang SC" w:eastAsia="PingFang SC"/>
          <w:b w:val="0"/>
          <w:sz w:val="22"/>
        </w:rPr>
        <w:t>内容供给缺口的存在，说明赛道里真正稀缺的不是内容数量，而是内容的结构和深度。当所有品牌都在做产品种草时，人格化、透明化、场景化的内容反而供给不足，率先补齐这三类内容的品牌会获得差异化的内容壁垒。对王小卤而言，最佳的内容策略不是做更多，而是做更对。</w:t>
      </w:r>
    </w:p>
    <w:p>
      <w:pPr>
        <w:pStyle w:val="Heading2"/>
      </w:pPr>
      <w:r>
        <w:t>人设型内容的价值与建设路径</w:t>
      </w:r>
    </w:p>
    <w:p>
      <w:pPr/>
      <w:r>
        <w:rPr>
          <w:rFonts w:ascii="PingFang SC" w:hAnsi="PingFang SC" w:eastAsia="PingFang SC"/>
          <w:b w:val="0"/>
          <w:sz w:val="22"/>
        </w:rPr>
        <w:t>人设型内容是把品牌或创始人的人格注入内容，让用户对品牌产生超越产品的情感偏好。它之所以稀缺，是因为它要求品牌有真实的人格素材和长期的内容耐心，而大多数品牌更愿意做见效快的产品种草和促销内容。人设型内容的价值在于它难以被模仿，产品的卖点可以被抄，价格可以被压，但品牌的人格和创始人的经历无法被复制，这是内容资产里唯一具有独占性的部分（evidence_tier：reported）。</w:t>
      </w:r>
    </w:p>
    <w:p>
      <w:pPr/>
      <w:r>
        <w:rPr>
          <w:rFonts w:ascii="PingFang SC" w:hAnsi="PingFang SC" w:eastAsia="PingFang SC"/>
          <w:b w:val="0"/>
          <w:sz w:val="22"/>
        </w:rPr>
        <w:t>建设人设型内容有清晰的路径。第一步是把创始人的经历系统化，把从国企离职、两次换赛道、把单品做成全民认知的过程讲成一个有起承转合的故事，用故事而不是口号建立认知。第二步是把品牌的价值观具象化，用具体的产品决策和品质坚持来体现品牌主张，而不是靠抽象的宣言。第三步是把人格贯穿到所有内容里，让产品内容、种草内容、客服内容都带着统一的人格底色，形成一致的用户感知。</w:t>
      </w:r>
    </w:p>
    <w:p>
      <w:pPr/>
      <w:r>
        <w:rPr>
          <w:rFonts w:ascii="PingFang SC" w:hAnsi="PingFang SC" w:eastAsia="PingFang SC"/>
          <w:b w:val="0"/>
          <w:sz w:val="22"/>
        </w:rPr>
        <w:t>人设型内容的衡量方式与转化型内容不同。它不以当期销量为唯一指标，而看品牌搜索量的变化、用户自发讨论的占比、以及用户对品牌的描述是否从产品层转向人格层。当用户开始用品牌的人格特征来推荐产品，人设型内容才算建立了效果。</w:t>
      </w:r>
    </w:p>
    <w:p>
      <w:pPr>
        <w:pStyle w:val="Heading2"/>
      </w:pPr>
      <w:r>
        <w:t>内容与渠道的匹配关系</w:t>
      </w:r>
    </w:p>
    <w:p>
      <w:pPr/>
      <w:r>
        <w:rPr>
          <w:rFonts w:ascii="PingFang SC" w:hAnsi="PingFang SC" w:eastAsia="PingFang SC"/>
          <w:b w:val="0"/>
          <w:sz w:val="22"/>
        </w:rPr>
        <w:t>不同内容类型适配不同渠道。抖音适合曝光型和人设型内容，因为视频的感染力能快速建立情感连接；小红书适合收藏型和涨粉型内容，因为笔记的搜索和收藏属性适合长尾沉淀；天猫和京东的站内内容适合转化型，因为用户已经带着购买意图，内容只需降低决策阻力。把内容类型与渠道特性匹配，能显著提升内容的效率。</w:t>
      </w:r>
    </w:p>
    <w:p>
      <w:pPr/>
      <w:r>
        <w:rPr>
          <w:rFonts w:ascii="PingFang SC" w:hAnsi="PingFang SC" w:eastAsia="PingFang SC"/>
          <w:b w:val="0"/>
          <w:sz w:val="22"/>
        </w:rPr>
        <w:t>品牌的内容策略需要考虑这种匹配，而不是在单一渠道堆砌所有内容类型。抖音做人设和曝光，小红书做种草和收藏，站内做转化，三个阵地各司其职，内容类型与渠道定位一致，整个内容系统才会高效。当前多数卤味品牌把内容集中投在单一渠道做转化，既浪费了内容的潜力，也加剧了对单一平台的依赖，这是内容策略上值得调整的地方（evidence_tier：reported）。</w:t>
      </w:r>
    </w:p>
    <w:p>
      <w:pPr>
        <w:pStyle w:val="Heading2"/>
      </w:pPr>
      <w:r>
        <w:t>内容策略的落地建议</w:t>
      </w:r>
    </w:p>
    <w:p>
      <w:pPr/>
      <w:r>
        <w:rPr>
          <w:rFonts w:ascii="PingFang SC" w:hAnsi="PingFang SC" w:eastAsia="PingFang SC"/>
          <w:b w:val="0"/>
          <w:sz w:val="22"/>
        </w:rPr>
        <w:t>内容策略的落地需要明确三件事，做什么内容、放在哪个渠道、怎么衡量效果。做什么内容上，品牌应把内容类型的主导权从转化型向涨粉型和收藏型迁移，同时补齐人设型内容，形成转化、涨粉、收藏、人设四类内容的合理配比。放在哪个渠道上，抖音做人设和曝光，小红书做种草和收藏，站内做转化，各渠道承接与其特性匹配的内容类型。</w:t>
      </w:r>
    </w:p>
    <w:p>
      <w:pPr/>
      <w:r>
        <w:rPr>
          <w:rFonts w:ascii="PingFang SC" w:hAnsi="PingFang SC" w:eastAsia="PingFang SC"/>
          <w:b w:val="0"/>
          <w:sz w:val="22"/>
        </w:rPr>
        <w:t>衡量效果上，不同内容类型用不同指标。转化型内容看转化率和获客成本，涨粉型内容看涨粉速度和内容完播率，收藏型内容看收藏量和长尾搜索流量，人设型内容看品牌搜索量和用户自发讨论占比。用适配的指标衡量内容，才能避免用转化指标去否定涨粉和人设内容的价值，防止内容策略被短期销售绑架。</w:t>
      </w:r>
    </w:p>
    <w:p>
      <w:pPr/>
      <w:r>
        <w:rPr>
          <w:rFonts w:ascii="PingFang SC" w:hAnsi="PingFang SC" w:eastAsia="PingFang SC"/>
          <w:b w:val="0"/>
          <w:sz w:val="22"/>
        </w:rPr>
        <w:t>内容策略成败的关键，在于品牌能否把内容当作长期资产而非短期工具。把内容当工具，就会追求即时的转化，容忍内容的同质化；把内容当资产，就会投入于人格和深度的建设，容忍短期转化的不快。品牌从内容工具走向内容资产，是内容策略升级的核心（evidence_tier：reported）。</w:t>
      </w:r>
    </w:p>
    <w:p>
      <w:pPr>
        <w:pStyle w:val="Heading2"/>
      </w:pPr>
      <w:r>
        <w:t>数据可视化：核心竞品对比</w:t>
      </w:r>
    </w:p>
    <w:p>
      <w:pPr>
        <w:jc w:val="center"/>
      </w:pPr>
      <w:r>
        <w:rPr>
          <w:rFonts w:ascii="PingFang SC" w:hAnsi="PingFang SC"/>
          <w:b/>
          <w:sz w:val="21"/>
        </w:rPr>
        <w:t>图1：天猫旗舰店爆款销售对比</w:t>
      </w:r>
    </w:p>
    <w:p>
      <w:pPr>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chart_brand_comparison_1.png"/>
                    <pic:cNvPicPr/>
                  </pic:nvPicPr>
                  <pic:blipFill>
                    <a:blip r:embed="rId10"/>
                    <a:stretch>
                      <a:fillRect/>
                    </a:stretch>
                  </pic:blipFill>
                  <pic:spPr>
                    <a:xfrm>
                      <a:off x="0" y="0"/>
                      <a:ext cx="5486400" cy="3291840"/>
                    </a:xfrm>
                    <a:prstGeom prst="rect"/>
                  </pic:spPr>
                </pic:pic>
              </a:graphicData>
            </a:graphic>
          </wp:inline>
        </w:drawing>
      </w:r>
    </w:p>
    <w:p>
      <w:pPr>
        <w:jc w:val="center"/>
      </w:pPr>
      <w:r>
        <w:rPr>
          <w:rFonts w:ascii="PingFang SC" w:hAnsi="PingFang SC"/>
          <w:color w:val="808080"/>
          <w:sz w:val="16"/>
        </w:rPr>
        <w:t>数据来源：天猫旗舰店页面实测，2026年10月</w:t>
      </w:r>
    </w:p>
    <w:p>
      <w:pPr>
        <w:jc w:val="center"/>
      </w:pPr>
      <w:r>
        <w:rPr>
          <w:rFonts w:ascii="PingFang SC" w:hAnsi="PingFang SC"/>
          <w:b/>
          <w:sz w:val="21"/>
        </w:rPr>
        <w:t>图2：京东自营爆款销售对比</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chart_brand_comparison_2.png"/>
                    <pic:cNvPicPr/>
                  </pic:nvPicPr>
                  <pic:blipFill>
                    <a:blip r:embed="rId11"/>
                    <a:stretch>
                      <a:fillRect/>
                    </a:stretch>
                  </pic:blipFill>
                  <pic:spPr>
                    <a:xfrm>
                      <a:off x="0" y="0"/>
                      <a:ext cx="5486400" cy="3291840"/>
                    </a:xfrm>
                    <a:prstGeom prst="rect"/>
                  </pic:spPr>
                </pic:pic>
              </a:graphicData>
            </a:graphic>
          </wp:inline>
        </w:drawing>
      </w:r>
    </w:p>
    <w:p>
      <w:pPr>
        <w:jc w:val="center"/>
      </w:pPr>
      <w:r>
        <w:rPr>
          <w:rFonts w:ascii="PingFang SC" w:hAnsi="PingFang SC"/>
          <w:color w:val="808080"/>
          <w:sz w:val="16"/>
        </w:rPr>
        <w:t>数据来源：京东自营旗舰店页面实测，2026年10月</w:t>
      </w:r>
    </w:p>
    <w:p>
      <w:pPr>
        <w:jc w:val="center"/>
      </w:pPr>
      <w:r>
        <w:rPr>
          <w:rFonts w:ascii="PingFang SC" w:hAnsi="PingFang SC"/>
          <w:b/>
          <w:sz w:val="21"/>
        </w:rPr>
        <w:t>图3：各品牌核心产品单件价对比</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chart_brand_comparison_3.png"/>
                    <pic:cNvPicPr/>
                  </pic:nvPicPr>
                  <pic:blipFill>
                    <a:blip r:embed="rId12"/>
                    <a:stretch>
                      <a:fillRect/>
                    </a:stretch>
                  </pic:blipFill>
                  <pic:spPr>
                    <a:xfrm>
                      <a:off x="0" y="0"/>
                      <a:ext cx="5486400" cy="3291840"/>
                    </a:xfrm>
                    <a:prstGeom prst="rect"/>
                  </pic:spPr>
                </pic:pic>
              </a:graphicData>
            </a:graphic>
          </wp:inline>
        </w:drawing>
      </w:r>
    </w:p>
    <w:p>
      <w:pPr>
        <w:jc w:val="center"/>
      </w:pPr>
      <w:r>
        <w:rPr>
          <w:rFonts w:ascii="PingFang SC" w:hAnsi="PingFang SC"/>
          <w:color w:val="808080"/>
          <w:sz w:val="16"/>
        </w:rPr>
        <w:t>数据来源：天猫与京东旗舰店定价，2026年10月</w:t>
      </w:r>
    </w:p>
    <w:p>
      <w:pPr>
        <w:jc w:val="center"/>
      </w:pPr>
      <w:r>
        <w:rPr>
          <w:rFonts w:ascii="PingFang SC" w:hAnsi="PingFang SC"/>
          <w:b/>
          <w:sz w:val="21"/>
        </w:rPr>
        <w:t>图4：各品牌回头客复购率对比</w:t>
      </w: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chart_brand_comparison_4.png"/>
                    <pic:cNvPicPr/>
                  </pic:nvPicPr>
                  <pic:blipFill>
                    <a:blip r:embed="rId13"/>
                    <a:stretch>
                      <a:fillRect/>
                    </a:stretch>
                  </pic:blipFill>
                  <pic:spPr>
                    <a:xfrm>
                      <a:off x="0" y="0"/>
                      <a:ext cx="5486400" cy="3291840"/>
                    </a:xfrm>
                    <a:prstGeom prst="rect"/>
                  </pic:spPr>
                </pic:pic>
              </a:graphicData>
            </a:graphic>
          </wp:inline>
        </w:drawing>
      </w:r>
    </w:p>
    <w:p>
      <w:pPr>
        <w:jc w:val="center"/>
      </w:pPr>
      <w:r>
        <w:rPr>
          <w:rFonts w:ascii="PingFang SC" w:hAnsi="PingFang SC"/>
          <w:color w:val="808080"/>
          <w:sz w:val="16"/>
        </w:rPr>
        <w:t>数据来源：天猫旗舰店回头客标签，2026年10月</w:t>
      </w:r>
    </w:p>
    <w:p>
      <w:pPr/>
      <w:r>
        <w:rPr>
          <w:rFonts w:ascii="PingFang SC" w:hAnsi="PingFang SC" w:eastAsia="PingFang SC"/>
          <w:b w:val="0"/>
          <w:sz w:val="22"/>
        </w:rPr>
        <w:t>图1：天猫旗舰店爆款销售对比</w:t>
      </w:r>
    </w:p>
    <w:p>
      <w:pPr/>
      <w:r>
        <w:rPr>
          <w:rFonts w:ascii="PingFang SC" w:hAnsi="PingFang SC" w:eastAsia="PingFang SC"/>
          <w:b w:val="0"/>
          <w:sz w:val="22"/>
        </w:rPr>
        <w:t>数据来源：天猫旗舰店页面实测，2026年10月</w:t>
      </w:r>
    </w:p>
    <w:p>
      <w:pPr/>
      <w:r>
        <w:rPr>
          <w:rFonts w:ascii="PingFang SC" w:hAnsi="PingFang SC" w:eastAsia="PingFang SC"/>
          <w:b w:val="0"/>
          <w:sz w:val="22"/>
        </w:rPr>
        <w:t>图2：京东自营爆款销售对比</w:t>
      </w:r>
    </w:p>
    <w:p>
      <w:pPr/>
      <w:r>
        <w:rPr>
          <w:rFonts w:ascii="PingFang SC" w:hAnsi="PingFang SC" w:eastAsia="PingFang SC"/>
          <w:b w:val="0"/>
          <w:sz w:val="22"/>
        </w:rPr>
        <w:t>数据来源：京东自营旗舰店页面实测，2026年10月</w:t>
      </w:r>
    </w:p>
    <w:p>
      <w:pPr/>
      <w:r>
        <w:rPr>
          <w:rFonts w:ascii="PingFang SC" w:hAnsi="PingFang SC" w:eastAsia="PingFang SC"/>
          <w:b w:val="0"/>
          <w:sz w:val="22"/>
        </w:rPr>
        <w:t>图3：各品牌核心产品单件价对比</w:t>
      </w:r>
    </w:p>
    <w:p>
      <w:pPr/>
      <w:r>
        <w:rPr>
          <w:rFonts w:ascii="PingFang SC" w:hAnsi="PingFang SC" w:eastAsia="PingFang SC"/>
          <w:b w:val="0"/>
          <w:sz w:val="22"/>
        </w:rPr>
        <w:t>数据来源：天猫与京东旗舰店定价，2026年10月</w:t>
      </w:r>
    </w:p>
    <w:p>
      <w:pPr/>
      <w:r>
        <w:rPr>
          <w:rFonts w:ascii="PingFang SC" w:hAnsi="PingFang SC" w:eastAsia="PingFang SC"/>
          <w:b w:val="0"/>
          <w:sz w:val="22"/>
        </w:rPr>
        <w:t>图4：各品牌回头客复购率对比</w:t>
      </w:r>
    </w:p>
    <w:p>
      <w:pPr/>
      <w:r>
        <w:rPr>
          <w:rFonts w:ascii="PingFang SC" w:hAnsi="PingFang SC" w:eastAsia="PingFang SC"/>
          <w:b w:val="0"/>
          <w:sz w:val="22"/>
        </w:rPr>
        <w:t>数据来源：天猫旗舰店回头客标签，2026年10月</w:t>
      </w:r>
    </w:p>
    <w:p>
      <w:pPr>
        <w:pStyle w:val="Heading1"/>
      </w:pPr>
      <w:r>
        <w:t>第4章 本品深度分析 — 王小卤</w:t>
      </w:r>
    </w:p>
    <w:p>
      <w:pPr>
        <w:pStyle w:val="Heading2"/>
      </w:pPr>
      <w:r>
        <w:t>一、市场与渠道深度诊断</w:t>
      </w:r>
    </w:p>
    <w:p>
      <w:pPr>
        <w:pStyle w:val="Heading3"/>
      </w:pPr>
      <w:r>
        <w:t>财务与规模诊断</w:t>
      </w:r>
    </w:p>
    <w:p>
      <w:pPr/>
      <w:r>
        <w:rPr>
          <w:rFonts w:ascii="PingFang SC" w:hAnsi="PingFang SC" w:eastAsia="PingFang SC"/>
          <w:b w:val="0"/>
          <w:sz w:val="22"/>
        </w:rPr>
        <w:t>王小卤是非上市公司，缺少经审计财务口径，规模判断建立在多条侧面证据上。2021年公开报道口径下全年销售额超过8亿元，其中虎皮凤爪单品超过7亿元，2026年初的媒体口径下虎皮凤爪累计年销超过12亿袋（evidence_tier：reported）。按主流单袋价格折算，品牌的收入量级处于十亿元级别，与售卖体量和渠道承载相互印证。</w:t>
      </w:r>
    </w:p>
    <w:p>
      <w:pPr/>
      <w:r>
        <w:rPr>
          <w:rFonts w:ascii="PingFang SC" w:hAnsi="PingFang SC" w:eastAsia="PingFang SC"/>
          <w:b w:val="0"/>
          <w:sz w:val="22"/>
        </w:rPr>
        <w:t>利润结构上，品牌采用代工模式，制造环节的毛利归属代工方，品牌自身承担品牌营销、内容投放和渠道费用，销售费用率显著高于以自主制造为主的企业，净利润率受流量成本直接影响。</w:t>
      </w:r>
    </w:p>
    <w:p>
      <w:pPr/>
      <w:r>
        <w:rPr>
          <w:rFonts w:ascii="PingFang SC" w:hAnsi="PingFang SC" w:eastAsia="PingFang SC"/>
          <w:b w:val="0"/>
          <w:sz w:val="22"/>
        </w:rPr>
        <w:t>这一结构在爆发期不是问题，因为高增速可以摊薄费用；在平台期会成为压力，因为流量成本上升会直接吃掉利润（evidence_tier：reported）。</w:t>
      </w:r>
    </w:p>
    <w:p>
      <w:pPr>
        <w:pStyle w:val="Heading3"/>
      </w:pPr>
      <w:r>
        <w:t>多渠道表现</w:t>
      </w:r>
    </w:p>
    <w:p>
      <w:pPr/>
      <w:r>
        <w:rPr>
          <w:rFonts w:ascii="PingFang SC" w:hAnsi="PingFang SC" w:eastAsia="PingFang SC"/>
          <w:b w:val="0"/>
          <w:sz w:val="22"/>
        </w:rPr>
        <w:t>天猫旗舰店承担品牌形象与新品首发，是搜索型消费者的主要入口，也是品牌价格锚点的定义渠道。</w:t>
      </w:r>
    </w:p>
    <w:p>
      <w:pPr/>
      <w:r>
        <w:rPr>
          <w:rFonts w:ascii="PingFang SC" w:hAnsi="PingFang SC" w:eastAsia="PingFang SC"/>
          <w:b w:val="0"/>
          <w:sz w:val="22"/>
        </w:rPr>
        <w:t>京东自营承担高客单与计划性购买，用户看重正品与物流，是品牌口碑积淀的重要阵地。</w:t>
      </w:r>
    </w:p>
    <w:p>
      <w:pPr/>
      <w:r>
        <w:rPr>
          <w:rFonts w:ascii="PingFang SC" w:hAnsi="PingFang SC" w:eastAsia="PingFang SC"/>
          <w:b w:val="0"/>
          <w:sz w:val="22"/>
        </w:rPr>
        <w:t>抖音电商承担内容化触达与冲动转化，是品牌近两年增长的核心引擎，内容与直播能力决定了放量上限。</w:t>
      </w:r>
    </w:p>
    <w:p>
      <w:pPr/>
      <w:r>
        <w:rPr>
          <w:rFonts w:ascii="PingFang SC" w:hAnsi="PingFang SC" w:eastAsia="PingFang SC"/>
          <w:b w:val="0"/>
          <w:sz w:val="22"/>
        </w:rPr>
        <w:t>线下与量贩渠道承担下沉市场触达，用更低的单件价格换取铺货密度，是品牌销量第二曲线的来源。</w:t>
      </w:r>
    </w:p>
    <w:p>
      <w:pPr>
        <w:pStyle w:val="Heading3"/>
      </w:pPr>
      <w:r>
        <w:t>渠道策略评估</w:t>
      </w:r>
    </w:p>
    <w:p>
      <w:pPr/>
      <w:r>
        <w:rPr>
          <w:rFonts w:ascii="PingFang SC" w:hAnsi="PingFang SC" w:eastAsia="PingFang SC"/>
          <w:b w:val="0"/>
          <w:sz w:val="22"/>
        </w:rPr>
        <w:t>品牌渠道组合的张力在于价格。线上主推的价格锚点与量贩专供的低价规格并存，如果两者价差过大且缺少规格区隔，会稀释品牌的价格形象并冲击线上转化。渠道组合的解法是用规格和包装做区隔，把量贩渠道的产品与线上主推产品在形态和规格上分开，避免直接的价格对比（evidence_tier：reported）。</w:t>
      </w:r>
    </w:p>
    <w:p>
      <w:pPr/>
      <w:r>
        <w:rPr>
          <w:rFonts w:ascii="PingFang SC" w:hAnsi="PingFang SC" w:eastAsia="PingFang SC"/>
          <w:b w:val="0"/>
          <w:sz w:val="22"/>
        </w:rPr>
        <w:t>增长路径上，品牌的机会在于把抖音的内容能力复制到更多平台，同时把线下的铺货从追求数量转向追求结构，优先进入能提升品牌形象的渠道，而非无差别铺货。</w:t>
      </w:r>
    </w:p>
    <w:p>
      <w:pPr>
        <w:pStyle w:val="Heading2"/>
      </w:pPr>
      <w:r>
        <w:t>二、品牌力深度诊断</w:t>
      </w:r>
    </w:p>
    <w:p>
      <w:pPr>
        <w:pStyle w:val="Heading3"/>
      </w:pPr>
      <w:r>
        <w:t>品牌力六项诊断</w:t>
      </w:r>
    </w:p>
    <w:p>
      <w:pPr/>
      <w:r>
        <w:rPr>
          <w:rFonts w:ascii="PingFang SC" w:hAnsi="PingFang SC" w:eastAsia="PingFang SC"/>
          <w:b w:val="0"/>
          <w:sz w:val="22"/>
        </w:rPr>
        <w:t>大帽子创意营销层面，品牌以虎皮凤爪的产品记忆点取胜，缺少行业级的话题战役。艺人代言层面，品牌投入相对谨慎，没有依赖头部代言驱动增长。IP联名层面，品牌有阶段性联名动作，但未形成持续的品牌资产。公益营销层面，品牌有年度企业入围的行业背书，但公益话题的系统性投入有限。线上种草层面，这是品牌的强项，内容密度和转化效率高于传统品牌。线下营销层面，品牌的线下动作以铺货为主，营销属性偏弱。</w:t>
      </w:r>
    </w:p>
    <w:p>
      <w:pPr>
        <w:pStyle w:val="Heading3"/>
      </w:pPr>
      <w:r>
        <w:t>社交媒体联动与组织力</w:t>
      </w:r>
    </w:p>
    <w:p>
      <w:pPr/>
      <w:r>
        <w:rPr>
          <w:rFonts w:ascii="PingFang SC" w:hAnsi="PingFang SC" w:eastAsia="PingFang SC"/>
          <w:b w:val="0"/>
          <w:sz w:val="22"/>
        </w:rPr>
        <w:t>社媒内容以抖音和小红书为主，高频词围绕虎皮凤爪、口味、复购和囤货展开，正面舆情集中在口味和性价比，负面舆情集中在食品安全和代工品质（evidence_tier：reported）。粉丝互动活跃，内容自传播能力强于传统食品品牌。</w:t>
      </w:r>
    </w:p>
    <w:p>
      <w:pPr/>
      <w:r>
        <w:rPr>
          <w:rFonts w:ascii="PingFang SC" w:hAnsi="PingFang SC" w:eastAsia="PingFang SC"/>
          <w:b w:val="0"/>
          <w:sz w:val="22"/>
        </w:rPr>
        <w:t>组织上，品牌采用新消费品牌典型的轻资产团队结构，聚焦产品定义、品牌与内容，与外部agency和代工方协作，上市速度与内容迭代速度快，但组织稳定性受增长节奏影响。</w:t>
      </w:r>
    </w:p>
    <w:p>
      <w:pPr>
        <w:pStyle w:val="Heading3"/>
      </w:pPr>
      <w:r>
        <w:t>差异化判断</w:t>
      </w:r>
    </w:p>
    <w:p>
      <w:pPr/>
      <w:r>
        <w:rPr>
          <w:rFonts w:ascii="PingFang SC" w:hAnsi="PingFang SC" w:eastAsia="PingFang SC"/>
          <w:b w:val="0"/>
          <w:sz w:val="22"/>
        </w:rPr>
        <w:t>品牌在竞品矩阵里的独特位置是线上内容驱动加单品心智的组合。相比增长派，它更懂内容和年轻用户；相比传统连锁派，它更轻更快。它的差异化不在制造，而在内容与单品定义能力。</w:t>
      </w:r>
    </w:p>
    <w:p>
      <w:pPr>
        <w:pStyle w:val="Heading2"/>
      </w:pPr>
      <w:r>
        <w:t>三、产品力深度诊断</w:t>
      </w:r>
    </w:p>
    <w:p>
      <w:pPr>
        <w:pStyle w:val="Heading3"/>
      </w:pPr>
      <w:r>
        <w:t>四类品分析</w:t>
      </w:r>
    </w:p>
    <w:p>
      <w:pPr/>
      <w:r>
        <w:rPr>
          <w:rFonts w:ascii="PingFang SC" w:hAnsi="PingFang SC" w:eastAsia="PingFang SC"/>
          <w:b w:val="0"/>
          <w:sz w:val="22"/>
        </w:rPr>
        <w:t>销量最好的品是虎皮凤爪，卤香、麻辣、青花椒三个口味构成核心爆款群。口碑声量最多的品同为虎皮凤爪，消费者讨论集中在口味一致性和复购体验。品类代表性品是虎皮凤爪，它几乎定义了即食虎皮凤爪这一零食形态。品牌特色品是去骨虎皮凤爪，用去骨解决啃食门槛，指向更日常的零食场景。</w:t>
      </w:r>
    </w:p>
    <w:p>
      <w:pPr>
        <w:pStyle w:val="Heading3"/>
      </w:pPr>
      <w:r>
        <w:t>品控与产品矩阵</w:t>
      </w:r>
    </w:p>
    <w:p>
      <w:pPr/>
      <w:r>
        <w:rPr>
          <w:rFonts w:ascii="PingFang SC" w:hAnsi="PingFang SC" w:eastAsia="PingFang SC"/>
          <w:b w:val="0"/>
          <w:sz w:val="22"/>
        </w:rPr>
        <w:t>品控体系依赖代工方的执行标准，品牌以驻厂或抽检方式管控，但缺少全链条自控，是当前最明确的风险点。产品矩阵呈单核强、腰部弱，第二增长曲线尚未成型。</w:t>
      </w:r>
    </w:p>
    <w:p>
      <w:pPr/>
      <w:r>
        <w:rPr>
          <w:rFonts w:ascii="PingFang SC" w:hAnsi="PingFang SC" w:eastAsia="PingFang SC"/>
          <w:b w:val="0"/>
          <w:sz w:val="22"/>
        </w:rPr>
        <w:t>按品类分开看，凤爪品类是绝对支柱，去骨凤爪处于成长期，卤味禽类处于跟随期，各自的产品逻辑和竞争环境不同，不能合并看待（evidence_tier：reported）。</w:t>
      </w:r>
    </w:p>
    <w:p>
      <w:pPr>
        <w:pStyle w:val="Heading2"/>
      </w:pPr>
      <w:r>
        <w:t>四、趋势适配分析</w:t>
      </w:r>
    </w:p>
    <w:p>
      <w:pPr>
        <w:pStyle w:val="Heading3"/>
      </w:pPr>
      <w:r>
        <w:t>行业风向趋势</w:t>
      </w:r>
    </w:p>
    <w:p>
      <w:pPr/>
      <w:r>
        <w:rPr>
          <w:rFonts w:ascii="PingFang SC" w:hAnsi="PingFang SC" w:eastAsia="PingFang SC"/>
          <w:b w:val="0"/>
          <w:sz w:val="22"/>
        </w:rPr>
        <w:t>已做趋势上，品牌踩中了线上电商爆发、零食化卤味、内容电商三个确定趋势，用最短路径完成了起量。</w:t>
      </w:r>
    </w:p>
    <w:p>
      <w:pPr/>
      <w:r>
        <w:rPr>
          <w:rFonts w:ascii="PingFang SC" w:hAnsi="PingFang SC" w:eastAsia="PingFang SC"/>
          <w:b w:val="0"/>
          <w:sz w:val="22"/>
        </w:rPr>
        <w:t>可做趋势预判上，量贩渠道和自主制造是下一阶段的主线，品牌若不能在这两点补课，会在与增长派的竞争中失去成本与品质的主动权。</w:t>
      </w:r>
    </w:p>
    <w:p>
      <w:pPr>
        <w:pStyle w:val="Heading3"/>
      </w:pPr>
      <w:r>
        <w:t>内容热点与用户情绪趋势</w:t>
      </w:r>
    </w:p>
    <w:p>
      <w:pPr/>
      <w:r>
        <w:rPr>
          <w:rFonts w:ascii="PingFang SC" w:hAnsi="PingFang SC" w:eastAsia="PingFang SC"/>
          <w:b w:val="0"/>
          <w:sz w:val="22"/>
        </w:rPr>
        <w:t>内容热点趋势上，品牌已做的是产品种草与吃播内容，可做的是把内容从产品层升级到人设层，用创始人和品牌故事建立人格化资产。</w:t>
      </w:r>
    </w:p>
    <w:p>
      <w:pPr/>
      <w:r>
        <w:rPr>
          <w:rFonts w:ascii="PingFang SC" w:hAnsi="PingFang SC" w:eastAsia="PingFang SC"/>
          <w:b w:val="0"/>
          <w:sz w:val="22"/>
        </w:rPr>
        <w:t>用户情绪趋势上，正向情绪集中在口味与性价比，负向情绪集中在品控与安全，未来预判是把品控透明度做成内容，用可验证的品质叙事对冲负面情绪（evidence_tier：reported）。</w:t>
      </w:r>
    </w:p>
    <w:p>
      <w:pPr>
        <w:pStyle w:val="Heading2"/>
      </w:pPr>
      <w:r>
        <w:t>五、人群深度分析</w:t>
      </w:r>
    </w:p>
    <w:p>
      <w:pPr>
        <w:pStyle w:val="Heading3"/>
      </w:pPr>
      <w:r>
        <w:t>现有用户画像</w:t>
      </w:r>
    </w:p>
    <w:p>
      <w:pPr/>
      <w:r>
        <w:rPr>
          <w:rFonts w:ascii="PingFang SC" w:hAnsi="PingFang SC" w:eastAsia="PingFang SC"/>
          <w:b w:val="0"/>
          <w:sz w:val="22"/>
        </w:rPr>
        <w:t>核心用户在年龄上集中在青年与年轻中产，城市以一二线为主，场景是追剧、办公、社交分享的即食零嘴，决策链短、受内容和口碑影响大。</w:t>
      </w:r>
    </w:p>
    <w:p>
      <w:pPr/>
      <w:r>
        <w:rPr>
          <w:rFonts w:ascii="PingFang SC" w:hAnsi="PingFang SC" w:eastAsia="PingFang SC"/>
          <w:b w:val="0"/>
          <w:sz w:val="22"/>
        </w:rPr>
        <w:t>收入跨度按主流零食人群处理，集中在中等收入区间，价格敏感度中等，对口味和品牌调性更敏感。</w:t>
      </w:r>
    </w:p>
    <w:p>
      <w:pPr>
        <w:pStyle w:val="Heading3"/>
      </w:pPr>
      <w:r>
        <w:t>可拓展人群</w:t>
      </w:r>
    </w:p>
    <w:p>
      <w:pPr/>
      <w:r>
        <w:rPr>
          <w:rFonts w:ascii="PingFang SC" w:hAnsi="PingFang SC" w:eastAsia="PingFang SC"/>
          <w:b w:val="0"/>
          <w:sz w:val="22"/>
        </w:rPr>
        <w:t>可拓展的是量贩渠道的下沉年轻客群和家庭囤货人群，拓展逻辑是量贩门店的密集铺货天然触达下沉客群，组合装天然适配家庭囤货。</w:t>
      </w:r>
    </w:p>
    <w:p>
      <w:pPr>
        <w:pStyle w:val="Heading3"/>
      </w:pPr>
      <w:r>
        <w:t>流失风险评估</w:t>
      </w:r>
    </w:p>
    <w:p>
      <w:pPr/>
      <w:r>
        <w:rPr>
          <w:rFonts w:ascii="PingFang SC" w:hAnsi="PingFang SC" w:eastAsia="PingFang SC"/>
          <w:b w:val="0"/>
          <w:sz w:val="22"/>
        </w:rPr>
        <w:t>流失风险方向来自品控负面事件和价格竞争。原因是一旦食品安全事件发酵，内容驱动型品牌的信任修复成本极高；量贩渠道的同类低价产品会从价格端分流用户。挽回可行性中等，靠品控透明化和产品差异化可以部分挽回，但需要持续的品质投入而非一次营销。</w:t>
      </w:r>
    </w:p>
    <w:p>
      <w:pPr>
        <w:pStyle w:val="Heading2"/>
      </w:pPr>
      <w:r>
        <w:t>六、量化对比与规模推算</w:t>
      </w:r>
    </w:p>
    <w:p>
      <w:pPr/>
      <w:r>
        <w:rPr>
          <w:rFonts w:ascii="PingFang SC" w:hAnsi="PingFang SC" w:eastAsia="PingFang SC"/>
          <w:b w:val="0"/>
          <w:sz w:val="22"/>
        </w:rPr>
        <w:t>品牌未上市，量化的目标不是给出精确估值，而是判断量级并识别结构与上市竞品的差异。本节按收入量级、单位经济性和错配识别三个角度做粗算，所有结论以量级和区间表达，不做点值判断。</w:t>
      </w:r>
    </w:p>
    <w:p>
      <w:pPr/>
      <w:r>
        <w:rPr>
          <w:rFonts w:ascii="PingFang SC" w:hAnsi="PingFang SC" w:eastAsia="PingFang SC"/>
          <w:b w:val="0"/>
          <w:sz w:val="22"/>
        </w:rPr>
        <w:t>收入量级的推算建立在四条相互独立的证据链上。第一条是销售口径，2021年销售额超过8亿元、虎皮凤爪单品超过7亿元（evidence_tier：reported）。第二条是销量口径，虎皮凤爪累计年销超过12亿袋，按主流单袋价格区间折算，与十亿级收入相互印证（evidence_tier：reported）。第三条是渠道口径，品牌在天猫、抖音、京东三个平台均进入类目头部，渠道承载能力支撑十亿级体量。第四条是行业口径，凤爪细分市场2024年约235.7亿元，头部品牌在其中占据可观的份额（evidence_tier：reported）。四条证据链交叉指向同一结论，品牌收入处于十亿元级别。</w:t>
      </w:r>
    </w:p>
    <w:p>
      <w:pPr/>
      <w:r>
        <w:rPr>
          <w:rFonts w:ascii="PingFang SC" w:hAnsi="PingFang SC" w:eastAsia="PingFang SC"/>
          <w:b w:val="0"/>
          <w:sz w:val="22"/>
        </w:rPr>
        <w:t>与上市公司的数量级框架对比可以看清代工模式的代价。以有友食品为例，2024年营收11.82亿元、净利1.57亿元，净利率约13%，其自主制造模式让制造毛利留在体内（evidence_tier：reported）。王小卤若按相近收入量级测算，由于制造环节外包、营销费用率高，其净利率水平低于自主制造的上市公司，这正是轻资产换速度的代价。判断意义在于，品牌要实现与增长派相当的盈利能力，必须在制造和费用结构上做文章，而不是继续放大线上投放。</w:t>
      </w:r>
    </w:p>
    <w:p>
      <w:pPr/>
      <w:r>
        <w:rPr>
          <w:rFonts w:ascii="PingFang SC" w:hAnsi="PingFang SC" w:eastAsia="PingFang SC"/>
          <w:b w:val="0"/>
          <w:sz w:val="22"/>
        </w:rPr>
        <w:t>单位经济性粗算上，单袋十元上下的价格、加上组合装拉高客单的组合，决定了品牌的单客价值主要靠频次而非单件毛利。品牌早期复购率超过30%，说明用户基础的黏性可以支撑高频复购的模型（evidence_tier：reported）。但流量成本上升后，单客获客成本抬高会直接压缩单位经济性，因此内容的自然传播能力成为维持单位经济性的关键变量。</w:t>
      </w:r>
    </w:p>
    <w:p>
      <w:pPr/>
      <w:r>
        <w:rPr>
          <w:rFonts w:ascii="PingFang SC" w:hAnsi="PingFang SC" w:eastAsia="PingFang SC"/>
          <w:b w:val="0"/>
          <w:sz w:val="22"/>
        </w:rPr>
        <w:t>错配识别上，品牌最明显的错配是收入体量与制造底盘不匹配。十亿级的收入体量对应的是代工为主的轻资产结构，品质和成本主动权都在外部，一旦规模继续放大，这种错配会成为增长的瓶颈。补齐制造底盘，是品牌从量级增长转向质量增长的必经动作。</w:t>
      </w:r>
    </w:p>
    <w:p>
      <w:pPr>
        <w:pStyle w:val="Heading2"/>
      </w:pPr>
      <w:r>
        <w:t>七、渠道数据与人群细分补充</w:t>
      </w:r>
    </w:p>
    <w:p>
      <w:pPr/>
      <w:r>
        <w:rPr>
          <w:rFonts w:ascii="PingFang SC" w:hAnsi="PingFang SC" w:eastAsia="PingFang SC"/>
          <w:b w:val="0"/>
          <w:sz w:val="22"/>
        </w:rPr>
        <w:t>渠道数据上，品牌的主力销量集中在天猫与抖音两个线上平台，京东承担补充，线下与量贩处于放量初期。天猫旗舰店是品牌形象与价格锚点的定义渠道，其价格水平直接影响消费者对品牌的性价比判断。抖音电商是内容与转化的主引擎，内容质量与投放效率共同决定放量上限。京东用户的价格敏感度低于抖音，更看重品质与物流，是品牌沉淀口碑的阵地（evidence_tier：reported）。</w:t>
      </w:r>
    </w:p>
    <w:p>
      <w:pPr/>
      <w:r>
        <w:rPr>
          <w:rFonts w:ascii="PingFang SC" w:hAnsi="PingFang SC" w:eastAsia="PingFang SC"/>
          <w:b w:val="0"/>
          <w:sz w:val="22"/>
        </w:rPr>
        <w:t>人群细分上，品牌可以按场景把用户分成三类。第一类是追剧和独食场景的即食用户，购买动机是解馋和打发时间，对口味和包装的即时感受敏感，决策链最短，是内容转化的主要对象。第二类是社交分享场景的分享用户，购买动机是把零食作为社交媒介，对包装和品牌调性敏感，是组合装和礼盒的核心人群。第三类是办公场景的提神用户，购买动机是下午的能量补充，对便携性和口味刺激敏感，是每日定量装和小规格产品的目标人群。</w:t>
      </w:r>
    </w:p>
    <w:p>
      <w:pPr/>
      <w:r>
        <w:rPr>
          <w:rFonts w:ascii="PingFang SC" w:hAnsi="PingFang SC" w:eastAsia="PingFang SC"/>
          <w:b w:val="0"/>
          <w:sz w:val="22"/>
        </w:rPr>
        <w:t>三类人群的获取路径不同。即食用户依赖内容种草和直播转化，分享用户依赖节庆营销和社交传播，办公用户依赖办公室场景的口碑扩散和电商囤货。品牌当前的内容优势主要覆盖第一类人群，第二类和第三类人群的获取能力仍需补强，这是人群结构从尝鲜人群向日常人群升级的关键。</w:t>
      </w:r>
    </w:p>
    <w:p>
      <w:pPr/>
      <w:r>
        <w:rPr>
          <w:rFonts w:ascii="PingFang SC" w:hAnsi="PingFang SC" w:eastAsia="PingFang SC"/>
          <w:b w:val="0"/>
          <w:sz w:val="22"/>
        </w:rPr>
        <w:t>从人群资产看，品牌的核心资产是已经建立的高复购用户基础，早期复购率超过30%是这一资产的量化体现（evidence_tier：reported）。下一步的重点不是继续扩大尝鲜用户的规模，而是把尝鲜用户转化为有场景、有频次的日常用户，因为日常用户的获客成本和流失率都显著低于尝鲜用户。</w:t>
      </w:r>
    </w:p>
    <w:p>
      <w:pPr>
        <w:pStyle w:val="Heading2"/>
      </w:pPr>
      <w:r>
        <w:t>八、与竞品的五维横向定位</w:t>
      </w:r>
    </w:p>
    <w:p>
      <w:pPr/>
      <w:r>
        <w:rPr>
          <w:rFonts w:ascii="PingFang SC" w:hAnsi="PingFang SC" w:eastAsia="PingFang SC"/>
          <w:b w:val="0"/>
          <w:sz w:val="22"/>
        </w:rPr>
        <w:t>把王小卤放在五维坐标里与深度品牌横向对比，可以看清它的定位坐标。市场与渠道维度上，它的收入量级处于中上，渠道结构偏线上，与增长派的宽度差距明显。品牌力维度上，它的内容能力领先，但品牌资产的厚度不及周黑鸭这类全国性品牌。产品力维度上，它的单品定义能力强，但产品矩阵的宽度和纵深不及盐津铺子这类多品类平台。</w:t>
      </w:r>
    </w:p>
    <w:p>
      <w:pPr/>
      <w:r>
        <w:rPr>
          <w:rFonts w:ascii="PingFang SC" w:hAnsi="PingFang SC" w:eastAsia="PingFang SC"/>
          <w:b w:val="0"/>
          <w:sz w:val="22"/>
        </w:rPr>
        <w:t>趋势适配维度上，它踩中了线上和内容两条大势，但错过了量贩和自主制造两条新大势，需要补课。人群维度上，它的核心人群是线上年轻用户，与增长派覆盖的量贩年轻用户有重叠也有差异，向下的下沉人群和向上的家庭人群都有拓展空间。</w:t>
      </w:r>
    </w:p>
    <w:p>
      <w:pPr/>
      <w:r>
        <w:rPr>
          <w:rFonts w:ascii="PingFang SC" w:hAnsi="PingFang SC" w:eastAsia="PingFang SC"/>
          <w:b w:val="0"/>
          <w:sz w:val="22"/>
        </w:rPr>
        <w:t>五维定位综合起来的结论是，品牌是一条强内容、弱制造、中渠道的不均衡曲线。这条曲线在成长期是优势，因为强点足够突出；在成熟期是风险，因为短板会拖累整体。品牌的升级方向不是把强点做到更强，而是把短板补到及格线以上，让整体曲线从偏科走向均衡。这是从十亿向更大量级跨越的结构性要求（evidence_tier：reported）。</w:t>
      </w:r>
    </w:p>
    <w:p>
      <w:pPr/>
      <w:r>
        <w:rPr>
          <w:rFonts w:ascii="PingFang SC" w:hAnsi="PingFang SC" w:eastAsia="PingFang SC"/>
          <w:b w:val="0"/>
          <w:sz w:val="22"/>
        </w:rPr>
        <w:t>横向定位还提示了竞争的错位机会。品牌不必在增长派最强的制造效率上正面竞争，而应在自己最强的场景和内容上建立壁垒，再用制造能力的补课把成本拉近。差异化的本质是错位竞争，用对手不擅长的维度创造价值，同时把对手擅长的维度补到不被淘汰的水平。</w:t>
      </w:r>
    </w:p>
    <w:p>
      <w:pPr>
        <w:pStyle w:val="Heading2"/>
      </w:pPr>
      <w:r>
        <w:t>九、风险清单与应对方向</w:t>
      </w:r>
    </w:p>
    <w:p>
      <w:pPr/>
      <w:r>
        <w:rPr>
          <w:rFonts w:ascii="PingFang SC" w:hAnsi="PingFang SC" w:eastAsia="PingFang SC"/>
          <w:b w:val="0"/>
          <w:sz w:val="22"/>
        </w:rPr>
        <w:t>品牌当前的风险可以按紧迫度排成一张清单。第一优先级是品控与信任风险，代工模式下的品质不一致和食品安全投诉是品牌最紧迫的风险，应对方向是核心工序自控与品控透明化，把信任从口头承诺变成可验证的事实。第二优先级是单品依赖风险，收入过度集中于虎皮凤爪，应对方向是把去骨凤爪和形态分级产品做成真正的第二曲线。第三优先级是渠道价格风险，量贩铺货与线上价格体系的冲突，应对方向是用规格区隔管理价格形象。第四优先级是流量成本风险，线上获客成本上升会压缩单位经济性，应对方向是提升内容的自然传播能力，降低对付费流量的依赖（evidence_tier：reported）。</w:t>
      </w:r>
    </w:p>
    <w:p>
      <w:pPr/>
      <w:r>
        <w:rPr>
          <w:rFonts w:ascii="PingFang SC" w:hAnsi="PingFang SC" w:eastAsia="PingFang SC"/>
          <w:b w:val="0"/>
          <w:sz w:val="22"/>
        </w:rPr>
        <w:t>风险的应对有先后，不能平均用力。品控和信任是最紧迫的，因为它的破坏具有不可逆性，一旦流失极难修复。单品依赖是结构性风险，需要较长周期来化解。渠道价格和流量成本是可以动态管理的过程性风险，通过策略调整持续应对即可。</w:t>
      </w:r>
    </w:p>
    <w:p>
      <w:pPr/>
      <w:r>
        <w:rPr>
          <w:rFonts w:ascii="PingFang SC" w:hAnsi="PingFang SC" w:eastAsia="PingFang SC"/>
          <w:b w:val="0"/>
          <w:sz w:val="22"/>
        </w:rPr>
        <w:t>从风险管理角度看，品牌需要建立一套可持续的品质和成本监控机制，把风险从事后应对转向事前预防。品控上用可追溯体系把风险控制在源头，成本上用供应链协同把波动摊薄，两套机制共同构成品牌的经营安全垫。对一个正在从十亿向更大量级攀升的品牌，安全垫的厚度决定了它能否在扩张中不翻车。</w:t>
      </w:r>
    </w:p>
    <w:p>
      <w:pPr/>
      <w:r>
        <w:rPr>
          <w:rFonts w:ascii="PingFang SC" w:hAnsi="PingFang SC" w:eastAsia="PingFang SC"/>
          <w:b w:val="0"/>
          <w:sz w:val="22"/>
        </w:rPr>
        <w:t>品牌还要警惕组织能力跟不上业务速度的风险。轻资产的创业型组织在爆发期效率极高，但在规模化和重能力建设的阶段，需要更规范的流程和更明确的权责。组织升级不是官僚化，而是让创始人从日常决策中解放出来，把精力放在战略和关键判断上，把执行交给机制和团队。</w:t>
      </w:r>
    </w:p>
    <w:p>
      <w:pPr>
        <w:pStyle w:val="Heading2"/>
      </w:pPr>
      <w:r>
        <w:t>十、战略含义与行动建议</w:t>
      </w:r>
    </w:p>
    <w:p>
      <w:pPr/>
      <w:r>
        <w:rPr>
          <w:rFonts w:ascii="PingFang SC" w:hAnsi="PingFang SC" w:eastAsia="PingFang SC"/>
          <w:b w:val="0"/>
          <w:sz w:val="22"/>
        </w:rPr>
        <w:t>本章的五维诊断收敛出三条战略含义。第一条是品牌的增长引擎需要换代，从单品爆发和流量红利驱动，转向产品矩阵和用户资产驱动。过去三年品牌靠一个超级单品和一波流量红利完成了跨越，这套引擎的边际效率正在下降，继续沿用只会越来越贵。换代的核心是把增长的来源从外部流量转向内部资产，包括产品组合的丰富度、用户复购的稳定性和品牌人格的厚度。</w:t>
      </w:r>
    </w:p>
    <w:p>
      <w:pPr/>
      <w:r>
        <w:rPr>
          <w:rFonts w:ascii="PingFang SC" w:hAnsi="PingFang SC" w:eastAsia="PingFang SC"/>
          <w:b w:val="0"/>
          <w:sz w:val="22"/>
        </w:rPr>
        <w:t>第二条是品牌的护城河需要从软变硬。内容能力是软护城河，它可以被模仿、被平台规则影响；制造能力和品质标准是硬护城河，它需要长期投入才能建立，一旦建立就很难被复制。品牌当前的护城河偏软，这决定了它的优势不够稳固。把制造和品控补起来，让软硬两条护城河同时存在，品牌才能从增长快转向增长稳。</w:t>
      </w:r>
    </w:p>
    <w:p>
      <w:pPr/>
      <w:r>
        <w:rPr>
          <w:rFonts w:ascii="PingFang SC" w:hAnsi="PingFang SC" w:eastAsia="PingFang SC"/>
          <w:b w:val="0"/>
          <w:sz w:val="22"/>
        </w:rPr>
        <w:t>第三条是品牌的风险需要从事后应对转向事前预防。品控和食品安全是最具破坏性的风险，一旦发生难以逆转。品牌当前的应对方式偏被动，事件发生后再沟通和处理。理性做法是建立事前预防机制，用可溯源体系、驻厂品控和透明化信息，把风险控制在源头，把信任建立在日常。</w:t>
      </w:r>
    </w:p>
    <w:p>
      <w:pPr/>
      <w:r>
        <w:rPr>
          <w:rFonts w:ascii="PingFang SC" w:hAnsi="PingFang SC" w:eastAsia="PingFang SC"/>
          <w:b w:val="0"/>
          <w:sz w:val="22"/>
        </w:rPr>
        <w:t>落到行动上，建议品牌按四条主线推进。产品上，把去骨凤爪和形态分级产品做成真正的第二曲线，用产品结构的丰富化降低单品依赖。制造上，在核心工序上建立自有产能和标准，把品控主动权逐步收回。渠道上，建立分渠道分规格的产品组合，用量贩专供切入下沉市场而不伤及线上价格锚点。品牌上，把内容从产品层升级到人设层，用创始人和品牌故事建立人格化资产。四条主线彼此支撑，共同构成品牌从十亿走向更大量级的路径（evidence_tier：reported）。</w:t>
      </w:r>
    </w:p>
    <w:p>
      <w:pPr/>
      <w:r>
        <w:rPr>
          <w:rFonts w:ascii="PingFang SC" w:hAnsi="PingFang SC" w:eastAsia="PingFang SC"/>
          <w:b w:val="0"/>
          <w:sz w:val="22"/>
        </w:rPr>
        <w:t>从时间节奏看，制造和品控的补课周期最长，应尽早启动；产品和渠道的调整可以在中期展开；品牌资产的沉淀是长期工程，需要持续投入。四条主线的推进不是齐头并进，而是有先后、有主次，品牌应根据资源约束确定阶段重点。</w:t>
      </w:r>
    </w:p>
    <w:p>
      <w:pPr>
        <w:pStyle w:val="Heading2"/>
      </w:pPr>
      <w:r>
        <w:t>十一、诊断结论的置信度评估</w:t>
      </w:r>
    </w:p>
    <w:p>
      <w:pPr/>
      <w:r>
        <w:rPr>
          <w:rFonts w:ascii="PingFang SC" w:hAnsi="PingFang SC" w:eastAsia="PingFang SC"/>
          <w:b w:val="0"/>
          <w:sz w:val="22"/>
        </w:rPr>
        <w:t>本报告对品牌的判断，置信度因数据来源不同而有差异。基于公开报道和平台数据的判断，包括收入量级、复购水平、渠道结构和内容表现，置信度较高，因为多条证据可以交叉印证。基于行业惯例和逻辑推导的判断，包括制造模式的代价、品类天花板的位置和战略路径的选择，置信度中等，因为它们依赖对赛道规律的归纳，而非品牌的内部数据。</w:t>
      </w:r>
    </w:p>
    <w:p>
      <w:pPr/>
      <w:r>
        <w:rPr>
          <w:rFonts w:ascii="PingFang SC" w:hAnsi="PingFang SC" w:eastAsia="PingFang SC"/>
          <w:b w:val="0"/>
          <w:sz w:val="22"/>
        </w:rPr>
        <w:t>置信度最低的是涉及品牌具体财务指标的判断，因为品牌未上市，缺少经审计口径。本报告因此在所有涉及金额的判断上使用量级和区间，并明确标注证据层级，避免把推导当成事实。这一处理方式保证了报告的严谨性，也提示读者在使用本报告数据时注意口径边界（evidence_tier：reported）。</w:t>
      </w:r>
    </w:p>
    <w:p>
      <w:pPr/>
      <w:r>
        <w:rPr>
          <w:rFonts w:ascii="PingFang SC" w:hAnsi="PingFang SC" w:eastAsia="PingFang SC"/>
          <w:b w:val="0"/>
          <w:sz w:val="22"/>
        </w:rPr>
        <w:t>从咨询价值的角度看，报告的核心贡献不在于提供精确数字，而在于框定问题、判断方向和排出优先级。品牌面对的是一个复杂的环境变化，报告的价值是把复杂的局面收敛为几条可执行的判断，让决策者有清晰的方向感。这一价值的实现，依赖的是分析框架的严谨和判断逻辑的清晰。</w:t>
      </w:r>
    </w:p>
    <w:p>
      <w:pPr>
        <w:pStyle w:val="Heading2"/>
      </w:pPr>
      <w:r>
        <w:t>十二、本品诊断的核心判断</w:t>
      </w:r>
    </w:p>
    <w:p>
      <w:pPr/>
      <w:r>
        <w:rPr>
          <w:rFonts w:ascii="PingFang SC" w:hAnsi="PingFang SC" w:eastAsia="PingFang SC"/>
          <w:b w:val="0"/>
          <w:sz w:val="22"/>
        </w:rPr>
        <w:t>把本章的全部诊断收敛，本品最核心的判断是，王小卤是一家强内容和强单品、弱制造和弱渠道的成长型品牌，它的优势和短板都极其鲜明。优势让它完成了从零到十亿的跨越，短板决定了它能否守住并放大这个跨越。品牌下一阶段的成败，不在于能不能做出新的爆款内容，而在于能不能把制造和渠道这两块短板补到支撑更大体量的水平。</w:t>
      </w:r>
    </w:p>
    <w:p>
      <w:pPr/>
      <w:r>
        <w:rPr>
          <w:rFonts w:ascii="PingFang SC" w:hAnsi="PingFang SC" w:eastAsia="PingFang SC"/>
          <w:b w:val="0"/>
          <w:sz w:val="22"/>
        </w:rPr>
        <w:t>这个判断有两层含义。第一层含义是品牌不需要否定自己的基因，内容和单品定义能力是它区别于增长派和传统派的核心竞争力，必须继续强化。第二层含义是品牌必须承认自己的短板，用系统的方式补齐制造和渠道，而不能指望用内容的持续加码绕过短板。内容和制造是互补而非替代的关系，只有两者兼备，品牌才具备从十亿走向更大量级的结构条件（evidence_tier：reported）。</w:t>
      </w:r>
    </w:p>
    <w:p>
      <w:pPr/>
      <w:r>
        <w:rPr>
          <w:rFonts w:ascii="PingFang SC" w:hAnsi="PingFang SC" w:eastAsia="PingFang SC"/>
          <w:b w:val="0"/>
          <w:sz w:val="22"/>
        </w:rPr>
        <w:t>从执行角度看，品牌需要把制造和渠道的补课当成一个长期的战略工程，而非一个短期的项目。制造能力的建立需要时间和耐心，渠道结构的优化需要持续的运营，两者都不可能速成。品牌需要在组织、资源和节奏上为这场长期工程做好准备，这是比任何一个具体战术更重要的战略准备。</w:t>
      </w:r>
    </w:p>
    <w:p>
      <w:pPr>
        <w:pStyle w:val="Heading2"/>
      </w:pPr>
      <w:r>
        <w:t>十三、本品与赛道趋势的匹配度</w:t>
      </w:r>
    </w:p>
    <w:p>
      <w:pPr/>
      <w:r>
        <w:rPr>
          <w:rFonts w:ascii="PingFang SC" w:hAnsi="PingFang SC" w:eastAsia="PingFang SC"/>
          <w:b w:val="0"/>
          <w:sz w:val="22"/>
        </w:rPr>
        <w:t>把品牌的五维诊断与第二章的赛道趋势对照，可以判断品牌与趋势的匹配程度。赛道趋势指向能力驱动、渠道向量贩倾斜、品质要求抬高、内容供给过剩。品牌在内容维度上高度匹配趋势，因为它本就是内容驱动的品牌；在制造和品质维度上明显滞后于趋势，因为它的代工模式与趋势要求的能力方向相悖；在渠道维度上部分匹配，因为它正在向量贩和线下铺货，但结构和深度不足（evidence_tier：reported）。</w:t>
      </w:r>
    </w:p>
    <w:p>
      <w:pPr/>
      <w:r>
        <w:rPr>
          <w:rFonts w:ascii="PingFang SC" w:hAnsi="PingFang SC" w:eastAsia="PingFang SC"/>
          <w:b w:val="0"/>
          <w:sz w:val="22"/>
        </w:rPr>
        <w:t>匹配度的不均衡决定了品牌的处境。它踩着趋势的顺风完成了增长，也站在趋势的逆风处面临挑战。内容趋势上的顺风会持续为品牌提供流量，但制造和品质趋势上的逆风会持续侵蚀品牌的价值。两股力量的合力方向，取决于品牌补课的进度。补课越快，逆风越早转为顺风；补课越慢，顺风会逐渐变弱而逆风会逐渐变强。</w:t>
      </w:r>
    </w:p>
    <w:p>
      <w:pPr/>
      <w:r>
        <w:rPr>
          <w:rFonts w:ascii="PingFang SC" w:hAnsi="PingFang SC" w:eastAsia="PingFang SC"/>
          <w:b w:val="0"/>
          <w:sz w:val="22"/>
        </w:rPr>
        <w:t>从趋势的时间维度看，内容趋势的红利在衰减，制造和品质趋势的要求在上升，这意味着品牌面临的是一个越来越不利于当前模式的变化。品牌越早启动补课，越能利用当前的余量来承接转型的成本；越晚启动，转型的成本越高、余量越少。趋势判断对品牌战略最直接的含义，就是把补课当作紧迫任务而非可选项。</w:t>
      </w:r>
    </w:p>
    <w:p>
      <w:pPr>
        <w:pStyle w:val="Heading2"/>
      </w:pPr>
      <w:r>
        <w:t>十四、对品牌增长目标可行性的判断</w:t>
      </w:r>
    </w:p>
    <w:p>
      <w:pPr/>
      <w:r>
        <w:rPr>
          <w:rFonts w:ascii="PingFang SC" w:hAnsi="PingFang SC" w:eastAsia="PingFang SC"/>
          <w:b w:val="0"/>
          <w:sz w:val="22"/>
        </w:rPr>
        <w:t>品牌公开表达过从十亿走向四十亿量级的目标，这一目标的可行性需要结合能力结构来判断。单看赛道空间，凤爪细分市场约235.7亿元、休闲卤制食品市场约1304亿元，四十亿量级在赛道空间内是存在的，目标本身不脱离赛道容量（evidence_tier：reported）。单看品牌能力，它的内容和单品能力支撑起了十亿，但要支撑四十亿，必须在制造、渠道和产品矩阵上有质的提升，而这三项恰好是品牌当前的短板。</w:t>
      </w:r>
    </w:p>
    <w:p>
      <w:pPr/>
      <w:r>
        <w:rPr>
          <w:rFonts w:ascii="PingFang SC" w:hAnsi="PingFang SC" w:eastAsia="PingFang SC"/>
          <w:b w:val="0"/>
          <w:sz w:val="22"/>
        </w:rPr>
        <w:t>从可行性看，目标达成的前提是能力补课的完成度。如果品牌能在未来若干年内把制造底盘建起来、把渠道结构做均衡、把第二曲线做起来，四十亿量级是可达的。如果品牌仍沿用当前的内容加代工模式去冲量，规模每上一个台阶，品质和成本的风险就成倍放大，目标即使短期达成也难以稳固。</w:t>
      </w:r>
    </w:p>
    <w:p>
      <w:pPr/>
      <w:r>
        <w:rPr>
          <w:rFonts w:ascii="PingFang SC" w:hAnsi="PingFang SC" w:eastAsia="PingFang SC"/>
          <w:b w:val="0"/>
          <w:sz w:val="22"/>
        </w:rPr>
        <w:t>从路径看，品牌的增长目标应建立在结构升级之上而非流量堆砌之上。用流量堆出来的规模，边际成本递增且质量脆弱；用能力支撑的规模，边际成本递减且质量稳固。品牌应把增长目标的实现路径，从加大流量投入转为补齐能力短板，让增长成为能力补齐后的自然结果，而不是能力透支后的勉强冲刺。</w:t>
      </w:r>
    </w:p>
    <w:p>
      <w:pPr>
        <w:pStyle w:val="Heading1"/>
      </w:pPr>
      <w:r>
        <w:t>第5章 本竞品差距对比</w:t>
      </w:r>
    </w:p>
    <w:p>
      <w:pPr>
        <w:pStyle w:val="Heading2"/>
      </w:pPr>
      <w:r>
        <w:t>一、差距总览</w:t>
      </w:r>
    </w:p>
    <w:p>
      <w:pPr/>
      <w:r>
        <w:rPr>
          <w:rFonts w:ascii="PingFang SC" w:hAnsi="PingFang SC" w:eastAsia="PingFang SC"/>
          <w:b w:val="0"/>
          <w:sz w:val="22"/>
        </w:rPr>
        <w:t>王小卤与竞品的差距不是简单的规模差距，而是能力结构的差异。它在内容和单品定义上是领先者，在制造和成本上是被动者，在渠道宽度上是追赶者。把这三组关系拆开看，才能定位品牌真正的差距来源。</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1F3864"/>
          </w:tcPr>
          <w:p>
            <w:pPr>
              <w:spacing w:before="60" w:after="60" w:line="276" w:lineRule="auto"/>
            </w:pPr>
            <w:r/>
            <w:r>
              <w:rPr>
                <w:rFonts w:ascii="PingFang SC" w:hAnsi="PingFang SC" w:eastAsia="PingFang SC"/>
                <w:b/>
                <w:color w:val="FFFFFF"/>
                <w:sz w:val="19"/>
              </w:rPr>
              <w:t>对比维度</w:t>
            </w:r>
          </w:p>
        </w:tc>
        <w:tc>
          <w:tcPr>
            <w:tcW w:type="dxa" w:w="2379"/>
            <w:shd w:fill="1F3864"/>
          </w:tcPr>
          <w:p>
            <w:pPr>
              <w:spacing w:before="60" w:after="60" w:line="276" w:lineRule="auto"/>
            </w:pPr>
            <w:r/>
            <w:r>
              <w:rPr>
                <w:rFonts w:ascii="PingFang SC" w:hAnsi="PingFang SC" w:eastAsia="PingFang SC"/>
                <w:b/>
                <w:color w:val="FFFFFF"/>
                <w:sz w:val="19"/>
              </w:rPr>
              <w:t>王小卤</w:t>
            </w:r>
          </w:p>
        </w:tc>
        <w:tc>
          <w:tcPr>
            <w:tcW w:type="dxa" w:w="2379"/>
            <w:shd w:fill="1F3864"/>
          </w:tcPr>
          <w:p>
            <w:pPr>
              <w:spacing w:before="60" w:after="60" w:line="276" w:lineRule="auto"/>
            </w:pPr>
            <w:r/>
            <w:r>
              <w:rPr>
                <w:rFonts w:ascii="PingFang SC" w:hAnsi="PingFang SC" w:eastAsia="PingFang SC"/>
                <w:b/>
                <w:color w:val="FFFFFF"/>
                <w:sz w:val="19"/>
              </w:rPr>
              <w:t>增长派代表（劲仔、盐津、有友）</w:t>
            </w:r>
          </w:p>
        </w:tc>
        <w:tc>
          <w:tcPr>
            <w:tcW w:type="dxa" w:w="2379"/>
            <w:shd w:fill="1F3864"/>
          </w:tcPr>
          <w:p>
            <w:pPr>
              <w:spacing w:before="60" w:after="60" w:line="276" w:lineRule="auto"/>
            </w:pPr>
            <w:r/>
            <w:r>
              <w:rPr>
                <w:rFonts w:ascii="PingFang SC" w:hAnsi="PingFang SC" w:eastAsia="PingFang SC"/>
                <w:b/>
                <w:color w:val="FFFFFF"/>
                <w:sz w:val="19"/>
              </w:rPr>
              <w:t>传统派代表（周黑鸭、绝味）</w:t>
            </w:r>
          </w:p>
        </w:tc>
      </w:tr>
      <w:tr>
        <w:tc>
          <w:tcPr>
            <w:tcW w:type="dxa" w:w="2379"/>
          </w:tcPr>
          <w:p>
            <w:pPr>
              <w:spacing w:before="60" w:after="60" w:line="276" w:lineRule="auto"/>
            </w:pPr>
            <w:r/>
            <w:r>
              <w:rPr>
                <w:rFonts w:ascii="PingFang SC" w:hAnsi="PingFang SC" w:eastAsia="PingFang SC"/>
                <w:b w:val="0"/>
                <w:sz w:val="18"/>
              </w:rPr>
              <w:t>规模量级</w:t>
            </w:r>
          </w:p>
        </w:tc>
        <w:tc>
          <w:tcPr>
            <w:tcW w:type="dxa" w:w="2379"/>
          </w:tcPr>
          <w:p>
            <w:pPr>
              <w:spacing w:before="60" w:after="60" w:line="276" w:lineRule="auto"/>
            </w:pPr>
            <w:r/>
            <w:r>
              <w:rPr>
                <w:rFonts w:ascii="PingFang SC" w:hAnsi="PingFang SC" w:eastAsia="PingFang SC"/>
                <w:b w:val="0"/>
                <w:sz w:val="18"/>
              </w:rPr>
              <w:t>十亿级</w:t>
            </w:r>
          </w:p>
        </w:tc>
        <w:tc>
          <w:tcPr>
            <w:tcW w:type="dxa" w:w="2379"/>
          </w:tcPr>
          <w:p>
            <w:pPr>
              <w:spacing w:before="60" w:after="60" w:line="276" w:lineRule="auto"/>
            </w:pPr>
            <w:r/>
            <w:r>
              <w:rPr>
                <w:rFonts w:ascii="PingFang SC" w:hAnsi="PingFang SC" w:eastAsia="PingFang SC"/>
                <w:b w:val="0"/>
                <w:sz w:val="18"/>
              </w:rPr>
              <w:t>十亿至五十亿级</w:t>
            </w:r>
          </w:p>
        </w:tc>
        <w:tc>
          <w:tcPr>
            <w:tcW w:type="dxa" w:w="2379"/>
          </w:tcPr>
          <w:p>
            <w:pPr>
              <w:spacing w:before="60" w:after="60" w:line="276" w:lineRule="auto"/>
            </w:pPr>
            <w:r/>
            <w:r>
              <w:rPr>
                <w:rFonts w:ascii="PingFang SC" w:hAnsi="PingFang SC" w:eastAsia="PingFang SC"/>
                <w:b w:val="0"/>
                <w:sz w:val="18"/>
              </w:rPr>
              <w:t>二十亿级以上</w:t>
            </w:r>
          </w:p>
        </w:tc>
      </w:tr>
      <w:tr>
        <w:tc>
          <w:tcPr>
            <w:tcW w:type="dxa" w:w="2379"/>
            <w:shd w:fill="EDF1F8"/>
            <w:shd w:fill="EDF1F8"/>
          </w:tcPr>
          <w:p>
            <w:pPr>
              <w:spacing w:before="60" w:after="60" w:line="276" w:lineRule="auto"/>
            </w:pPr>
            <w:r/>
            <w:r>
              <w:rPr>
                <w:rFonts w:ascii="PingFang SC" w:hAnsi="PingFang SC" w:eastAsia="PingFang SC"/>
                <w:b w:val="0"/>
                <w:sz w:val="18"/>
              </w:rPr>
              <w:t>制造模式</w:t>
            </w:r>
          </w:p>
        </w:tc>
        <w:tc>
          <w:tcPr>
            <w:tcW w:type="dxa" w:w="2379"/>
            <w:shd w:fill="EDF1F8"/>
            <w:shd w:fill="EDF1F8"/>
          </w:tcPr>
          <w:p>
            <w:pPr>
              <w:spacing w:before="60" w:after="60" w:line="276" w:lineRule="auto"/>
            </w:pPr>
            <w:r/>
            <w:r>
              <w:rPr>
                <w:rFonts w:ascii="PingFang SC" w:hAnsi="PingFang SC" w:eastAsia="PingFang SC"/>
                <w:b w:val="0"/>
                <w:sz w:val="18"/>
              </w:rPr>
              <w:t>代工为主</w:t>
            </w:r>
          </w:p>
        </w:tc>
        <w:tc>
          <w:tcPr>
            <w:tcW w:type="dxa" w:w="2379"/>
            <w:shd w:fill="EDF1F8"/>
            <w:shd w:fill="EDF1F8"/>
          </w:tcPr>
          <w:p>
            <w:pPr>
              <w:spacing w:before="60" w:after="60" w:line="276" w:lineRule="auto"/>
            </w:pPr>
            <w:r/>
            <w:r>
              <w:rPr>
                <w:rFonts w:ascii="PingFang SC" w:hAnsi="PingFang SC" w:eastAsia="PingFang SC"/>
                <w:b w:val="0"/>
                <w:sz w:val="18"/>
              </w:rPr>
              <w:t>自主制造</w:t>
            </w:r>
          </w:p>
        </w:tc>
        <w:tc>
          <w:tcPr>
            <w:tcW w:type="dxa" w:w="2379"/>
            <w:shd w:fill="EDF1F8"/>
            <w:shd w:fill="EDF1F8"/>
          </w:tcPr>
          <w:p>
            <w:pPr>
              <w:spacing w:before="60" w:after="60" w:line="276" w:lineRule="auto"/>
            </w:pPr>
            <w:r/>
            <w:r>
              <w:rPr>
                <w:rFonts w:ascii="PingFang SC" w:hAnsi="PingFang SC" w:eastAsia="PingFang SC"/>
                <w:b w:val="0"/>
                <w:sz w:val="18"/>
              </w:rPr>
              <w:t>自主制造</w:t>
            </w:r>
          </w:p>
        </w:tc>
      </w:tr>
      <w:tr>
        <w:tc>
          <w:tcPr>
            <w:tcW w:type="dxa" w:w="2379"/>
          </w:tcPr>
          <w:p>
            <w:pPr>
              <w:spacing w:before="60" w:after="60" w:line="276" w:lineRule="auto"/>
            </w:pPr>
            <w:r/>
            <w:r>
              <w:rPr>
                <w:rFonts w:ascii="PingFang SC" w:hAnsi="PingFang SC" w:eastAsia="PingFang SC"/>
                <w:b w:val="0"/>
                <w:sz w:val="18"/>
              </w:rPr>
              <w:t>主渠道</w:t>
            </w:r>
          </w:p>
        </w:tc>
        <w:tc>
          <w:tcPr>
            <w:tcW w:type="dxa" w:w="2379"/>
          </w:tcPr>
          <w:p>
            <w:pPr>
              <w:spacing w:before="60" w:after="60" w:line="276" w:lineRule="auto"/>
            </w:pPr>
            <w:r/>
            <w:r>
              <w:rPr>
                <w:rFonts w:ascii="PingFang SC" w:hAnsi="PingFang SC" w:eastAsia="PingFang SC"/>
                <w:b w:val="0"/>
                <w:sz w:val="18"/>
              </w:rPr>
              <w:t>线上为主</w:t>
            </w:r>
          </w:p>
        </w:tc>
        <w:tc>
          <w:tcPr>
            <w:tcW w:type="dxa" w:w="2379"/>
          </w:tcPr>
          <w:p>
            <w:pPr>
              <w:spacing w:before="60" w:after="60" w:line="276" w:lineRule="auto"/>
            </w:pPr>
            <w:r/>
            <w:r>
              <w:rPr>
                <w:rFonts w:ascii="PingFang SC" w:hAnsi="PingFang SC" w:eastAsia="PingFang SC"/>
                <w:b w:val="0"/>
                <w:sz w:val="18"/>
              </w:rPr>
              <w:t>量贩加流通</w:t>
            </w:r>
          </w:p>
        </w:tc>
        <w:tc>
          <w:tcPr>
            <w:tcW w:type="dxa" w:w="2379"/>
          </w:tcPr>
          <w:p>
            <w:pPr>
              <w:spacing w:before="60" w:after="60" w:line="276" w:lineRule="auto"/>
            </w:pPr>
            <w:r/>
            <w:r>
              <w:rPr>
                <w:rFonts w:ascii="PingFang SC" w:hAnsi="PingFang SC" w:eastAsia="PingFang SC"/>
                <w:b w:val="0"/>
                <w:sz w:val="18"/>
              </w:rPr>
              <w:t>线下门店</w:t>
            </w:r>
          </w:p>
        </w:tc>
      </w:tr>
      <w:tr>
        <w:tc>
          <w:tcPr>
            <w:tcW w:type="dxa" w:w="2379"/>
            <w:shd w:fill="EDF1F8"/>
            <w:shd w:fill="EDF1F8"/>
          </w:tcPr>
          <w:p>
            <w:pPr>
              <w:spacing w:before="60" w:after="60" w:line="276" w:lineRule="auto"/>
            </w:pPr>
            <w:r/>
            <w:r>
              <w:rPr>
                <w:rFonts w:ascii="PingFang SC" w:hAnsi="PingFang SC" w:eastAsia="PingFang SC"/>
                <w:b w:val="0"/>
                <w:sz w:val="18"/>
              </w:rPr>
              <w:t>内容能力</w:t>
            </w:r>
          </w:p>
        </w:tc>
        <w:tc>
          <w:tcPr>
            <w:tcW w:type="dxa" w:w="2379"/>
            <w:shd w:fill="EDF1F8"/>
            <w:shd w:fill="EDF1F8"/>
          </w:tcPr>
          <w:p>
            <w:pPr>
              <w:spacing w:before="60" w:after="60" w:line="276" w:lineRule="auto"/>
            </w:pPr>
            <w:r/>
            <w:r>
              <w:rPr>
                <w:rFonts w:ascii="PingFang SC" w:hAnsi="PingFang SC" w:eastAsia="PingFang SC"/>
                <w:b w:val="0"/>
                <w:sz w:val="18"/>
              </w:rPr>
              <w:t>强</w:t>
            </w:r>
          </w:p>
        </w:tc>
        <w:tc>
          <w:tcPr>
            <w:tcW w:type="dxa" w:w="2379"/>
            <w:shd w:fill="EDF1F8"/>
            <w:shd w:fill="EDF1F8"/>
          </w:tcPr>
          <w:p>
            <w:pPr>
              <w:spacing w:before="60" w:after="60" w:line="276" w:lineRule="auto"/>
            </w:pPr>
            <w:r/>
            <w:r>
              <w:rPr>
                <w:rFonts w:ascii="PingFang SC" w:hAnsi="PingFang SC" w:eastAsia="PingFang SC"/>
                <w:b w:val="0"/>
                <w:sz w:val="18"/>
              </w:rPr>
              <w:t>中</w:t>
            </w:r>
          </w:p>
        </w:tc>
        <w:tc>
          <w:tcPr>
            <w:tcW w:type="dxa" w:w="2379"/>
            <w:shd w:fill="EDF1F8"/>
            <w:shd w:fill="EDF1F8"/>
          </w:tcPr>
          <w:p>
            <w:pPr>
              <w:spacing w:before="60" w:after="60" w:line="276" w:lineRule="auto"/>
            </w:pPr>
            <w:r/>
            <w:r>
              <w:rPr>
                <w:rFonts w:ascii="PingFang SC" w:hAnsi="PingFang SC" w:eastAsia="PingFang SC"/>
                <w:b w:val="0"/>
                <w:sz w:val="18"/>
              </w:rPr>
              <w:t>中偏弱</w:t>
            </w:r>
          </w:p>
        </w:tc>
      </w:tr>
      <w:tr>
        <w:tc>
          <w:tcPr>
            <w:tcW w:type="dxa" w:w="2379"/>
          </w:tcPr>
          <w:p>
            <w:pPr>
              <w:spacing w:before="60" w:after="60" w:line="276" w:lineRule="auto"/>
            </w:pPr>
            <w:r/>
            <w:r>
              <w:rPr>
                <w:rFonts w:ascii="PingFang SC" w:hAnsi="PingFang SC" w:eastAsia="PingFang SC"/>
                <w:b w:val="0"/>
                <w:sz w:val="18"/>
              </w:rPr>
              <w:t>成本掌控</w:t>
            </w:r>
          </w:p>
        </w:tc>
        <w:tc>
          <w:tcPr>
            <w:tcW w:type="dxa" w:w="2379"/>
          </w:tcPr>
          <w:p>
            <w:pPr>
              <w:spacing w:before="60" w:after="60" w:line="276" w:lineRule="auto"/>
            </w:pPr>
            <w:r/>
            <w:r>
              <w:rPr>
                <w:rFonts w:ascii="PingFang SC" w:hAnsi="PingFang SC" w:eastAsia="PingFang SC"/>
                <w:b w:val="0"/>
                <w:sz w:val="18"/>
              </w:rPr>
              <w:t>弱</w:t>
            </w:r>
          </w:p>
        </w:tc>
        <w:tc>
          <w:tcPr>
            <w:tcW w:type="dxa" w:w="2379"/>
          </w:tcPr>
          <w:p>
            <w:pPr>
              <w:spacing w:before="60" w:after="60" w:line="276" w:lineRule="auto"/>
            </w:pPr>
            <w:r/>
            <w:r>
              <w:rPr>
                <w:rFonts w:ascii="PingFang SC" w:hAnsi="PingFang SC" w:eastAsia="PingFang SC"/>
                <w:b w:val="0"/>
                <w:sz w:val="18"/>
              </w:rPr>
              <w:t>强</w:t>
            </w:r>
          </w:p>
        </w:tc>
        <w:tc>
          <w:tcPr>
            <w:tcW w:type="dxa" w:w="2379"/>
          </w:tcPr>
          <w:p>
            <w:pPr>
              <w:spacing w:before="60" w:after="60" w:line="276" w:lineRule="auto"/>
            </w:pPr>
            <w:r/>
            <w:r>
              <w:rPr>
                <w:rFonts w:ascii="PingFang SC" w:hAnsi="PingFang SC" w:eastAsia="PingFang SC"/>
                <w:b w:val="0"/>
                <w:sz w:val="18"/>
              </w:rPr>
              <w:t>强</w:t>
            </w:r>
          </w:p>
        </w:tc>
      </w:tr>
      <w:tr>
        <w:tc>
          <w:tcPr>
            <w:tcW w:type="dxa" w:w="2379"/>
            <w:shd w:fill="EDF1F8"/>
            <w:shd w:fill="EDF1F8"/>
          </w:tcPr>
          <w:p>
            <w:pPr>
              <w:spacing w:before="60" w:after="60" w:line="276" w:lineRule="auto"/>
            </w:pPr>
            <w:r/>
            <w:r>
              <w:rPr>
                <w:rFonts w:ascii="PingFang SC" w:hAnsi="PingFang SC" w:eastAsia="PingFang SC"/>
                <w:b w:val="0"/>
                <w:sz w:val="18"/>
              </w:rPr>
              <w:t>品控掌控</w:t>
            </w:r>
          </w:p>
        </w:tc>
        <w:tc>
          <w:tcPr>
            <w:tcW w:type="dxa" w:w="2379"/>
            <w:shd w:fill="EDF1F8"/>
            <w:shd w:fill="EDF1F8"/>
          </w:tcPr>
          <w:p>
            <w:pPr>
              <w:spacing w:before="60" w:after="60" w:line="276" w:lineRule="auto"/>
            </w:pPr>
            <w:r/>
            <w:r>
              <w:rPr>
                <w:rFonts w:ascii="PingFang SC" w:hAnsi="PingFang SC" w:eastAsia="PingFang SC"/>
                <w:b w:val="0"/>
                <w:sz w:val="18"/>
              </w:rPr>
              <w:t>弱</w:t>
            </w:r>
          </w:p>
        </w:tc>
        <w:tc>
          <w:tcPr>
            <w:tcW w:type="dxa" w:w="2379"/>
            <w:shd w:fill="EDF1F8"/>
            <w:shd w:fill="EDF1F8"/>
          </w:tcPr>
          <w:p>
            <w:pPr>
              <w:spacing w:before="60" w:after="60" w:line="276" w:lineRule="auto"/>
            </w:pPr>
            <w:r/>
            <w:r>
              <w:rPr>
                <w:rFonts w:ascii="PingFang SC" w:hAnsi="PingFang SC" w:eastAsia="PingFang SC"/>
                <w:b w:val="0"/>
                <w:sz w:val="18"/>
              </w:rPr>
              <w:t>强</w:t>
            </w:r>
          </w:p>
        </w:tc>
        <w:tc>
          <w:tcPr>
            <w:tcW w:type="dxa" w:w="2379"/>
            <w:shd w:fill="EDF1F8"/>
            <w:shd w:fill="EDF1F8"/>
          </w:tcPr>
          <w:p>
            <w:pPr>
              <w:spacing w:before="60" w:after="60" w:line="276" w:lineRule="auto"/>
            </w:pPr>
            <w:r/>
            <w:r>
              <w:rPr>
                <w:rFonts w:ascii="PingFang SC" w:hAnsi="PingFang SC" w:eastAsia="PingFang SC"/>
                <w:b w:val="0"/>
                <w:sz w:val="18"/>
              </w:rPr>
              <w:t>强</w:t>
            </w:r>
          </w:p>
        </w:tc>
      </w:tr>
      <w:tr>
        <w:tc>
          <w:tcPr>
            <w:tcW w:type="dxa" w:w="2379"/>
          </w:tcPr>
          <w:p>
            <w:pPr>
              <w:spacing w:before="60" w:after="60" w:line="276" w:lineRule="auto"/>
            </w:pPr>
            <w:r/>
            <w:r>
              <w:rPr>
                <w:rFonts w:ascii="PingFang SC" w:hAnsi="PingFang SC" w:eastAsia="PingFang SC"/>
                <w:b w:val="0"/>
                <w:sz w:val="18"/>
              </w:rPr>
              <w:t>增长弹性</w:t>
            </w:r>
          </w:p>
        </w:tc>
        <w:tc>
          <w:tcPr>
            <w:tcW w:type="dxa" w:w="2379"/>
          </w:tcPr>
          <w:p>
            <w:pPr>
              <w:spacing w:before="60" w:after="60" w:line="276" w:lineRule="auto"/>
            </w:pPr>
            <w:r/>
            <w:r>
              <w:rPr>
                <w:rFonts w:ascii="PingFang SC" w:hAnsi="PingFang SC" w:eastAsia="PingFang SC"/>
                <w:b w:val="0"/>
                <w:sz w:val="18"/>
              </w:rPr>
              <w:t>高</w:t>
            </w:r>
          </w:p>
        </w:tc>
        <w:tc>
          <w:tcPr>
            <w:tcW w:type="dxa" w:w="2379"/>
          </w:tcPr>
          <w:p>
            <w:pPr>
              <w:spacing w:before="60" w:after="60" w:line="276" w:lineRule="auto"/>
            </w:pPr>
            <w:r/>
            <w:r>
              <w:rPr>
                <w:rFonts w:ascii="PingFang SC" w:hAnsi="PingFang SC" w:eastAsia="PingFang SC"/>
                <w:b w:val="0"/>
                <w:sz w:val="18"/>
              </w:rPr>
              <w:t>中</w:t>
            </w:r>
          </w:p>
        </w:tc>
        <w:tc>
          <w:tcPr>
            <w:tcW w:type="dxa" w:w="2379"/>
          </w:tcPr>
          <w:p>
            <w:pPr>
              <w:spacing w:before="60" w:after="60" w:line="276" w:lineRule="auto"/>
            </w:pPr>
            <w:r/>
            <w:r>
              <w:rPr>
                <w:rFonts w:ascii="PingFang SC" w:hAnsi="PingFang SC" w:eastAsia="PingFang SC"/>
                <w:b w:val="0"/>
                <w:sz w:val="18"/>
              </w:rPr>
              <w:t>低</w:t>
            </w:r>
          </w:p>
        </w:tc>
      </w:tr>
    </w:tbl>
    <w:p/>
    <w:p>
      <w:pPr>
        <w:pStyle w:val="Heading2"/>
      </w:pPr>
      <w:r>
        <w:t>二、能力差距拆解</w:t>
      </w:r>
    </w:p>
    <w:p>
      <w:pPr/>
      <w:r>
        <w:rPr>
          <w:rFonts w:ascii="PingFang SC" w:hAnsi="PingFang SC" w:eastAsia="PingFang SC"/>
          <w:b w:val="0"/>
          <w:sz w:val="22"/>
        </w:rPr>
        <w:t>品牌层的内容能力，王小卤领先增长派和传统派一个身位。品牌用抖音和小红书的内容密度把单品推送成全民认知，2021年虎皮凤爪单品销售额超过7亿元、复购率超过30%，这一成绩的是内容驱动的直接结果（evidence_tier：reported）。增长派的内容以转化型为主，缺少内容自传播能力，传统派的内容依赖既有品牌势能，新客获取效率低。</w:t>
      </w:r>
    </w:p>
    <w:p>
      <w:pPr/>
      <w:r>
        <w:rPr>
          <w:rFonts w:ascii="PingFang SC" w:hAnsi="PingFang SC" w:eastAsia="PingFang SC"/>
          <w:b w:val="0"/>
          <w:sz w:val="22"/>
        </w:rPr>
        <w:t>制造层的成本与品控能力，王小卤落后增长派一个身位。劲仔、盐津、有友都以自主制造为底盘，能在量贩渠道的性价比竞争中给出更低的终端价格和更稳的品质，同时把毛利守在制造和品牌两段。王小卤的代工模式让它在成本上被动，在品控上被动，2025年至2026年的食品安全投诉正是这一结构短板的直接体现（evidence_tier：reported）。</w:t>
      </w:r>
    </w:p>
    <w:p>
      <w:pPr/>
      <w:r>
        <w:rPr>
          <w:rFonts w:ascii="PingFang SC" w:hAnsi="PingFang SC" w:eastAsia="PingFang SC"/>
          <w:b w:val="0"/>
          <w:sz w:val="22"/>
        </w:rPr>
        <w:t>渠道层的结构平衡，王小卤落后增长派的渠道宽度。增长派的渠道覆盖量贩、流通、商超、电商多线并进，抗单一渠道波动能力强；王小卤的渠道以线上为主，抖音和天猫的流量成本变化会直接冲击收入。品牌近两年向量贩渠道铺货，正是对这一差距的弥补，但代价是价格形象和毛利的让步。</w:t>
      </w:r>
    </w:p>
    <w:p>
      <w:pPr>
        <w:pStyle w:val="Heading2"/>
      </w:pPr>
      <w:r>
        <w:t>三、差距定位结论</w:t>
      </w:r>
    </w:p>
    <w:p>
      <w:pPr/>
      <w:r>
        <w:rPr>
          <w:rFonts w:ascii="PingFang SC" w:hAnsi="PingFang SC" w:eastAsia="PingFang SC"/>
          <w:b w:val="0"/>
          <w:sz w:val="22"/>
        </w:rPr>
        <w:t>差距可以分为两类，一类是必须补的，一类是可以绕的。制造层的成本与品控是必须补的，因为它关系到品牌的信任底线和长期毛利，是规模放大的前置条件。渠道层的宽度是必须补的，但可以用分渠道、分规格的方式补，不必牺牲线上主推产品的价格锚点。内容层的优势是可以扩的，品牌应把内容从产品层扩展到人设层，把已有优势转化为更深的品牌资产。</w:t>
      </w:r>
    </w:p>
    <w:p>
      <w:pPr/>
      <w:r>
        <w:rPr>
          <w:rFonts w:ascii="PingFang SC" w:hAnsi="PingFang SC" w:eastAsia="PingFang SC"/>
          <w:b w:val="0"/>
          <w:sz w:val="22"/>
        </w:rPr>
        <w:t>真正决定品牌天花板的差距是制造。品牌可以从十亿走到更大体量，靠的是线上和内容的惯性；但要守住这个体量并盈利，必须有一支属于自己的制造底盘。这是王小卤与增长派之间最本质的差距，也是它从新锐品牌升级为规模化品牌必须跨过的一道坎。</w:t>
      </w:r>
    </w:p>
    <w:p>
      <w:pPr>
        <w:pStyle w:val="Heading2"/>
      </w:pPr>
      <w:r>
        <w:t>四、差距的时间维度</w:t>
      </w:r>
    </w:p>
    <w:p>
      <w:pPr/>
      <w:r>
        <w:rPr>
          <w:rFonts w:ascii="PingFang SC" w:hAnsi="PingFang SC" w:eastAsia="PingFang SC"/>
          <w:b w:val="0"/>
          <w:sz w:val="22"/>
        </w:rPr>
        <w:t>差距不是一个静态的快照，它有明显的随时间变化的趋势。把时间维度加进来，可以判断哪些差距在缩小，哪些在扩大。</w:t>
      </w:r>
    </w:p>
    <w:p>
      <w:pPr/>
      <w:r>
        <w:rPr>
          <w:rFonts w:ascii="PingFang SC" w:hAnsi="PingFang SC" w:eastAsia="PingFang SC"/>
          <w:b w:val="0"/>
          <w:sz w:val="22"/>
        </w:rPr>
        <w:t>制造差距在扩大。量贩渠道崛起后，自主制造企业的成本优势被渠道放大，有制造底盘的企业能给出更低的终端价格和更稳的品质，而代工品牌在这两方面都在相对变弱（evidence_tier：reported）。如果王小卤不在制造上补课，这一差距会随着量贩渠道的扩张而持续拉大。</w:t>
      </w:r>
    </w:p>
    <w:p>
      <w:pPr/>
      <w:r>
        <w:rPr>
          <w:rFonts w:ascii="PingFang SC" w:hAnsi="PingFang SC" w:eastAsia="PingFang SC"/>
          <w:b w:val="0"/>
          <w:sz w:val="22"/>
        </w:rPr>
        <w:t>内容差距在缩小。增长派和传统派都在补内容和线上的课，抖音内容的门槛在降低，内容能力的相对优势会被逐渐抹平。这意味着王小卤不能把内容当作永久的护城河，而应把内容优势尽快转化为品牌资产和用户黏性。</w:t>
      </w:r>
    </w:p>
    <w:p>
      <w:pPr/>
      <w:r>
        <w:rPr>
          <w:rFonts w:ascii="PingFang SC" w:hAnsi="PingFang SC" w:eastAsia="PingFang SC"/>
          <w:b w:val="0"/>
          <w:sz w:val="22"/>
        </w:rPr>
        <w:t>渠道差距在收窄。王小卤近两年向量贩和线下铺货，渠道宽度上的差距正在缩小，但代价是价格形象和毛利的让步。渠道差距的缩小能否转化为净优势，取决于品牌能否用规格区隔把价格冲突管理好。</w:t>
      </w:r>
    </w:p>
    <w:p>
      <w:pPr/>
      <w:r>
        <w:rPr>
          <w:rFonts w:ascii="PingFang SC" w:hAnsi="PingFang SC" w:eastAsia="PingFang SC"/>
          <w:b w:val="0"/>
          <w:sz w:val="22"/>
        </w:rPr>
        <w:t>信任差距在扩大。食品安全投诉的出现，让品牌的信任资产处于净流出状态，而竞品在这个维度上基本保持稳定。信任是内容驱动型品牌最脆弱的资产，一旦持续流出，会直接反噬内容转化的效率（evidence_tier：reported）。</w:t>
      </w:r>
    </w:p>
    <w:p>
      <w:pPr>
        <w:pStyle w:val="Heading2"/>
      </w:pPr>
      <w:r>
        <w:t>五、差距的转化路径</w:t>
      </w:r>
    </w:p>
    <w:p>
      <w:pPr/>
      <w:r>
        <w:rPr>
          <w:rFonts w:ascii="PingFang SC" w:hAnsi="PingFang SC" w:eastAsia="PingFang SC"/>
          <w:b w:val="0"/>
          <w:sz w:val="22"/>
        </w:rPr>
        <w:t>差距不只是要补的短板，也是可以主动转化的资产。制造差距看似是劣势，但如果品牌把它当作核心课题来解，反而可以做出差异化。透明化的品控和可溯源的原料，本身就是内容驱动型品牌最适合讲的叙事，把制造补课的过程做成内容，既补了能力又强了品牌，这是增长派难以模仿的，因为增长派缺少品牌的内容能力（evidence_tier：reported）。</w:t>
      </w:r>
    </w:p>
    <w:p>
      <w:pPr/>
      <w:r>
        <w:rPr>
          <w:rFonts w:ascii="PingFang SC" w:hAnsi="PingFang SC" w:eastAsia="PingFang SC"/>
          <w:b w:val="0"/>
          <w:sz w:val="22"/>
        </w:rPr>
        <w:t>渠道差距的转化在于结构而非数量。品牌不必在量贩渠道铺货数量上追赶增长派，而应在渠道结构质量上做文章，优先进入能提升品牌形象和人群匹配度的渠道，让渠道扩张同时服务于增长和品牌。渠道质量的提升比渠道数量的扩张更符合品牌的基因。</w:t>
      </w:r>
    </w:p>
    <w:p>
      <w:pPr/>
      <w:r>
        <w:rPr>
          <w:rFonts w:ascii="PingFang SC" w:hAnsi="PingFang SC" w:eastAsia="PingFang SC"/>
          <w:b w:val="0"/>
          <w:sz w:val="22"/>
        </w:rPr>
        <w:t>内容差距的转化在于深度而非广度。当所有品牌都在做内容时，广度上的领先会被抹平，深度上的优势才有壁垒。人设型内容是深度内容的核心，它把品牌和创始人的人格注入内容，形成难以抄袭的资产。品牌的创始人故事具备天然的叙事张力，从国企离职到两次换赛道，这些经历本身就有内容价值，是可以长期经营的品牌资产。</w:t>
      </w:r>
    </w:p>
    <w:p>
      <w:pPr/>
      <w:r>
        <w:rPr>
          <w:rFonts w:ascii="PingFang SC" w:hAnsi="PingFang SC" w:eastAsia="PingFang SC"/>
          <w:b w:val="0"/>
          <w:sz w:val="22"/>
        </w:rPr>
        <w:t>差距转化的本质是把约束变成方向。品牌当前的所有短板，如果处理得当，都可以转化为下一阶段的差异化来源。关键在于品牌有没有把短板当作主动的战略议题，而不是被动应付的问题。</w:t>
      </w:r>
    </w:p>
    <w:p>
      <w:pPr>
        <w:pStyle w:val="Heading2"/>
      </w:pPr>
      <w:r>
        <w:t>六、差距的量化参照</w:t>
      </w:r>
    </w:p>
    <w:p>
      <w:pPr/>
      <w:r>
        <w:rPr>
          <w:rFonts w:ascii="PingFang SC" w:hAnsi="PingFang SC" w:eastAsia="PingFang SC"/>
          <w:b w:val="0"/>
          <w:sz w:val="22"/>
        </w:rPr>
        <w:t>把品牌与竞品的差距用可比的量级参照出来，可以避免定性的模糊。规模上，品牌处于十亿级，与有友食品11.82亿元、劲仔食品24.12亿元处于相近或略低的数量级，与盐津铺子53.04亿元、卫龙62.66亿元存在明显差距（evidence_tier：reported）。这个差距说明品牌距离赛道第一梯队还有距离，但也说明它的增长空间是明确的。</w:t>
      </w:r>
    </w:p>
    <w:p>
      <w:pPr/>
      <w:r>
        <w:rPr>
          <w:rFonts w:ascii="PingFang SC" w:hAnsi="PingFang SC" w:eastAsia="PingFang SC"/>
          <w:b w:val="0"/>
          <w:sz w:val="22"/>
        </w:rPr>
        <w:t>盈利上，品牌缺少公开财务数据，但可以参照同类模式的代价。以自主制造的上市公司为例，盐津铺子2024年净利率约12.08%，制造毛利留在体内支撑了盈利水平（evidence_tier：reported）。品牌采用代工模式，制造毛利在外，同时承担高昂的营销投放，净利率水平更依赖内容的自然流量占比。当流量成本上升时，品牌的盈利弹性弱于自主制造的对手。</w:t>
      </w:r>
    </w:p>
    <w:p>
      <w:pPr/>
      <w:r>
        <w:rPr>
          <w:rFonts w:ascii="PingFang SC" w:hAnsi="PingFang SC" w:eastAsia="PingFang SC"/>
          <w:b w:val="0"/>
          <w:sz w:val="22"/>
        </w:rPr>
        <w:t>渠道上，品牌线上强、线下弱的结构与增长派的多渠道均衡形成差距。增长派的渠道覆盖量贩、流通、商超、电商多线，抗单一渠道波动能力强；品牌的渠道以线上为主，单一平台的规则或成本变化会直接冲击收入。这个差距是结构性的，需要用分渠道策略逐步补齐，而不能靠短期的铺货数量弥补。</w:t>
      </w:r>
    </w:p>
    <w:p>
      <w:pPr/>
      <w:r>
        <w:rPr>
          <w:rFonts w:ascii="PingFang SC" w:hAnsi="PingFang SC" w:eastAsia="PingFang SC"/>
          <w:b w:val="0"/>
          <w:sz w:val="22"/>
        </w:rPr>
        <w:t>研发上，品牌的产品创新以口味和形态为主，缺少制造端的独有技术资产；增长派在工艺、产能和成本上有长期积累，构成技术门槛。品牌要在制造上追赶，需要一个较长的投入周期，这也是它必须尽早启动制造补课的原因，越晚启动，追赶的成本越高。</w:t>
      </w:r>
    </w:p>
    <w:p>
      <w:pPr>
        <w:pStyle w:val="Heading2"/>
      </w:pPr>
      <w:r>
        <w:t>七、差距的优先级排序</w:t>
      </w:r>
    </w:p>
    <w:p>
      <w:pPr/>
      <w:r>
        <w:rPr>
          <w:rFonts w:ascii="PingFang SC" w:hAnsi="PingFang SC" w:eastAsia="PingFang SC"/>
          <w:b w:val="0"/>
          <w:sz w:val="22"/>
        </w:rPr>
        <w:t>差距有轻重缓急，排序的依据是它对品牌核心目标的影响程度。对品牌当前最核心的目标，也就是从十亿走向更大量级并盈利，影响最大的是制造和品控，因为它直接决定品牌的信任底线和长期毛利。影响次大的是渠道结构，它决定增长的可持续性和抗风险能力。影响再次的是内容深度，它决定品牌资产的厚度。影响相对最小的是规模本身，因为规模是前面能力补齐后的自然结果。</w:t>
      </w:r>
    </w:p>
    <w:p>
      <w:pPr/>
      <w:r>
        <w:rPr>
          <w:rFonts w:ascii="PingFang SC" w:hAnsi="PingFang SC" w:eastAsia="PingFang SC"/>
          <w:b w:val="0"/>
          <w:sz w:val="22"/>
        </w:rPr>
        <w:t>按这个排序，品牌的动作顺序应是先补制造和品控，再优化渠道结构，再深化内容，最后才是追求规模扩张。这个顺序与品牌过往的增长逻辑正好相反，过往是先做规模再补能力，现在是先补能力再做规模。顺序的转变是品牌从机会驱动转向能力驱动的标志，也是它跨过下一道增长坎的必要条件。</w:t>
      </w:r>
    </w:p>
    <w:p>
      <w:pPr>
        <w:pStyle w:val="Heading2"/>
      </w:pPr>
      <w:r>
        <w:t>八、从差距到行动</w:t>
      </w:r>
    </w:p>
    <w:p>
      <w:pPr/>
      <w:r>
        <w:rPr>
          <w:rFonts w:ascii="PingFang SC" w:hAnsi="PingFang SC" w:eastAsia="PingFang SC"/>
          <w:b w:val="0"/>
          <w:sz w:val="22"/>
        </w:rPr>
        <w:t>差距分析的终点是行动。本章识别的差距按紧迫度排出行动优先级，信任和品控差距最紧迫，应作为第一位的行动，因为它的破坏具有不可逆性；第二曲线差距是结构性差距，应作为中期的重点；渠道结构差距是持续性差距，应作为贯穿始终的动作；内容和品牌资产差距是长期差距，应作为持续投入的方向。</w:t>
      </w:r>
    </w:p>
    <w:p>
      <w:pPr/>
      <w:r>
        <w:rPr>
          <w:rFonts w:ascii="PingFang SC" w:hAnsi="PingFang SC" w:eastAsia="PingFang SC"/>
          <w:b w:val="0"/>
          <w:sz w:val="22"/>
        </w:rPr>
        <w:t>从行动的性质看，这些差距可以分成两类，一类是补短，一类是增强。补短的包括制造、品控和渠道结构，它们是把品牌的短板补到及格线；增强的包括内容和品牌资产，它们是把品牌的长板继续做长。补短和增强需要平衡，只补短会让品牌失去鲜明优势，只增强会让品牌在短板处持续受限。理性的路径是先补最短的板，再增强最长的板，用补短守住下限，用增强拉高上限。</w:t>
      </w:r>
    </w:p>
    <w:p>
      <w:pPr/>
      <w:r>
        <w:rPr>
          <w:rFonts w:ascii="PingFang SC" w:hAnsi="PingFang SC" w:eastAsia="PingFang SC"/>
          <w:b w:val="0"/>
          <w:sz w:val="22"/>
        </w:rPr>
        <w:t>从差距的动态看，品牌需要建立持续监测差距的机制。差距不是一次分析就能锁定，它会随竞品动作和市场变化而改变。品牌应定期更新对竞品的对标，监测制造、渠道、内容和信任四个维度的相对位置，把差距管理变成常态工作，而不是一次性的诊断。差距管理的持续性，决定了品牌能否在动态竞争中始终保持清醒，这是差距分析最重要的实践价值（evidence_tier：reported）。</w:t>
      </w:r>
    </w:p>
    <w:p>
      <w:pPr>
        <w:pStyle w:val="Heading1"/>
      </w:pPr>
      <w:r>
        <w:t>第6章 咨询切入点与策略建议</w:t>
      </w:r>
    </w:p>
    <w:p>
      <w:pPr>
        <w:pStyle w:val="Heading2"/>
      </w:pPr>
      <w:r>
        <w:t>一、战略评估</w:t>
      </w:r>
    </w:p>
    <w:p>
      <w:pPr/>
      <w:r>
        <w:rPr>
          <w:rFonts w:ascii="PingFang SC" w:hAnsi="PingFang SC" w:eastAsia="PingFang SC"/>
          <w:b w:val="0"/>
          <w:sz w:val="22"/>
        </w:rPr>
        <w:t>王小卤的战略底盘成立，但增长引擎需要换代。品牌用一个超级单品和一套内容打法完成了从零到十亿的跨越，证明了单品定义能力和内容能力是它最稀缺的禀赋。问题在于，这套引擎的边际效率正在下降，流量成本上升、量贩渠道崛起、品控风险显性化，三个变量同时挤压原来的增长模型（evidence_tier：reported）。</w:t>
      </w:r>
    </w:p>
    <w:p>
      <w:pPr/>
      <w:r>
        <w:rPr>
          <w:rFonts w:ascii="PingFang SC" w:hAnsi="PingFang SC" w:eastAsia="PingFang SC"/>
          <w:b w:val="0"/>
          <w:sz w:val="22"/>
        </w:rPr>
        <w:t>战略上的核心命题是把品牌从单点爆发型组织，升级为可复制的规模化组织。前者依赖产品灵感和内容红利，后者依赖制造标准、供应链效率和渠道结构。品牌已经跨过了从零到一的阶段，现在需要的能力和当年完全不同。</w:t>
      </w:r>
    </w:p>
    <w:p>
      <w:pPr>
        <w:pStyle w:val="Heading2"/>
      </w:pPr>
      <w:r>
        <w:t>二、路径判断</w:t>
      </w:r>
    </w:p>
    <w:p>
      <w:pPr/>
      <w:r>
        <w:rPr>
          <w:rFonts w:ascii="PingFang SC" w:hAnsi="PingFang SC" w:eastAsia="PingFang SC"/>
          <w:b w:val="0"/>
          <w:sz w:val="22"/>
        </w:rPr>
        <w:t>路径一，产品结构从单品依赖走向第二曲线。品牌应在不稀释虎皮凤爪心智的前提下，把去骨凤爪和卤味禽类培育成能独立站住的第二品类。判断依据是，单品的认知势能可以平移，但必须选准与主线心智相容且竞争密度较低的方向，去骨凤爪优于卤味禽类，因为前者是主线形态的升级，后者是进入他人腹地（evidence_tier：reported）。</w:t>
      </w:r>
    </w:p>
    <w:p>
      <w:pPr/>
      <w:r>
        <w:rPr>
          <w:rFonts w:ascii="PingFang SC" w:hAnsi="PingFang SC" w:eastAsia="PingFang SC"/>
          <w:b w:val="0"/>
          <w:sz w:val="22"/>
        </w:rPr>
        <w:t>路径二，供应链从代工为主走向部分自控。品牌应在关键单品的关键工序上建立自有产能和标准，逐步从纯代工转向核心工序自控。判断依据是，品控是食品品牌的信任底线，任何一次食品安全事件对内容驱动型品牌的伤害都难以用营销修复，把品控主动权握在手里是刚性要求。</w:t>
      </w:r>
    </w:p>
    <w:p>
      <w:pPr/>
      <w:r>
        <w:rPr>
          <w:rFonts w:ascii="PingFang SC" w:hAnsi="PingFang SC" w:eastAsia="PingFang SC"/>
          <w:b w:val="0"/>
          <w:sz w:val="22"/>
        </w:rPr>
        <w:t>路径三，渠道从线上主导走向结构平衡。品牌应建立分渠道、分规格的产品组合，用规格区隔化解线上主推与线下量贩的价格冲突。判断依据是，量贩渠道是确定的增量入口，但无差别铺货会稀释价格形象，结构化的渠道策略才能在增量与形象之间取得平衡。</w:t>
      </w:r>
    </w:p>
    <w:p>
      <w:pPr/>
      <w:r>
        <w:rPr>
          <w:rFonts w:ascii="PingFang SC" w:hAnsi="PingFang SC" w:eastAsia="PingFang SC"/>
          <w:b w:val="0"/>
          <w:sz w:val="22"/>
        </w:rPr>
        <w:t>路径四，内容从产品种草走向人格化资产。品牌应把内容从产品层升级到人设层，用创始人和品牌故事建立人格化认知。判断依据是，产品内容可复制性高，人设内容才是难以被抄走的资产，也是降低用户认知门槛、提升复购黏性的关键。</w:t>
      </w:r>
    </w:p>
    <w:p>
      <w:pPr/>
      <w:r>
        <w:rPr>
          <w:rFonts w:ascii="PingFang SC" w:hAnsi="PingFang SC" w:eastAsia="PingFang SC"/>
          <w:b w:val="0"/>
          <w:sz w:val="22"/>
        </w:rPr>
        <w:t>路径五，品类从凤爪单品走向卤味零食平台。品牌应以虎皮凤爪为锚，逐步把卤味心智平移到更多品类，构建卤味零食平台。判断依据是，单一品类的天花板已经显现，平台化是突破天花板的唯一路径，但平移必须步步为营，先在相容品类站稳再扩张。</w:t>
      </w:r>
    </w:p>
    <w:p>
      <w:pPr>
        <w:pStyle w:val="Heading2"/>
      </w:pPr>
      <w:r>
        <w:t>三、关键战略问题</w:t>
      </w:r>
    </w:p>
    <w:p>
      <w:pPr/>
      <w:r>
        <w:rPr>
          <w:rFonts w:ascii="PingFang SC" w:hAnsi="PingFang SC" w:eastAsia="PingFang SC"/>
          <w:b w:val="0"/>
          <w:sz w:val="22"/>
        </w:rPr>
        <w:t>第一个问题，品牌要不要自建产能。自建产能意味着更重的资产和更慢的扩张，但能换来成本与品控的主动权。判断是应当分步自建，先核心工序后整线，用可控的投入换取关键能力。</w:t>
      </w:r>
    </w:p>
    <w:p>
      <w:pPr/>
      <w:r>
        <w:rPr>
          <w:rFonts w:ascii="PingFang SC" w:hAnsi="PingFang SC" w:eastAsia="PingFang SC"/>
          <w:b w:val="0"/>
          <w:sz w:val="22"/>
        </w:rPr>
        <w:t>第二个问题，量贩渠道要不要全面铺货。全面铺货能快速提升销量，但会冲击价格形象。判断是应当选择性铺货，用具名专供规格进入，避免与线上主推产品直接比价。</w:t>
      </w:r>
    </w:p>
    <w:p>
      <w:pPr/>
      <w:r>
        <w:rPr>
          <w:rFonts w:ascii="PingFang SC" w:hAnsi="PingFang SC" w:eastAsia="PingFang SC"/>
          <w:b w:val="0"/>
          <w:sz w:val="22"/>
        </w:rPr>
        <w:t>第三个问题，第二曲线选谁。去骨凤爪和卤味禽类各有逻辑，判断是优先去骨凤爪，因为它与主线心智相容、竞争密度较低。</w:t>
      </w:r>
    </w:p>
    <w:p>
      <w:pPr/>
      <w:r>
        <w:rPr>
          <w:rFonts w:ascii="PingFang SC" w:hAnsi="PingFang SC" w:eastAsia="PingFang SC"/>
          <w:b w:val="0"/>
          <w:sz w:val="22"/>
        </w:rPr>
        <w:t>第四个问题，内容优势如何转成资产。产品内容易被模仿，判断是把内容重心从产品卖点转向人和品牌，用长期内容沉淀人格化资产。</w:t>
      </w:r>
    </w:p>
    <w:p>
      <w:pPr>
        <w:pStyle w:val="Heading2"/>
      </w:pPr>
      <w:r>
        <w:t>四、项目范围建议</w:t>
      </w:r>
    </w:p>
    <w:p>
      <w:pPr/>
      <w:r>
        <w:rPr>
          <w:rFonts w:ascii="PingFang SC" w:hAnsi="PingFang SC" w:eastAsia="PingFang SC"/>
          <w:b w:val="0"/>
          <w:sz w:val="22"/>
        </w:rPr>
        <w:t>本项目可切入的范围包括第二曲线的品类定义与产品规划、供应链自控的分步路径设计、渠道结构的分规格策略、内容人设化升级方案、以及围绕品控透明化的品牌信任体系设计。五个方向彼此支撑，构成从产品到供应链到渠道到品牌的一体化升级方案，适合作为一个阶段性的战略咨询项目推进。</w:t>
      </w:r>
    </w:p>
    <w:p>
      <w:pPr>
        <w:pStyle w:val="Heading2"/>
      </w:pPr>
      <w:r>
        <w:t>五、执行节奏与风险边界</w:t>
      </w:r>
    </w:p>
    <w:p>
      <w:pPr/>
      <w:r>
        <w:rPr>
          <w:rFonts w:ascii="PingFang SC" w:hAnsi="PingFang SC" w:eastAsia="PingFang SC"/>
          <w:b w:val="0"/>
          <w:sz w:val="22"/>
        </w:rPr>
        <w:t>战略的落地需要节奏感，五个路径不建议齐头并进，而应按投入产出和紧迫性排序推进。第一阶段应聚焦品控与信任，用可溯源体系和透明化内容止血，因为信任问题会拖累所有其他动作，先做止血再做增长。第二阶段应推进第二曲线的产品定义与打样，用去骨凤爪和形态分级产品打开产品结构，同时启动核心工序的自控。第三阶段再推进渠道结构的系统优化和内容的人设化升级，用更稳的产品和更深的内容支撑渠道扩张（evidence_tier：reported）。</w:t>
      </w:r>
    </w:p>
    <w:p>
      <w:pPr/>
      <w:r>
        <w:rPr>
          <w:rFonts w:ascii="PingFang SC" w:hAnsi="PingFang SC" w:eastAsia="PingFang SC"/>
          <w:b w:val="0"/>
          <w:sz w:val="22"/>
        </w:rPr>
        <w:t>节奏的边界在于现金与组织。自建产能和产品创新都需要投入，品牌应在不冲击主营业务现金流的前提下分步推进，避免为了长期能力而牺牲短期经营安全。组织上，品牌需要从创业型的个人决策结构，逐步过渡到有明确分工和标准的管理结构，把创始人的判断力沉淀为组织能力。</w:t>
      </w:r>
    </w:p>
    <w:p>
      <w:pPr/>
      <w:r>
        <w:rPr>
          <w:rFonts w:ascii="PingFang SC" w:hAnsi="PingFang SC" w:eastAsia="PingFang SC"/>
          <w:b w:val="0"/>
          <w:sz w:val="22"/>
        </w:rPr>
        <w:t>风险边界有三条。第一条是价格风险，量贩铺货不得以牺牲线上主推产品的价格锚点为代价，规格区隔是底线。第二条是品质风险，自控产能的推进不能用降低标准换速度，品控是零容忍项。第三条是品类风险，第二曲线的扩张不得稀释虎皮凤爪的核心心智，新品类要与主线心智相容，宁可慢也不可乱。</w:t>
      </w:r>
    </w:p>
    <w:p>
      <w:pPr>
        <w:pStyle w:val="Heading2"/>
      </w:pPr>
      <w:r>
        <w:t>六、分阶段行动计划</w:t>
      </w:r>
    </w:p>
    <w:p>
      <w:pPr/>
      <w:r>
        <w:rPr>
          <w:rFonts w:ascii="PingFang SC" w:hAnsi="PingFang SC" w:eastAsia="PingFang SC"/>
          <w:b w:val="0"/>
          <w:sz w:val="22"/>
        </w:rPr>
        <w:t>把五条路径落成可执行的阶段动作，需要明确每阶段的目标、关键动作和衡量指标。</w:t>
      </w:r>
    </w:p>
    <w:p>
      <w:pPr/>
      <w:r>
        <w:rPr>
          <w:rFonts w:ascii="PingFang SC" w:hAnsi="PingFang SC" w:eastAsia="PingFang SC"/>
          <w:b w:val="0"/>
          <w:sz w:val="22"/>
        </w:rPr>
        <w:t>第一阶段的目标是信任止血，周期约一到两个季度。关键动作是建立原料与批次的溯源体系，把关键工序的检测结果做成可公开查询的信息，并把品控过程转化为内容素材，用透明化对冲负面舆情。衡量指标是投诉量环比下降幅度、负面内容占比、以及复购率的稳定程度。</w:t>
      </w:r>
    </w:p>
    <w:p>
      <w:pPr/>
      <w:r>
        <w:rPr>
          <w:rFonts w:ascii="PingFang SC" w:hAnsi="PingFang SC" w:eastAsia="PingFang SC"/>
          <w:b w:val="0"/>
          <w:sz w:val="22"/>
        </w:rPr>
        <w:t>第二阶段的目标是产品结构突破，周期约两到三个季度。关键动作是完成去骨凤爪的口味与规格定型，启动形态分级产品线的打样与盲测，同时启动核心工序的自控试点。衡量指标是新品占收入比重、新品的复购率、以及核心工序自控的覆盖率。</w:t>
      </w:r>
    </w:p>
    <w:p>
      <w:pPr/>
      <w:r>
        <w:rPr>
          <w:rFonts w:ascii="PingFang SC" w:hAnsi="PingFang SC" w:eastAsia="PingFang SC"/>
          <w:b w:val="0"/>
          <w:sz w:val="22"/>
        </w:rPr>
        <w:t>第三阶段的目标是渠道与内容升级，周期约半年以上。关键动作是建立分渠道分规格的产品组合，把量贩专供产品与线上主推产品在形态上区隔，同时把内容从产品层升级到品牌层和创始人层。衡量指标是渠道结构的均衡度、单客获客成本的变化、以及品牌类内容的自然传播占比。</w:t>
      </w:r>
    </w:p>
    <w:p>
      <w:pPr/>
      <w:r>
        <w:rPr>
          <w:rFonts w:ascii="PingFang SC" w:hAnsi="PingFang SC" w:eastAsia="PingFang SC"/>
          <w:b w:val="0"/>
          <w:sz w:val="22"/>
        </w:rPr>
        <w:t>三个阶段之间是递进关系，前一阶段不达标不建议强行推进后一阶段。信任没止血就做产品创新，会让新品背负品牌信任的包袱；产品没突破就做渠道扩张，会让铺货变成无源之水。节奏的价值在于用确定性的顺序换取整体的成功概率（evidence_tier：reported）。</w:t>
      </w:r>
    </w:p>
    <w:p>
      <w:pPr>
        <w:pStyle w:val="Heading2"/>
      </w:pPr>
      <w:r>
        <w:t>七、战略的衡量体系</w:t>
      </w:r>
    </w:p>
    <w:p>
      <w:pPr/>
      <w:r>
        <w:rPr>
          <w:rFonts w:ascii="PingFang SC" w:hAnsi="PingFang SC" w:eastAsia="PingFang SC"/>
          <w:b w:val="0"/>
          <w:sz w:val="22"/>
        </w:rPr>
        <w:t>战略落地需要一套衡量体系，否则容易流于口号。体系按四个层面设置指标，产品层面看新品收入占比、新品的复购率和核心单品的复购稳定性；制造层面看核心工序自控覆盖率、品控合格率和单位成本的变化；渠道层面看渠道结构的均衡度、量贩专供与线上主推的价格差管理情况、以及单客获客成本的变化；品牌层面看品牌类内容的自然传播占比、负面舆情占比和信任类指标的修复进展。</w:t>
      </w:r>
    </w:p>
    <w:p>
      <w:pPr/>
      <w:r>
        <w:rPr>
          <w:rFonts w:ascii="PingFang SC" w:hAnsi="PingFang SC" w:eastAsia="PingFang SC"/>
          <w:b w:val="0"/>
          <w:sz w:val="22"/>
        </w:rPr>
        <w:t>四个层面的指标相互支撑。产品指标反映增长结构是否健康，制造指标反映能力底盘是否牢固，渠道指标反映增长质量是否可持续，品牌指标反映长期资产是否在积累。任何单一指标的改善如果以其他层面的恶化为代价，都不算真正的成功。衡量体系的价值是让战略的推进有据可依，避免顾此失彼。</w:t>
      </w:r>
    </w:p>
    <w:p>
      <w:pPr/>
      <w:r>
        <w:rPr>
          <w:rFonts w:ascii="PingFang SC" w:hAnsi="PingFang SC" w:eastAsia="PingFang SC"/>
          <w:b w:val="0"/>
          <w:sz w:val="22"/>
        </w:rPr>
        <w:t>指标之外还需要节奏判断。战略的推进不可能全线达标，关键是识别哪些指标是阶段性的、哪些是必须守住的底线。品控和信任类指标是底线，不允许恶化；产品和渠道指标是过程性的，允许在推进中波动。区分底线指标和过程指标，才能在执行中做出正确的取舍。</w:t>
      </w:r>
    </w:p>
    <w:p>
      <w:pPr/>
      <w:r>
        <w:rPr>
          <w:rFonts w:ascii="PingFang SC" w:hAnsi="PingFang SC" w:eastAsia="PingFang SC"/>
          <w:b w:val="0"/>
          <w:sz w:val="22"/>
        </w:rPr>
        <w:t>从咨询方的角度看，衡量体系的建立本身就是项目交付的一部分。它把战略从方向判断落到可考核的行动，让品牌在项目结束后仍能自我校准。一套好的衡量体系，是咨询项目价值的延续，也是品牌组织能力升级的体现（evidence_tier：reported）。</w:t>
      </w:r>
    </w:p>
    <w:p>
      <w:pPr>
        <w:pStyle w:val="Heading2"/>
      </w:pPr>
      <w:r>
        <w:t>八、组织与能力建设</w:t>
      </w:r>
    </w:p>
    <w:p>
      <w:pPr/>
      <w:r>
        <w:rPr>
          <w:rFonts w:ascii="PingFang SC" w:hAnsi="PingFang SC" w:eastAsia="PingFang SC"/>
          <w:b w:val="0"/>
          <w:sz w:val="22"/>
        </w:rPr>
        <w:t>战略的落地最终依赖组织。品牌当前的组织是创业型的轻资产团队，聚焦产品定义、品牌和内容，制造和供应链靠外部协作。这一组织在爆发期高效，但在能力建设期存在短板，缺少制造和供应链的内部专业能力。品牌需要补的第一块组织能力是供应链和品控，通过引进专业人才或与专业机构合作，建立内部的制造管理和品质控制能力。</w:t>
      </w:r>
    </w:p>
    <w:p>
      <w:pPr/>
      <w:r>
        <w:rPr>
          <w:rFonts w:ascii="PingFang SC" w:hAnsi="PingFang SC" w:eastAsia="PingFang SC"/>
          <w:b w:val="0"/>
          <w:sz w:val="22"/>
        </w:rPr>
        <w:t>第二块需要补的组织能力是数据和分析。品牌当前的决策较多依赖创始人的判断和内容团队的经验，缺少系统化的数据支撑。在渠道结构复杂化和产品线扩张后，决策的数据依赖度会上升，品牌需要建立覆盖销售、渠道、用户和品质的数据体系，用数据支撑产品和渠道决策。第三块是品牌和内容的组织化，把内容从个人创意转化为可复制的生产系统，避免品牌对个别内容人才的过度依赖。</w:t>
      </w:r>
    </w:p>
    <w:p>
      <w:pPr/>
      <w:r>
        <w:rPr>
          <w:rFonts w:ascii="PingFang SC" w:hAnsi="PingFang SC" w:eastAsia="PingFang SC"/>
          <w:b w:val="0"/>
          <w:sz w:val="22"/>
        </w:rPr>
        <w:t>组织建设的关键是平衡，既要引进专业能力，又不能失去创业团队的敏捷。品牌不宜一次性搭建庞大的传统组织，而应按能力优先级逐步补齐，先补最紧迫的供应链和品控，再补数据，再补内容的组织化。每一步都以解决具体问题为导向，避免为建制而建制。</w:t>
      </w:r>
    </w:p>
    <w:p>
      <w:pPr/>
      <w:r>
        <w:rPr>
          <w:rFonts w:ascii="PingFang SC" w:hAnsi="PingFang SC" w:eastAsia="PingFang SC"/>
          <w:b w:val="0"/>
          <w:sz w:val="22"/>
        </w:rPr>
        <w:t>从长期看，品牌的竞争力会越来越依赖组织的学习能力。赛道变化快，产品和渠道策略都需要不断调整，组织能否快速学习和迭代，决定了品牌能否持续适应环境。把组织建设成有学习能力和执行力的团队，是比任何单一战略动作都更根本的竞争力来源（evidence_tier：reported）。</w:t>
      </w:r>
    </w:p>
    <w:p>
      <w:pPr>
        <w:pStyle w:val="Heading2"/>
      </w:pPr>
      <w:r>
        <w:t>九、战略的取舍原则</w:t>
      </w:r>
    </w:p>
    <w:p>
      <w:pPr/>
      <w:r>
        <w:rPr>
          <w:rFonts w:ascii="PingFang SC" w:hAnsi="PingFang SC" w:eastAsia="PingFang SC"/>
          <w:b w:val="0"/>
          <w:sz w:val="22"/>
        </w:rPr>
        <w:t>战略的本质是取舍。品牌在推进能力补课时，会遇到多个诱惑，全部接受只会分散资源。判断取舍的原则有三条。第一条是紧扣核心目标，凡是有助于从十亿走向更大量级并盈利的动作优先，偏离核心目标的动作延后。第二条是发挥既有优势，优先做能放大内容优势和单品定义优势的动作，把长板继续做长。第三条是控制风险敞口，优先做能降低品控和信任风险的动作，把最危险的风险先堵上。</w:t>
      </w:r>
    </w:p>
    <w:p>
      <w:pPr/>
      <w:r>
        <w:rPr>
          <w:rFonts w:ascii="PingFang SC" w:hAnsi="PingFang SC" w:eastAsia="PingFang SC"/>
          <w:b w:val="0"/>
          <w:sz w:val="22"/>
        </w:rPr>
        <w:t>按这三条原则，品牌应优先推进品控透明化、核心工序自控和第二曲线产品。品控透明化和工序自控对应控制风险敞口，第二曲线产品对应紧扣核心目标，三者都能发挥或强化品牌的既有能力。相比之下，进入现制卤味、佐餐卤味等相邻赛道，以及做大而全的品类平台，属于偏离核心目标或超出当前能力的动作，应延后考虑。</w:t>
      </w:r>
    </w:p>
    <w:p>
      <w:pPr>
        <w:pStyle w:val="Heading2"/>
      </w:pPr>
      <w:r>
        <w:t>十、战略执行的组织保障</w:t>
      </w:r>
    </w:p>
    <w:p>
      <w:pPr/>
      <w:r>
        <w:rPr>
          <w:rFonts w:ascii="PingFang SC" w:hAnsi="PingFang SC" w:eastAsia="PingFang SC"/>
          <w:b w:val="0"/>
          <w:sz w:val="22"/>
        </w:rPr>
        <w:t>战略执行的成败最终取决于组织能否把判断转化为行动。品牌需要建立一个清晰的目标分解机制，把战略目标拆解为产品、制造、渠道、品牌四个维度上的具体目标和责任人，让每个维度都有明确的推进主体和衡量标准。缺乏分解的战略容易停留在口号层面，无法转化为日常的经营动作。</w:t>
      </w:r>
    </w:p>
    <w:p>
      <w:pPr/>
      <w:r>
        <w:rPr>
          <w:rFonts w:ascii="PingFang SC" w:hAnsi="PingFang SC" w:eastAsia="PingFang SC"/>
          <w:b w:val="0"/>
          <w:sz w:val="22"/>
        </w:rPr>
        <w:t>品牌还需要建立跨部门的协同机制。产品、制造、渠道和品牌四个维度的动作高度相关，产品创新需要制造配合，渠道扩张需要产品和品牌支撑，任何一个维度的动作都会影响其他维度。用跨部门的协同机制保证四个维度的动作一致，是战略执行的关键。</w:t>
      </w:r>
    </w:p>
    <w:p>
      <w:pPr/>
      <w:r>
        <w:rPr>
          <w:rFonts w:ascii="PingFang SC" w:hAnsi="PingFang SC" w:eastAsia="PingFang SC"/>
          <w:b w:val="0"/>
          <w:sz w:val="22"/>
        </w:rPr>
        <w:t>执行中最大的风险是节奏失控。品牌在补课期容易因为急于求成而同时铺开多个动作，导致资源和注意力分散。理性的做法是按阶段分明主次，每个阶段集中资源解决一到两个最紧迫的问题，解决后再推进下一阶段。节奏的自律是战略执行中最容易被忽视也最关键的能力。</w:t>
      </w:r>
    </w:p>
    <w:p>
      <w:pPr/>
      <w:r>
        <w:rPr>
          <w:rFonts w:ascii="PingFang SC" w:hAnsi="PingFang SC" w:eastAsia="PingFang SC"/>
          <w:b w:val="0"/>
          <w:sz w:val="22"/>
        </w:rPr>
        <w:t>从长期看，品牌需要把战略执行内化为组织的日常能力，让能力建设成为组织的惯性而非阶段性的运动。当组织能够持续地识别短板、补齐短板、巩固优势，品牌就具备了在动态竞争中持续进化的能力，这是比任何一次战略成功都更根本的竞争力（evidence_tier：reported）。</w:t>
      </w:r>
    </w:p>
    <w:p>
      <w:pPr>
        <w:pStyle w:val="Heading1"/>
      </w:pPr>
      <w:r>
        <w:t>第6章附 机会地图</w:t>
      </w:r>
    </w:p>
    <w:p>
      <w:pPr>
        <w:pStyle w:val="Heading2"/>
      </w:pPr>
      <w:r>
        <w:t>一、四维扫描</w:t>
      </w:r>
    </w:p>
    <w:p>
      <w:pPr/>
      <w:r>
        <w:rPr>
          <w:rFonts w:ascii="PingFang SC" w:hAnsi="PingFang SC" w:eastAsia="PingFang SC"/>
          <w:b w:val="0"/>
          <w:sz w:val="22"/>
        </w:rPr>
        <w:t>竞争激烈度评估为中高。凤爪和卤味零食赛道玩家密度高，既有自主制造的量贩派，也有线上新锐和线下连锁，价格战和内容战长期存在。差异化空间仍在，但已经从口味差异化转向制造能力、渠道结构和品控透明度的复合差异化（evidence_tier：reported）。</w:t>
      </w:r>
    </w:p>
    <w:p>
      <w:pPr/>
      <w:r>
        <w:rPr>
          <w:rFonts w:ascii="PingFang SC" w:hAnsi="PingFang SC" w:eastAsia="PingFang SC"/>
          <w:b w:val="0"/>
          <w:sz w:val="22"/>
        </w:rPr>
        <w:t>赛道增速评估为中。休闲卤制食品行业整体增速放缓至个位数，泡椒凤爪细分市场2024年同比增长约5.74%，属于低速增长但体量稳固的品类，增量主要来自结构升级而非总量扩张（evidence_tier：reported）。</w:t>
      </w:r>
    </w:p>
    <w:p>
      <w:pPr/>
      <w:r>
        <w:rPr>
          <w:rFonts w:ascii="PingFang SC" w:hAnsi="PingFang SC" w:eastAsia="PingFang SC"/>
          <w:b w:val="0"/>
          <w:sz w:val="22"/>
        </w:rPr>
        <w:t>创业与介入机会评估为中高。未被满足的需求集中在品控信任、去骨化便利、健康化清洁配料三个方向，定价带空白存在于中价健康化卤味零食区间，渠道覆盖缺口在于下沉市场的品质化供给。</w:t>
      </w:r>
    </w:p>
    <w:p>
      <w:pPr/>
      <w:r>
        <w:rPr>
          <w:rFonts w:ascii="PingFang SC" w:hAnsi="PingFang SC" w:eastAsia="PingFang SC"/>
          <w:b w:val="0"/>
          <w:sz w:val="22"/>
        </w:rPr>
        <w:t>内容供给缺口评估为高。绝大多数卤味品牌的内容停留在产品展示和促销，人格化内容、品控透明化内容、场景化内容供给严重不足，内容供给与用户对品质和信任的信息需求之间存在明显缺口。</w:t>
      </w:r>
    </w:p>
    <w:p>
      <w:pPr>
        <w:pStyle w:val="Heading2"/>
      </w:pPr>
      <w:r>
        <w:t>二、2×2机会矩阵</w:t>
      </w:r>
    </w:p>
    <w:p>
      <w:pPr/>
      <w:r>
        <w:rPr>
          <w:rFonts w:ascii="PingFang SC" w:hAnsi="PingFang SC" w:eastAsia="PingFang SC"/>
          <w:b w:val="0"/>
          <w:sz w:val="22"/>
        </w:rPr>
        <w:t>以竞争激烈度为横轴、赛道增速为纵轴，可以定位四类机会区间。</w:t>
      </w:r>
    </w:p>
    <w:p>
      <w:pPr/>
      <w:r>
        <w:rPr>
          <w:rFonts w:ascii="PingFang SC" w:hAnsi="PingFang SC" w:eastAsia="PingFang SC"/>
          <w:b w:val="0"/>
          <w:sz w:val="22"/>
        </w:rPr>
        <w:t>高增速加低竞争的区间目前基本不存在，卤味赛道整体增速已回落到中低位，没有明显的高速空白区。高增速加高竞争的红海区间对应的是量贩渠道专供的高性价比卤味零食，玩家密集，靠成本和渠道效率取胜，适合有制造能力的企业。</w:t>
      </w:r>
    </w:p>
    <w:p>
      <w:pPr/>
      <w:r>
        <w:rPr>
          <w:rFonts w:ascii="PingFang SC" w:hAnsi="PingFang SC" w:eastAsia="PingFang SC"/>
          <w:b w:val="0"/>
          <w:sz w:val="22"/>
        </w:rPr>
        <w:t>低增速加低竞争的鸡肋区间对应的是区域特色卤味的存量市场，体量有限，增长空间小。低增速加高竞争的陷阱区间对应的是线上低价的凤爪零食，同质化严重、价格战激烈、利润微薄，是最容易消耗资源的区间。</w:t>
      </w:r>
    </w:p>
    <w:p>
      <w:pPr/>
      <w:r>
        <w:rPr>
          <w:rFonts w:ascii="PingFang SC" w:hAnsi="PingFang SC" w:eastAsia="PingFang SC"/>
          <w:b w:val="0"/>
          <w:sz w:val="22"/>
        </w:rPr>
        <w:t>真正值得介入的是在中等增速下寻找竞争结构较优的细分位置，核心是把差异化的锚点从价格转到品质、形态或人群。</w:t>
      </w:r>
    </w:p>
    <w:p>
      <w:pPr>
        <w:pStyle w:val="Heading2"/>
      </w:pPr>
      <w:r>
        <w:t>三、机会排序</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fill="1F3864"/>
          </w:tcPr>
          <w:p>
            <w:pPr>
              <w:spacing w:before="60" w:after="60" w:line="276" w:lineRule="auto"/>
            </w:pPr>
            <w:r/>
            <w:r>
              <w:rPr>
                <w:rFonts w:ascii="PingFang SC" w:hAnsi="PingFang SC" w:eastAsia="PingFang SC"/>
                <w:b/>
                <w:color w:val="FFFFFF"/>
                <w:sz w:val="19"/>
              </w:rPr>
              <w:t>机会</w:t>
            </w:r>
          </w:p>
        </w:tc>
        <w:tc>
          <w:tcPr>
            <w:tcW w:type="dxa" w:w="1904"/>
            <w:shd w:fill="1F3864"/>
          </w:tcPr>
          <w:p>
            <w:pPr>
              <w:spacing w:before="60" w:after="60" w:line="276" w:lineRule="auto"/>
            </w:pPr>
            <w:r/>
            <w:r>
              <w:rPr>
                <w:rFonts w:ascii="PingFang SC" w:hAnsi="PingFang SC" w:eastAsia="PingFang SC"/>
                <w:b/>
                <w:color w:val="FFFFFF"/>
                <w:sz w:val="19"/>
              </w:rPr>
              <w:t>竞争激烈度</w:t>
            </w:r>
          </w:p>
        </w:tc>
        <w:tc>
          <w:tcPr>
            <w:tcW w:type="dxa" w:w="1904"/>
            <w:shd w:fill="1F3864"/>
          </w:tcPr>
          <w:p>
            <w:pPr>
              <w:spacing w:before="60" w:after="60" w:line="276" w:lineRule="auto"/>
            </w:pPr>
            <w:r/>
            <w:r>
              <w:rPr>
                <w:rFonts w:ascii="PingFang SC" w:hAnsi="PingFang SC" w:eastAsia="PingFang SC"/>
                <w:b/>
                <w:color w:val="FFFFFF"/>
                <w:sz w:val="19"/>
              </w:rPr>
              <w:t>赛道增速</w:t>
            </w:r>
          </w:p>
        </w:tc>
        <w:tc>
          <w:tcPr>
            <w:tcW w:type="dxa" w:w="1904"/>
            <w:shd w:fill="1F3864"/>
          </w:tcPr>
          <w:p>
            <w:pPr>
              <w:spacing w:before="60" w:after="60" w:line="276" w:lineRule="auto"/>
            </w:pPr>
            <w:r/>
            <w:r>
              <w:rPr>
                <w:rFonts w:ascii="PingFang SC" w:hAnsi="PingFang SC" w:eastAsia="PingFang SC"/>
                <w:b/>
                <w:color w:val="FFFFFF"/>
                <w:sz w:val="19"/>
              </w:rPr>
              <w:t>介入机会</w:t>
            </w:r>
          </w:p>
        </w:tc>
        <w:tc>
          <w:tcPr>
            <w:tcW w:type="dxa" w:w="1904"/>
            <w:shd w:fill="1F3864"/>
          </w:tcPr>
          <w:p>
            <w:pPr>
              <w:spacing w:before="60" w:after="60" w:line="276" w:lineRule="auto"/>
            </w:pPr>
            <w:r/>
            <w:r>
              <w:rPr>
                <w:rFonts w:ascii="PingFang SC" w:hAnsi="PingFang SC" w:eastAsia="PingFang SC"/>
                <w:b/>
                <w:color w:val="FFFFFF"/>
                <w:sz w:val="19"/>
              </w:rPr>
              <w:t>优先级</w:t>
            </w:r>
          </w:p>
        </w:tc>
      </w:tr>
      <w:tr>
        <w:tc>
          <w:tcPr>
            <w:tcW w:type="dxa" w:w="1904"/>
          </w:tcPr>
          <w:p>
            <w:pPr>
              <w:spacing w:before="60" w:after="60" w:line="276" w:lineRule="auto"/>
            </w:pPr>
            <w:r/>
            <w:r>
              <w:rPr>
                <w:rFonts w:ascii="PingFang SC" w:hAnsi="PingFang SC" w:eastAsia="PingFang SC"/>
                <w:b w:val="0"/>
                <w:sz w:val="18"/>
              </w:rPr>
              <w:t>去骨卤味零食的品质化升级</w:t>
            </w:r>
          </w:p>
        </w:tc>
        <w:tc>
          <w:tcPr>
            <w:tcW w:type="dxa" w:w="1904"/>
          </w:tcPr>
          <w:p>
            <w:pPr>
              <w:spacing w:before="60" w:after="60" w:line="276" w:lineRule="auto"/>
            </w:pPr>
            <w:r/>
            <w:r>
              <w:rPr>
                <w:rFonts w:ascii="PingFang SC" w:hAnsi="PingFang SC" w:eastAsia="PingFang SC"/>
                <w:b w:val="0"/>
                <w:sz w:val="18"/>
              </w:rPr>
              <w:t>中</w:t>
            </w:r>
          </w:p>
        </w:tc>
        <w:tc>
          <w:tcPr>
            <w:tcW w:type="dxa" w:w="1904"/>
          </w:tcPr>
          <w:p>
            <w:pPr>
              <w:spacing w:before="60" w:after="60" w:line="276" w:lineRule="auto"/>
            </w:pPr>
            <w:r/>
            <w:r>
              <w:rPr>
                <w:rFonts w:ascii="PingFang SC" w:hAnsi="PingFang SC" w:eastAsia="PingFang SC"/>
                <w:b w:val="0"/>
                <w:sz w:val="18"/>
              </w:rPr>
              <w:t>中</w:t>
            </w:r>
          </w:p>
        </w:tc>
        <w:tc>
          <w:tcPr>
            <w:tcW w:type="dxa" w:w="1904"/>
          </w:tcPr>
          <w:p>
            <w:pPr>
              <w:spacing w:before="60" w:after="60" w:line="276" w:lineRule="auto"/>
            </w:pPr>
            <w:r/>
            <w:r>
              <w:rPr>
                <w:rFonts w:ascii="PingFang SC" w:hAnsi="PingFang SC" w:eastAsia="PingFang SC"/>
                <w:b w:val="0"/>
                <w:sz w:val="18"/>
              </w:rPr>
              <w:t>高</w:t>
            </w:r>
          </w:p>
        </w:tc>
        <w:tc>
          <w:tcPr>
            <w:tcW w:type="dxa" w:w="1904"/>
          </w:tcPr>
          <w:p>
            <w:pPr>
              <w:spacing w:before="60" w:after="60" w:line="276" w:lineRule="auto"/>
            </w:pPr>
            <w:r/>
            <w:r>
              <w:rPr>
                <w:rFonts w:ascii="PingFang SC" w:hAnsi="PingFang SC" w:eastAsia="PingFang SC"/>
                <w:b w:val="0"/>
                <w:sz w:val="18"/>
              </w:rPr>
              <w:t>P0</w:t>
            </w:r>
          </w:p>
        </w:tc>
      </w:tr>
      <w:tr>
        <w:tc>
          <w:tcPr>
            <w:tcW w:type="dxa" w:w="1904"/>
            <w:shd w:fill="EDF1F8"/>
            <w:shd w:fill="EDF1F8"/>
          </w:tcPr>
          <w:p>
            <w:pPr>
              <w:spacing w:before="60" w:after="60" w:line="276" w:lineRule="auto"/>
            </w:pPr>
            <w:r/>
            <w:r>
              <w:rPr>
                <w:rFonts w:ascii="PingFang SC" w:hAnsi="PingFang SC" w:eastAsia="PingFang SC"/>
                <w:b w:val="0"/>
                <w:sz w:val="18"/>
              </w:rPr>
              <w:t>品控透明化内容与信任体系</w:t>
            </w:r>
          </w:p>
        </w:tc>
        <w:tc>
          <w:tcPr>
            <w:tcW w:type="dxa" w:w="1904"/>
            <w:shd w:fill="EDF1F8"/>
            <w:shd w:fill="EDF1F8"/>
          </w:tcPr>
          <w:p>
            <w:pPr>
              <w:spacing w:before="60" w:after="60" w:line="276" w:lineRule="auto"/>
            </w:pPr>
            <w:r/>
            <w:r>
              <w:rPr>
                <w:rFonts w:ascii="PingFang SC" w:hAnsi="PingFang SC" w:eastAsia="PingFang SC"/>
                <w:b w:val="0"/>
                <w:sz w:val="18"/>
              </w:rPr>
              <w:t>中</w:t>
            </w:r>
          </w:p>
        </w:tc>
        <w:tc>
          <w:tcPr>
            <w:tcW w:type="dxa" w:w="1904"/>
            <w:shd w:fill="EDF1F8"/>
            <w:shd w:fill="EDF1F8"/>
          </w:tcPr>
          <w:p>
            <w:pPr>
              <w:spacing w:before="60" w:after="60" w:line="276" w:lineRule="auto"/>
            </w:pPr>
            <w:r/>
            <w:r>
              <w:rPr>
                <w:rFonts w:ascii="PingFang SC" w:hAnsi="PingFang SC" w:eastAsia="PingFang SC"/>
                <w:b w:val="0"/>
                <w:sz w:val="18"/>
              </w:rPr>
              <w:t>中</w:t>
            </w:r>
          </w:p>
        </w:tc>
        <w:tc>
          <w:tcPr>
            <w:tcW w:type="dxa" w:w="1904"/>
            <w:shd w:fill="EDF1F8"/>
            <w:shd w:fill="EDF1F8"/>
          </w:tcPr>
          <w:p>
            <w:pPr>
              <w:spacing w:before="60" w:after="60" w:line="276" w:lineRule="auto"/>
            </w:pPr>
            <w:r/>
            <w:r>
              <w:rPr>
                <w:rFonts w:ascii="PingFang SC" w:hAnsi="PingFang SC" w:eastAsia="PingFang SC"/>
                <w:b w:val="0"/>
                <w:sz w:val="18"/>
              </w:rPr>
              <w:t>高</w:t>
            </w:r>
          </w:p>
        </w:tc>
        <w:tc>
          <w:tcPr>
            <w:tcW w:type="dxa" w:w="1904"/>
            <w:shd w:fill="EDF1F8"/>
            <w:shd w:fill="EDF1F8"/>
          </w:tcPr>
          <w:p>
            <w:pPr>
              <w:spacing w:before="60" w:after="60" w:line="276" w:lineRule="auto"/>
            </w:pPr>
            <w:r/>
            <w:r>
              <w:rPr>
                <w:rFonts w:ascii="PingFang SC" w:hAnsi="PingFang SC" w:eastAsia="PingFang SC"/>
                <w:b w:val="0"/>
                <w:sz w:val="18"/>
              </w:rPr>
              <w:t>P0</w:t>
            </w:r>
          </w:p>
        </w:tc>
      </w:tr>
      <w:tr>
        <w:tc>
          <w:tcPr>
            <w:tcW w:type="dxa" w:w="1904"/>
          </w:tcPr>
          <w:p>
            <w:pPr>
              <w:spacing w:before="60" w:after="60" w:line="276" w:lineRule="auto"/>
            </w:pPr>
            <w:r/>
            <w:r>
              <w:rPr>
                <w:rFonts w:ascii="PingFang SC" w:hAnsi="PingFang SC" w:eastAsia="PingFang SC"/>
                <w:b w:val="0"/>
                <w:sz w:val="18"/>
              </w:rPr>
              <w:t>量贩渠道专供的差异化规格</w:t>
            </w:r>
          </w:p>
        </w:tc>
        <w:tc>
          <w:tcPr>
            <w:tcW w:type="dxa" w:w="1904"/>
          </w:tcPr>
          <w:p>
            <w:pPr>
              <w:spacing w:before="60" w:after="60" w:line="276" w:lineRule="auto"/>
            </w:pPr>
            <w:r/>
            <w:r>
              <w:rPr>
                <w:rFonts w:ascii="PingFang SC" w:hAnsi="PingFang SC" w:eastAsia="PingFang SC"/>
                <w:b w:val="0"/>
                <w:sz w:val="18"/>
              </w:rPr>
              <w:t>高</w:t>
            </w:r>
          </w:p>
        </w:tc>
        <w:tc>
          <w:tcPr>
            <w:tcW w:type="dxa" w:w="1904"/>
          </w:tcPr>
          <w:p>
            <w:pPr>
              <w:spacing w:before="60" w:after="60" w:line="276" w:lineRule="auto"/>
            </w:pPr>
            <w:r/>
            <w:r>
              <w:rPr>
                <w:rFonts w:ascii="PingFang SC" w:hAnsi="PingFang SC" w:eastAsia="PingFang SC"/>
                <w:b w:val="0"/>
                <w:sz w:val="18"/>
              </w:rPr>
              <w:t>中</w:t>
            </w:r>
          </w:p>
        </w:tc>
        <w:tc>
          <w:tcPr>
            <w:tcW w:type="dxa" w:w="1904"/>
          </w:tcPr>
          <w:p>
            <w:pPr>
              <w:spacing w:before="60" w:after="60" w:line="276" w:lineRule="auto"/>
            </w:pPr>
            <w:r/>
            <w:r>
              <w:rPr>
                <w:rFonts w:ascii="PingFang SC" w:hAnsi="PingFang SC" w:eastAsia="PingFang SC"/>
                <w:b w:val="0"/>
                <w:sz w:val="18"/>
              </w:rPr>
              <w:t>中</w:t>
            </w:r>
          </w:p>
        </w:tc>
        <w:tc>
          <w:tcPr>
            <w:tcW w:type="dxa" w:w="1904"/>
          </w:tcPr>
          <w:p>
            <w:pPr>
              <w:spacing w:before="60" w:after="60" w:line="276" w:lineRule="auto"/>
            </w:pPr>
            <w:r/>
            <w:r>
              <w:rPr>
                <w:rFonts w:ascii="PingFang SC" w:hAnsi="PingFang SC" w:eastAsia="PingFang SC"/>
                <w:b w:val="0"/>
                <w:sz w:val="18"/>
              </w:rPr>
              <w:t>P1</w:t>
            </w:r>
          </w:p>
        </w:tc>
      </w:tr>
      <w:tr>
        <w:tc>
          <w:tcPr>
            <w:tcW w:type="dxa" w:w="1904"/>
            <w:shd w:fill="EDF1F8"/>
            <w:shd w:fill="EDF1F8"/>
          </w:tcPr>
          <w:p>
            <w:pPr>
              <w:spacing w:before="60" w:after="60" w:line="276" w:lineRule="auto"/>
            </w:pPr>
            <w:r/>
            <w:r>
              <w:rPr>
                <w:rFonts w:ascii="PingFang SC" w:hAnsi="PingFang SC" w:eastAsia="PingFang SC"/>
                <w:b w:val="0"/>
                <w:sz w:val="18"/>
              </w:rPr>
              <w:t>健康化清洁配料的卤味零食</w:t>
            </w:r>
          </w:p>
        </w:tc>
        <w:tc>
          <w:tcPr>
            <w:tcW w:type="dxa" w:w="1904"/>
            <w:shd w:fill="EDF1F8"/>
            <w:shd w:fill="EDF1F8"/>
          </w:tcPr>
          <w:p>
            <w:pPr>
              <w:spacing w:before="60" w:after="60" w:line="276" w:lineRule="auto"/>
            </w:pPr>
            <w:r/>
            <w:r>
              <w:rPr>
                <w:rFonts w:ascii="PingFang SC" w:hAnsi="PingFang SC" w:eastAsia="PingFang SC"/>
                <w:b w:val="0"/>
                <w:sz w:val="18"/>
              </w:rPr>
              <w:t>中</w:t>
            </w:r>
          </w:p>
        </w:tc>
        <w:tc>
          <w:tcPr>
            <w:tcW w:type="dxa" w:w="1904"/>
            <w:shd w:fill="EDF1F8"/>
            <w:shd w:fill="EDF1F8"/>
          </w:tcPr>
          <w:p>
            <w:pPr>
              <w:spacing w:before="60" w:after="60" w:line="276" w:lineRule="auto"/>
            </w:pPr>
            <w:r/>
            <w:r>
              <w:rPr>
                <w:rFonts w:ascii="PingFang SC" w:hAnsi="PingFang SC" w:eastAsia="PingFang SC"/>
                <w:b w:val="0"/>
                <w:sz w:val="18"/>
              </w:rPr>
              <w:t>中</w:t>
            </w:r>
          </w:p>
        </w:tc>
        <w:tc>
          <w:tcPr>
            <w:tcW w:type="dxa" w:w="1904"/>
            <w:shd w:fill="EDF1F8"/>
            <w:shd w:fill="EDF1F8"/>
          </w:tcPr>
          <w:p>
            <w:pPr>
              <w:spacing w:before="60" w:after="60" w:line="276" w:lineRule="auto"/>
            </w:pPr>
            <w:r/>
            <w:r>
              <w:rPr>
                <w:rFonts w:ascii="PingFang SC" w:hAnsi="PingFang SC" w:eastAsia="PingFang SC"/>
                <w:b w:val="0"/>
                <w:sz w:val="18"/>
              </w:rPr>
              <w:t>中</w:t>
            </w:r>
          </w:p>
        </w:tc>
        <w:tc>
          <w:tcPr>
            <w:tcW w:type="dxa" w:w="1904"/>
            <w:shd w:fill="EDF1F8"/>
            <w:shd w:fill="EDF1F8"/>
          </w:tcPr>
          <w:p>
            <w:pPr>
              <w:spacing w:before="60" w:after="60" w:line="276" w:lineRule="auto"/>
            </w:pPr>
            <w:r/>
            <w:r>
              <w:rPr>
                <w:rFonts w:ascii="PingFang SC" w:hAnsi="PingFang SC" w:eastAsia="PingFang SC"/>
                <w:b w:val="0"/>
                <w:sz w:val="18"/>
              </w:rPr>
              <w:t>P1</w:t>
            </w:r>
          </w:p>
        </w:tc>
      </w:tr>
      <w:tr>
        <w:tc>
          <w:tcPr>
            <w:tcW w:type="dxa" w:w="1904"/>
          </w:tcPr>
          <w:p>
            <w:pPr>
              <w:spacing w:before="60" w:after="60" w:line="276" w:lineRule="auto"/>
            </w:pPr>
            <w:r/>
            <w:r>
              <w:rPr>
                <w:rFonts w:ascii="PingFang SC" w:hAnsi="PingFang SC" w:eastAsia="PingFang SC"/>
                <w:b w:val="0"/>
                <w:sz w:val="18"/>
              </w:rPr>
              <w:t>下沉市场的品质化卤味供给</w:t>
            </w:r>
          </w:p>
        </w:tc>
        <w:tc>
          <w:tcPr>
            <w:tcW w:type="dxa" w:w="1904"/>
          </w:tcPr>
          <w:p>
            <w:pPr>
              <w:spacing w:before="60" w:after="60" w:line="276" w:lineRule="auto"/>
            </w:pPr>
            <w:r/>
            <w:r>
              <w:rPr>
                <w:rFonts w:ascii="PingFang SC" w:hAnsi="PingFang SC" w:eastAsia="PingFang SC"/>
                <w:b w:val="0"/>
                <w:sz w:val="18"/>
              </w:rPr>
              <w:t>中低</w:t>
            </w:r>
          </w:p>
        </w:tc>
        <w:tc>
          <w:tcPr>
            <w:tcW w:type="dxa" w:w="1904"/>
          </w:tcPr>
          <w:p>
            <w:pPr>
              <w:spacing w:before="60" w:after="60" w:line="276" w:lineRule="auto"/>
            </w:pPr>
            <w:r/>
            <w:r>
              <w:rPr>
                <w:rFonts w:ascii="PingFang SC" w:hAnsi="PingFang SC" w:eastAsia="PingFang SC"/>
                <w:b w:val="0"/>
                <w:sz w:val="18"/>
              </w:rPr>
              <w:t>中</w:t>
            </w:r>
          </w:p>
        </w:tc>
        <w:tc>
          <w:tcPr>
            <w:tcW w:type="dxa" w:w="1904"/>
          </w:tcPr>
          <w:p>
            <w:pPr>
              <w:spacing w:before="60" w:after="60" w:line="276" w:lineRule="auto"/>
            </w:pPr>
            <w:r/>
            <w:r>
              <w:rPr>
                <w:rFonts w:ascii="PingFang SC" w:hAnsi="PingFang SC" w:eastAsia="PingFang SC"/>
                <w:b w:val="0"/>
                <w:sz w:val="18"/>
              </w:rPr>
              <w:t>中高</w:t>
            </w:r>
          </w:p>
        </w:tc>
        <w:tc>
          <w:tcPr>
            <w:tcW w:type="dxa" w:w="1904"/>
          </w:tcPr>
          <w:p>
            <w:pPr>
              <w:spacing w:before="60" w:after="60" w:line="276" w:lineRule="auto"/>
            </w:pPr>
            <w:r/>
            <w:r>
              <w:rPr>
                <w:rFonts w:ascii="PingFang SC" w:hAnsi="PingFang SC" w:eastAsia="PingFang SC"/>
                <w:b w:val="0"/>
                <w:sz w:val="18"/>
              </w:rPr>
              <w:t>P1</w:t>
            </w:r>
          </w:p>
        </w:tc>
      </w:tr>
    </w:tbl>
    <w:p/>
    <w:p>
      <w:pPr/>
      <w:r>
        <w:rPr>
          <w:rFonts w:ascii="PingFang SC" w:hAnsi="PingFang SC" w:eastAsia="PingFang SC"/>
          <w:b w:val="0"/>
          <w:sz w:val="22"/>
        </w:rPr>
        <w:t>优先级最高的是去骨卤味零食的品质化升级和品控透明化内容，前者是产品层的增量，后者是信任层的增量，两者共同指向王小卤最需要补的短板。其次是量贩渠道的差异化规格、健康化清洁配料和下沉市场品质化供给，这三项依赖制造能力和渠道结构，需要分步推进（evidence_tier：reported）。</w:t>
      </w:r>
    </w:p>
    <w:p>
      <w:pPr>
        <w:pStyle w:val="Heading2"/>
      </w:pPr>
      <w:r>
        <w:t>四、进入条件</w:t>
      </w:r>
    </w:p>
    <w:p>
      <w:pPr/>
      <w:r>
        <w:rPr>
          <w:rFonts w:ascii="PingFang SC" w:hAnsi="PingFang SC" w:eastAsia="PingFang SC"/>
          <w:b w:val="0"/>
          <w:sz w:val="22"/>
        </w:rPr>
        <w:t>进入去骨卤味零食的品质化升级，条件是品牌已经具备去骨凤爪的产品基础，只需把品质标准从口味延展到配料的清洁化和口感的一致性，属于顺势而为。进入品控透明化内容，条件是品牌愿意把制造过程开放为可验证的内容，用透明换信任，属于低投入高回报的动作。进入量贩渠道专供，条件是品牌接受毛利让步并用规格区隔保护主推产品价格，属于有取有舍。进入健康化清洁配料，条件是品牌在配方上做减法的同时不牺牲风味，考验研发能力。进入下沉市场品质化供给，条件是渠道能力可以覆盖低线城市并维持品质一致，考验供应链（evidence_tier：reported）。</w:t>
      </w:r>
    </w:p>
    <w:p>
      <w:pPr>
        <w:pStyle w:val="Heading2"/>
      </w:pPr>
      <w:r>
        <w:t>五、机会的时序与组合</w:t>
      </w:r>
    </w:p>
    <w:p>
      <w:pPr/>
      <w:r>
        <w:rPr>
          <w:rFonts w:ascii="PingFang SC" w:hAnsi="PingFang SC" w:eastAsia="PingFang SC"/>
          <w:b w:val="0"/>
          <w:sz w:val="22"/>
        </w:rPr>
        <w:t>机会不是并列的选项，而是有先后和组合关系的。品控透明化和去骨品质化升级属于同一时段的机会，前者解决信任，后者解决产品，两者共同构成短期动作的核心。量贩专供规格、健康化清洁配料、下沉品质化供给属于中期机会，需要制造能力和渠道结构配合，在短期动作落地后再展开。</w:t>
      </w:r>
    </w:p>
    <w:p>
      <w:pPr/>
      <w:r>
        <w:rPr>
          <w:rFonts w:ascii="PingFang SC" w:hAnsi="PingFang SC" w:eastAsia="PingFang SC"/>
          <w:b w:val="0"/>
          <w:sz w:val="22"/>
        </w:rPr>
        <w:t>从组合逻辑看，短期机会与中期机会之间存在承接关系。品控透明化建立信任，为中期所有需要渠道放开的机会提供品牌背书；去骨品质化升级丰富产品结构，为中期量贩专供规格提供产品基础。如果短期机会没有落地，中期机会就会缺乏品牌和产品的支撑，容易变成单纯的铺货，难以形成可持续的份额。</w:t>
      </w:r>
    </w:p>
    <w:p>
      <w:pPr/>
      <w:r>
        <w:rPr>
          <w:rFonts w:ascii="PingFang SC" w:hAnsi="PingFang SC" w:eastAsia="PingFang SC"/>
          <w:b w:val="0"/>
          <w:sz w:val="22"/>
        </w:rPr>
        <w:t>从回报结构看，短期机会的投入产出比最高，因为它们直接回应品牌最痛的短板，且不需要重资产投入。品控透明化接近零边际成本的品牌动作，去骨品质化升级依托已有产品基础，两者的落地阻力都小。中期机会的回报更高但周期更长，需要资金和组织的配合，适合作为持续投入的方向而非短期冲刺的目标（evidence_tier：reported）。</w:t>
      </w:r>
    </w:p>
    <w:p>
      <w:pPr/>
      <w:r>
        <w:rPr>
          <w:rFonts w:ascii="PingFang SC" w:hAnsi="PingFang SC" w:eastAsia="PingFang SC"/>
          <w:b w:val="0"/>
          <w:sz w:val="22"/>
        </w:rPr>
        <w:t>机会地图的最终结论是，品牌当前最值得投入的不是新的增长点，而是补足最短的那块板。把信任和产品这两块板补上，现有的增长引擎就能继续有效运转；如果只追求新的增长点而忽略短板，增长会越来越贵，最终被短板拖住。这是机会排序里最需要守住的一条判断。</w:t>
      </w:r>
    </w:p>
    <w:p>
      <w:pPr>
        <w:pStyle w:val="Heading2"/>
      </w:pPr>
      <w:r>
        <w:t>六、机会地图的落地建议</w:t>
      </w:r>
    </w:p>
    <w:p>
      <w:pPr/>
      <w:r>
        <w:rPr>
          <w:rFonts w:ascii="PingFang SC" w:hAnsi="PingFang SC" w:eastAsia="PingFang SC"/>
          <w:b w:val="0"/>
          <w:sz w:val="22"/>
        </w:rPr>
        <w:t>机会地图落到执行，核心是三项动作。第一项是把品控透明化做成常态化内容，把制造过程、原料来源、检测结果系统地对用户公开，用低成本动作修复最紧迫的信任缺口。第二项是把去骨和形态分级产品列为下一阶段的产品重点，用产品结构的丰富化降低对单一单品的依赖，同时打开新的消费场景。第三项是把量贩渠道的进入方式从追求数量改为追求结构，用专用规格切入，守住线上主推产品的价格锚点（evidence_tier：reported）。</w:t>
      </w:r>
    </w:p>
    <w:p>
      <w:pPr/>
      <w:r>
        <w:rPr>
          <w:rFonts w:ascii="PingFang SC" w:hAnsi="PingFang SC" w:eastAsia="PingFang SC"/>
          <w:b w:val="0"/>
          <w:sz w:val="22"/>
        </w:rPr>
        <w:t>三项动作的顺序不宜颠倒。品控透明化是基础，它决定了后续渠道扩张和产品创新能否获得用户的信任支撑。产品结构是中期目标，需要研发周期，宜尽早启动。渠道结构的优化是持续动作，贯穿始终。按这个顺序推进，机会地图就从一张判断表变成了可执行的行动清单。</w:t>
      </w:r>
    </w:p>
    <w:p>
      <w:pPr>
        <w:pStyle w:val="Heading1"/>
      </w:pPr>
      <w:r>
        <w:t>附录A：创品策略 — 王小卤品牌创新方向</w:t>
      </w:r>
    </w:p>
    <w:p>
      <w:pPr/>
      <w:r>
        <w:rPr>
          <w:rFonts w:ascii="PingFang SC" w:hAnsi="PingFang SC" w:eastAsia="PingFang SC"/>
          <w:b w:val="0"/>
          <w:sz w:val="22"/>
        </w:rPr>
        <w:t>创品策略分两类，一类是跨界借鉴型，把其他行业已经验证的做法平移到卤味零食；另一类是原创型，市面无先例但值得押注的方向。每个方向给出味道评分、趋势契合、能力匹配和优先级，供品牌创新决策参考。</w:t>
      </w:r>
    </w:p>
    <w:p>
      <w:pPr>
        <w:pStyle w:val="Heading2"/>
      </w:pPr>
      <w:r>
        <w:t>一、跨界借鉴型方向</w:t>
      </w:r>
    </w:p>
    <w:p>
      <w:pPr/>
      <w:r>
        <w:rPr>
          <w:rFonts w:ascii="PingFang SC" w:hAnsi="PingFang SC" w:eastAsia="PingFang SC"/>
          <w:b w:val="0"/>
          <w:sz w:val="22"/>
        </w:rPr>
        <w:t>创品方向一，借鉴烘焙行业的层次化口感，做多层卤味凤爪。借鉴来源是烘焙里千层和夹心结构带来的口感层次感，把凤爪做成带卤汁夹层的形态。味道评分4分，趋势契合4分，能力匹配3分，优先级中高。这是创品里最贴近主线心智的方向。</w:t>
      </w:r>
    </w:p>
    <w:p>
      <w:pPr/>
      <w:r>
        <w:rPr>
          <w:rFonts w:ascii="PingFang SC" w:hAnsi="PingFang SC" w:eastAsia="PingFang SC"/>
          <w:b w:val="0"/>
          <w:sz w:val="22"/>
        </w:rPr>
        <w:t>创品方向二，借鉴坚果行业的每日定量装，做凤爪的每日一小包。借鉴来源是每日坚果用定量小包培养每日消费习惯的做法，把凤爪零食从偶尔犒赏变成日常补充。味道评分3分，趋势契合4分，能力匹配4分，优先级中高。这个方向能显著提升复购频次。</w:t>
      </w:r>
    </w:p>
    <w:p>
      <w:pPr/>
      <w:r>
        <w:rPr>
          <w:rFonts w:ascii="PingFang SC" w:hAnsi="PingFang SC" w:eastAsia="PingFang SC"/>
          <w:b w:val="0"/>
          <w:sz w:val="22"/>
        </w:rPr>
        <w:t>创品方向三，借鉴咖啡行业的即饮化，做冷吃卤味杯。借鉴来源是即饮咖啡把仪式感装进便携杯的思路，把卤味做成开盖即食的冷吃杯。味道评分3分，趋势契合4分，能力匹配3分，优先级中。</w:t>
      </w:r>
    </w:p>
    <w:p>
      <w:pPr/>
      <w:r>
        <w:rPr>
          <w:rFonts w:ascii="PingFang SC" w:hAnsi="PingFang SC" w:eastAsia="PingFang SC"/>
          <w:b w:val="0"/>
          <w:sz w:val="22"/>
        </w:rPr>
        <w:t>创品方向四，借鉴冰品行业的季节限定，做夏季冰卤风味线。借鉴来源是冰淇淋的季节限定玩法，用冰镇卤味切入夏季场景。味道评分3分，趋势契合3分，能力匹配3分，优先级中。</w:t>
      </w:r>
    </w:p>
    <w:p>
      <w:pPr/>
      <w:r>
        <w:rPr>
          <w:rFonts w:ascii="PingFang SC" w:hAnsi="PingFang SC" w:eastAsia="PingFang SC"/>
          <w:b w:val="0"/>
          <w:sz w:val="22"/>
        </w:rPr>
        <w:t>创品方向五，借鉴茶饮行业的联名共创，做联名卤味零食礼盒。借鉴来源是新茶饮的高频联名共创模式，用IP联名制造话题和新鲜感。味道评分3分，趋势契合4分，能力匹配4分，优先级中。</w:t>
      </w:r>
    </w:p>
    <w:p>
      <w:pPr>
        <w:pStyle w:val="Heading2"/>
      </w:pPr>
      <w:r>
        <w:t>二、原创型方向</w:t>
      </w:r>
    </w:p>
    <w:p>
      <w:pPr/>
      <w:r>
        <w:rPr>
          <w:rFonts w:ascii="PingFang SC" w:hAnsi="PingFang SC" w:eastAsia="PingFang SC"/>
          <w:b w:val="0"/>
          <w:sz w:val="22"/>
        </w:rPr>
        <w:t>创品方向六，原创带骨零食的形态分级。市面卤味零食以整只凤爪为主，缺少按啃食难度分级的产品线，从易到难设计入门级到进阶级的凤爪形态分级，能覆盖不同用户的体验门槛。这是原创性最强的方向，无先例但需求清楚，优先级高。</w:t>
      </w:r>
    </w:p>
    <w:p>
      <w:pPr/>
      <w:r>
        <w:rPr>
          <w:rFonts w:ascii="PingFang SC" w:hAnsi="PingFang SC" w:eastAsia="PingFang SC"/>
          <w:b w:val="0"/>
          <w:sz w:val="22"/>
        </w:rPr>
        <w:t>创品方向七，原创卤味零食的辣度坐标系。市面辣度表达模糊，用标准化的辣度刻度（如1到5级）建立可选择的辣度坐标系，把口味选择从模糊体验变成清晰决策，是内容化和复购都能受益的原创设计，优先级中高。</w:t>
      </w:r>
    </w:p>
    <w:p>
      <w:pPr/>
      <w:r>
        <w:rPr>
          <w:rFonts w:ascii="PingFang SC" w:hAnsi="PingFang SC" w:eastAsia="PingFang SC"/>
          <w:b w:val="0"/>
          <w:sz w:val="22"/>
        </w:rPr>
        <w:t>创品方向八，原创可溯源卤味。把原料产地、加工批次、检测结果做成可扫码查看的溯源体系，是市面卤味零食普遍缺失的原创能力，直接回应品控信任缺口，优先级高。</w:t>
      </w:r>
    </w:p>
    <w:p>
      <w:pPr/>
      <w:r>
        <w:rPr>
          <w:rFonts w:ascii="PingFang SC" w:hAnsi="PingFang SC" w:eastAsia="PingFang SC"/>
          <w:b w:val="0"/>
          <w:sz w:val="22"/>
        </w:rPr>
        <w:t>创品方向九，原创办公室场景的卤味零食共享装。针对办公场景设计大包装分享装，满足办公室下午茶和团队分享的需求，是场景化的原创品类，优先级中。</w:t>
      </w:r>
    </w:p>
    <w:p>
      <w:pPr/>
      <w:r>
        <w:rPr>
          <w:rFonts w:ascii="PingFang SC" w:hAnsi="PingFang SC" w:eastAsia="PingFang SC"/>
          <w:b w:val="0"/>
          <w:sz w:val="22"/>
        </w:rPr>
        <w:t>创品方向十，原创代餐向高蛋白卤味。把凤爪的高蛋白属性做成主打卖点，切入轻食和健身人群的代餐零食场景，是原创的品类延伸，优先级中高。</w:t>
      </w:r>
    </w:p>
    <w:p>
      <w:pPr/>
      <w:r>
        <w:rPr>
          <w:rFonts w:ascii="PingFang SC" w:hAnsi="PingFang SC" w:eastAsia="PingFang SC"/>
          <w:b w:val="0"/>
          <w:sz w:val="22"/>
        </w:rPr>
        <w:t>创品方向十一，原创地域风味系列。把全国各地的特色卤味风味做成一个可收藏的风味系列，用地域故事承载产品差异化，是原创的内容与产品结合方向，优先级中。</w:t>
      </w:r>
    </w:p>
    <w:p>
      <w:pPr/>
      <w:r>
        <w:rPr>
          <w:rFonts w:ascii="PingFang SC" w:hAnsi="PingFang SC" w:eastAsia="PingFang SC"/>
          <w:b w:val="0"/>
          <w:sz w:val="22"/>
        </w:rPr>
        <w:t>创品方向十二，原创卤味零食的常温短保。在保证风味的前提下把保质期做短、配料做简，用常温短保的清洁配料标签回应健康化趋势，是原创的品控与健康结合方向，优先级中高。</w:t>
      </w:r>
    </w:p>
    <w:p>
      <w:pPr>
        <w:pStyle w:val="Heading2"/>
      </w:pPr>
      <w:r>
        <w:t>三、方向评估与落地建议</w:t>
      </w:r>
    </w:p>
    <w:p>
      <w:pPr/>
      <w:r>
        <w:rPr>
          <w:rFonts w:ascii="PingFang SC" w:hAnsi="PingFang SC" w:eastAsia="PingFang SC"/>
          <w:b w:val="0"/>
          <w:sz w:val="22"/>
        </w:rPr>
        <w:t>十二个方向里，最高优先级的是带骨零食形态分级、可溯源卤味和代餐向高蛋白卤味，三者都直接指向品牌的短板或核心优势，落地阻力最小、收益最直接（evidence_tier：reported）。其次是每日定量装、辣度坐标系和常温短保，属于中高优先级，需要产品研发配合。跨界联名和季节限定属于中优先级，偏营销属性，适合作为波段动作而非战略主线。</w:t>
      </w:r>
    </w:p>
    <w:p>
      <w:pPr/>
      <w:r>
        <w:rPr>
          <w:rFonts w:ascii="PingFang SC" w:hAnsi="PingFang SC" w:eastAsia="PingFang SC"/>
          <w:b w:val="0"/>
          <w:sz w:val="22"/>
        </w:rPr>
        <w:t>落地上建议分三步。第一步先做可溯源卤味，用最低成本建立品控信任，为后续所有创新打底。第二步做形态分级和高蛋白代餐，把产品结构从单品依赖推向矩阵。第三步做每日定量装和辣度坐标系，把产品体验标准化，为规模化复购铺路。</w:t>
      </w:r>
    </w:p>
    <w:p>
      <w:pPr>
        <w:pStyle w:val="Heading2"/>
      </w:pPr>
      <w:r>
        <w:t>四、创品谱系与优先级矩阵</w:t>
      </w:r>
    </w:p>
    <w:p>
      <w:pPr/>
      <w:r>
        <w:rPr>
          <w:rFonts w:ascii="PingFang SC" w:hAnsi="PingFang SC" w:eastAsia="PingFang SC"/>
          <w:b w:val="0"/>
          <w:sz w:val="22"/>
        </w:rPr>
        <w:t>把十二个方向放在味道、趋势、能力三个维度上排布，可以形成一张优先级矩阵。第一象限是三个维度都高的方向，包括可溯源卤味、代餐向高蛋白卤味和形态分级产品线，这三者应优先推进，属于能力匹配且趋势契合的创品。第二象限是趋势和能力高但味道需要打磨的方向，包括每日定量装和辣度坐标系，适合在研发资源到位后推进。</w:t>
      </w:r>
    </w:p>
    <w:p>
      <w:pPr/>
      <w:r>
        <w:rPr>
          <w:rFonts w:ascii="PingFang SC" w:hAnsi="PingFang SC" w:eastAsia="PingFang SC"/>
          <w:b w:val="0"/>
          <w:sz w:val="22"/>
        </w:rPr>
        <w:t>第三象限是味道好但能力和趋势一般的方向，包括冰卤风味线、季节限定和联名礼盒，适合作为波段动作使用，用于制造话题而非承担战略任务。第四象限是能力或趋势明显不足的方向，包括地域风味系列里竞争过于密集的品类，建议暂缓。</w:t>
      </w:r>
    </w:p>
    <w:p>
      <w:pPr/>
      <w:r>
        <w:rPr>
          <w:rFonts w:ascii="PingFang SC" w:hAnsi="PingFang SC" w:eastAsia="PingFang SC"/>
          <w:b w:val="0"/>
          <w:sz w:val="22"/>
        </w:rPr>
        <w:t>矩阵的判断依据是创品的成功概率而非想象空间。味道是产品的第一关，趋势是市场的时间窗，能力是品牌能不能做成的现实约束，三者缺一，创品就容易变成一次性营销动作而非可持续产品线。优先级最高的三个方向，恰好都是味道、趋势、能力三项都成立的方向，这也是矩阵排序的核心逻辑（evidence_tier：reported）。</w:t>
      </w:r>
    </w:p>
    <w:p>
      <w:pPr>
        <w:pStyle w:val="Heading2"/>
      </w:pPr>
      <w:r>
        <w:t>五、创品与主线的协同</w:t>
      </w:r>
    </w:p>
    <w:p>
      <w:pPr/>
      <w:r>
        <w:rPr>
          <w:rFonts w:ascii="PingFang SC" w:hAnsi="PingFang SC" w:eastAsia="PingFang SC"/>
          <w:b w:val="0"/>
          <w:sz w:val="22"/>
        </w:rPr>
        <w:t>创品不能脱离虎皮凤爪这条主线。品牌的认知资产建立在虎皮凤爪上，任何新品类如果与主线心智冲突，都会既做不成新品类，又稀释主线心智。因此创品的方向选择应以与主线心智的相容度为第一约束，去骨、形态分级、辣度坐标系、定量装都建立在凤爪的主线心智之上，相容度最高；向卤味禽类和地域风味的扩张相容度较低，风险更大。</w:t>
      </w:r>
    </w:p>
    <w:p>
      <w:pPr/>
      <w:r>
        <w:rPr>
          <w:rFonts w:ascii="PingFang SC" w:hAnsi="PingFang SC" w:eastAsia="PingFang SC"/>
          <w:b w:val="0"/>
          <w:sz w:val="22"/>
        </w:rPr>
        <w:t>协同的另一层含义是产能和供应链的复用。自主制造的产品线与代工产品线在产能、工艺和成本上的逻辑不同，创品如果要走自控路线，应先选择与现有工艺相近的方向，降低产能复用的难度。这一约束进一步支持了从去骨和形态分级这类凤爪主线衍生品切入的判断。</w:t>
      </w:r>
    </w:p>
    <w:p>
      <w:pPr>
        <w:pStyle w:val="Heading2"/>
      </w:pPr>
      <w:r>
        <w:t>六、创品方向的分渠道适配</w:t>
      </w:r>
    </w:p>
    <w:p>
      <w:pPr/>
      <w:r>
        <w:rPr>
          <w:rFonts w:ascii="PingFang SC" w:hAnsi="PingFang SC" w:eastAsia="PingFang SC"/>
          <w:b w:val="0"/>
          <w:sz w:val="22"/>
        </w:rPr>
        <w:t>不同创品方向适配不同渠道逻辑。可溯源卤味和常温短保适合线上主推，因为线上用户对品质和配料信息的阅读意愿更强，透明的信息本身就是转化素材。形态分级和高蛋白代餐适合抖音内容化销售，因为形态和人群概念在视频里更容易被直观呈现。每日定量装和辣度坐标系适合全渠道，因为标准化选择降低了沟通成本，便于在不同渠道统一表达。量贩专供方向和下沉品质化方向则依赖渠道合作，需要与量贩门店共同定义产品（evidence_tier：reported）。</w:t>
      </w:r>
    </w:p>
    <w:p>
      <w:pPr/>
      <w:r>
        <w:rPr>
          <w:rFonts w:ascii="PingFang SC" w:hAnsi="PingFang SC" w:eastAsia="PingFang SC"/>
          <w:b w:val="0"/>
          <w:sz w:val="22"/>
        </w:rPr>
        <w:t>跨界联名和季节限定适合作为内容波段的载体，它们的价值在于制造话题而非贡献长期收入。品牌可以把联名和限定放在大促和节庆节点，用短周期产品拉高内容声量，再用人设化内容把这些声量沉淀为品牌认知。波段产品与主线产品的关系要清晰，波段负责声量，主线负责收入，两者不能混淆。</w:t>
      </w:r>
    </w:p>
    <w:p>
      <w:pPr/>
      <w:r>
        <w:rPr>
          <w:rFonts w:ascii="PingFang SC" w:hAnsi="PingFang SC" w:eastAsia="PingFang SC"/>
          <w:b w:val="0"/>
          <w:sz w:val="22"/>
        </w:rPr>
        <w:t>从渠道适配看，创品策略的最优路径是把主线衍生的高品质方向放在线上，把形态和人群创新放在内容渠道，把标准化方向铺到全渠道，把性价比方向交给量贩。四个渠道各承接一类创品，创品谱系就与渠道结构形成了对应，创新动作不再是孤立的点子，而是嵌入了渠道体系的组合。</w:t>
      </w:r>
    </w:p>
    <w:p>
      <w:pPr/>
      <w:r>
        <w:rPr>
          <w:rFonts w:ascii="PingFang SC" w:hAnsi="PingFang SC" w:eastAsia="PingFang SC"/>
          <w:b w:val="0"/>
          <w:sz w:val="22"/>
        </w:rPr>
        <w:t>创品的失败往往不是产品不好，而是渠道错配。把适合内容渠道的产品放到货架渠道，消费者看不懂；把适合货架渠道的产品放到内容渠道，转化跟不上。适配的核心是让产品的表达方式与渠道的沟通方式一致，这是创品从概念走向销量的最后一公里。</w:t>
      </w:r>
    </w:p>
    <w:p>
      <w:pPr>
        <w:pStyle w:val="Heading2"/>
      </w:pPr>
      <w:r>
        <w:t>七、创品策略的实施保障</w:t>
      </w:r>
    </w:p>
    <w:p>
      <w:pPr/>
      <w:r>
        <w:rPr>
          <w:rFonts w:ascii="PingFang SC" w:hAnsi="PingFang SC" w:eastAsia="PingFang SC"/>
          <w:b w:val="0"/>
          <w:sz w:val="22"/>
        </w:rPr>
        <w:t>创品策略要落地，需要三方面的保障。第一是研发保障，创品涉及配方、工艺和形态的创新，需要稳定的研发能力和试制产能，品牌应建立内部的研发团队或与专业机构长期合作。第二是供应链保障，创品若走自控路线，需要相应的产能和工艺支持，尤其在核心工序上要有可控的产能。第三是内容保障，创品需要配套的内容表达，把产品的创新点和卖点转化为用户能理解和记住的内容（evidence_tier：reported）。</w:t>
      </w:r>
    </w:p>
    <w:p>
      <w:pPr/>
      <w:r>
        <w:rPr>
          <w:rFonts w:ascii="PingFang SC" w:hAnsi="PingFang SC" w:eastAsia="PingFang SC"/>
          <w:b w:val="0"/>
          <w:sz w:val="22"/>
        </w:rPr>
        <w:t>三方面的保障里，内容保障是品牌的强项，研发和供应链保障是需要补的短板。品牌可以把创品的推进节奏与研发和供应链的建设节奏对齐，先在研发和供应链能力覆盖到的方向推进创品，避免创品规划超出实际能力。</w:t>
      </w:r>
    </w:p>
    <w:p>
      <w:pPr/>
      <w:r>
        <w:rPr>
          <w:rFonts w:ascii="PingFang SC" w:hAnsi="PingFang SC" w:eastAsia="PingFang SC"/>
          <w:b w:val="0"/>
          <w:sz w:val="22"/>
        </w:rPr>
        <w:t>创品策略的衡量不只看新品的销售，还要看新品的复购和口碑。新品上市初期靠营销和内容带来的销量不具代表性，真正判断创品成败的是它能否形成稳定的复购和正向的口碑。品牌应为每个创品设定完整的衡量周期，至少在上市后经历一个完整的复购周期，再决定是否加大投入。</w:t>
      </w:r>
    </w:p>
    <w:p>
      <w:pPr/>
      <w:r>
        <w:rPr>
          <w:rFonts w:ascii="PingFang SC" w:hAnsi="PingFang SC" w:eastAsia="PingFang SC"/>
          <w:b w:val="0"/>
          <w:sz w:val="22"/>
        </w:rPr>
        <w:t>创品是品牌从单品走向矩阵的必经之路，但它的成功依赖体系能力而非单点创意。把创品纳入研发、供应链和内容的完整体系，用体系保障创新的成功率，是创品策略实施的关键。单靠灵感驱动的创品，难以在竞争激烈的赛道里持续成功（evidence_tier：reported）。</w:t>
      </w:r>
    </w:p>
    <w:p>
      <w:pPr>
        <w:pStyle w:val="Heading1"/>
      </w:pPr>
      <w:r>
        <w:t>附录B：创始人研究</w:t>
      </w:r>
    </w:p>
    <w:p>
      <w:pPr>
        <w:pStyle w:val="Heading2"/>
      </w:pPr>
      <w:r>
        <w:t>一、成长历程与创业触发</w:t>
      </w:r>
    </w:p>
    <w:p>
      <w:pPr/>
      <w:r>
        <w:rPr>
          <w:rFonts w:ascii="PingFang SC" w:hAnsi="PingFang SC" w:eastAsia="PingFang SC"/>
          <w:b w:val="0"/>
          <w:sz w:val="22"/>
        </w:rPr>
        <w:t>王雄是王小卤的创始人，创业前的经历与食品行业没有直接交集。公开报道口径下，他放弃了稳定的国企工作选择下海创业，属于主动脱离体制内路径、追求更大不确定性的那一类创业者（evidence_tier：reported）。</w:t>
      </w:r>
    </w:p>
    <w:p>
      <w:pPr/>
      <w:r>
        <w:rPr>
          <w:rFonts w:ascii="PingFang SC" w:hAnsi="PingFang SC" w:eastAsia="PingFang SC"/>
          <w:b w:val="0"/>
          <w:sz w:val="22"/>
        </w:rPr>
        <w:t>第一次创业没有直接做凤爪。2016年，王雄创立卤味品牌王小卤，最初主做的是卤猪蹄一类的餐桌卤味，产品形态偏传统、竞争激烈、增长有限。这段经历的价值在于让他完整走了一遍卤味从产品到渠道的链路，也让他意识到餐桌卤味的场景天花板较低。</w:t>
      </w:r>
    </w:p>
    <w:p>
      <w:pPr/>
      <w:r>
        <w:rPr>
          <w:rFonts w:ascii="PingFang SC" w:hAnsi="PingFang SC" w:eastAsia="PingFang SC"/>
          <w:b w:val="0"/>
          <w:sz w:val="22"/>
        </w:rPr>
        <w:t>创业的触发点是对机会的判断而非对品类的偏爱。在看到有友、绝味、周黑鸭等品牌的规模后，王雄决定把卤味从餐桌场景切出来，做成可以在线上规模化销售的零食，这一判断成为品牌后续所有动作的原点。</w:t>
      </w:r>
    </w:p>
    <w:p>
      <w:pPr>
        <w:pStyle w:val="Heading2"/>
      </w:pPr>
      <w:r>
        <w:t>二、关键节点时间线</w:t>
      </w:r>
    </w:p>
    <w:p>
      <w:pPr/>
      <w:r>
        <w:rPr>
          <w:rFonts w:ascii="PingFang SC" w:hAnsi="PingFang SC" w:eastAsia="PingFang SC"/>
          <w:b w:val="0"/>
          <w:sz w:val="22"/>
        </w:rPr>
        <w:t>2016年，王雄离职创立王小卤，第一次创业方向是卤猪蹄，属于试错阶段。</w:t>
      </w:r>
    </w:p>
    <w:p>
      <w:pPr/>
      <w:r>
        <w:rPr>
          <w:rFonts w:ascii="PingFang SC" w:hAnsi="PingFang SC" w:eastAsia="PingFang SC"/>
          <w:b w:val="0"/>
          <w:sz w:val="22"/>
        </w:rPr>
        <w:t>2019年，品牌做出关键决策，把主力产品切换为即食虎皮凤爪，同年入驻天猫，首月销售额达到100万元（evidence_tier：reported）。</w:t>
      </w:r>
    </w:p>
    <w:p>
      <w:pPr/>
      <w:r>
        <w:rPr>
          <w:rFonts w:ascii="PingFang SC" w:hAnsi="PingFang SC" w:eastAsia="PingFang SC"/>
          <w:b w:val="0"/>
          <w:sz w:val="22"/>
        </w:rPr>
        <w:t>2020年，品牌营收达到约2亿元，虎皮凤爪成为核心大单品，验证了单品化零食路线的可行性。</w:t>
      </w:r>
    </w:p>
    <w:p>
      <w:pPr/>
      <w:r>
        <w:rPr>
          <w:rFonts w:ascii="PingFang SC" w:hAnsi="PingFang SC" w:eastAsia="PingFang SC"/>
          <w:b w:val="0"/>
          <w:sz w:val="22"/>
        </w:rPr>
        <w:t>2021年，品牌销售额超过8亿元，其中虎皮凤爪单品超过7亿元，同年完成B轮融资，资本开始集中押注零食化卤味赛道（evidence_tier：reported）。</w:t>
      </w:r>
    </w:p>
    <w:p>
      <w:pPr/>
      <w:r>
        <w:rPr>
          <w:rFonts w:ascii="PingFang SC" w:hAnsi="PingFang SC" w:eastAsia="PingFang SC"/>
          <w:b w:val="0"/>
          <w:sz w:val="22"/>
        </w:rPr>
        <w:t>2024年，品牌获福布斯中国大消费年度新锐企业，线上渠道覆盖天猫、抖音、京东等多个平台。</w:t>
      </w:r>
    </w:p>
    <w:p>
      <w:pPr/>
      <w:r>
        <w:rPr>
          <w:rFonts w:ascii="PingFang SC" w:hAnsi="PingFang SC" w:eastAsia="PingFang SC"/>
          <w:b w:val="0"/>
          <w:sz w:val="22"/>
        </w:rPr>
        <w:t>2025年至2026年，品牌销量迈入十亿袋量级，同时代工模式下的品控问题开始被媒体与投诉平台关注，成为品牌成长过程中的新课题。</w:t>
      </w:r>
    </w:p>
    <w:p>
      <w:pPr>
        <w:pStyle w:val="Heading2"/>
      </w:pPr>
      <w:r>
        <w:t>三、经营理念提炼</w:t>
      </w:r>
    </w:p>
    <w:p>
      <w:pPr/>
      <w:r>
        <w:rPr>
          <w:rFonts w:ascii="PingFang SC" w:hAnsi="PingFang SC" w:eastAsia="PingFang SC"/>
          <w:b w:val="0"/>
          <w:sz w:val="22"/>
        </w:rPr>
        <w:t>标准化是王雄经营理念里最突出的一条。他反复强调凤爪的品质稳定性，主张用统一的标准和工艺把凤爪的体验做成可复制、可预期的产品，这一点是他对标乐事等成熟品牌的直接体现，也是品牌能在线上形成复购的前提（evidence_tier：reported）。</w:t>
      </w:r>
    </w:p>
    <w:p>
      <w:pPr/>
      <w:r>
        <w:rPr>
          <w:rFonts w:ascii="PingFang SC" w:hAnsi="PingFang SC" w:eastAsia="PingFang SC"/>
          <w:b w:val="0"/>
          <w:sz w:val="22"/>
        </w:rPr>
        <w:t>对标思维是第二条理念。在品类选择上，他对标有友、绝味、周黑鸭的市场规模来验证赛道的天花板；在产品打磨上，参考乐事的单品多规格策略；在品牌建设上，以可口可乐、洽洽、卫龙为参照。这种跨行业对标让品牌在早期就具备了超出创业阶段的战略视角。</w:t>
      </w:r>
    </w:p>
    <w:p>
      <w:pPr/>
      <w:r>
        <w:rPr>
          <w:rFonts w:ascii="PingFang SC" w:hAnsi="PingFang SC" w:eastAsia="PingFang SC"/>
          <w:b w:val="0"/>
          <w:sz w:val="22"/>
        </w:rPr>
        <w:t>用户与内容优先是第三条理念。他重视与用户的直接沟通，认为产品和品牌都要在内容里被用户看见和讨论，这种理念直接塑造了品牌内容驱动型的增长方式。</w:t>
      </w:r>
    </w:p>
    <w:p>
      <w:pPr/>
      <w:r>
        <w:rPr>
          <w:rFonts w:ascii="PingFang SC" w:hAnsi="PingFang SC" w:eastAsia="PingFang SC"/>
          <w:b w:val="0"/>
          <w:sz w:val="22"/>
        </w:rPr>
        <w:t>向同行学习是第四条理念。据公开报道，他曾主动向小仙炖和拉面说的创始人请教，借鉴新消费品牌在产品定义和用户运营上的经验，显示其开放的经营姿态而非封闭的自我判断。</w:t>
      </w:r>
    </w:p>
    <w:p>
      <w:pPr>
        <w:pStyle w:val="Heading2"/>
      </w:pPr>
      <w:r>
        <w:t>四、个人特质</w:t>
      </w:r>
    </w:p>
    <w:p>
      <w:pPr/>
      <w:r>
        <w:rPr>
          <w:rFonts w:ascii="PingFang SC" w:hAnsi="PingFang SC" w:eastAsia="PingFang SC"/>
          <w:b w:val="0"/>
          <w:sz w:val="22"/>
        </w:rPr>
        <w:t>决策风格上，王雄属于敢下重注的创业者。从国企离职到两次切换主力产品，都是高风险高不确定性的决策，他在关键节点的取舍果断，显示出较强的机会判断力与执行魄力。</w:t>
      </w:r>
    </w:p>
    <w:p>
      <w:pPr/>
      <w:r>
        <w:rPr>
          <w:rFonts w:ascii="PingFang SC" w:hAnsi="PingFang SC" w:eastAsia="PingFang SC"/>
          <w:b w:val="0"/>
          <w:sz w:val="22"/>
        </w:rPr>
        <w:t>风险偏好上，他偏好用快速试错和快速调整来应对不确定，而不是用保守的稳态经营规避风险，这与品牌线上爆品打法的风格高度一致。</w:t>
      </w:r>
    </w:p>
    <w:p>
      <w:pPr/>
      <w:r>
        <w:rPr>
          <w:rFonts w:ascii="PingFang SC" w:hAnsi="PingFang SC" w:eastAsia="PingFang SC"/>
          <w:b w:val="0"/>
          <w:sz w:val="22"/>
        </w:rPr>
        <w:t>领导风格上，他偏产品与战略主导，重视标准与对标，带有较强的创业者个人色彩。这一风格在爆发期是优势，能快速统一方向；在规模化阶段需要通过组织机制补位，把个人判断力转化为可复制的组织能力。</w:t>
      </w:r>
    </w:p>
    <w:p>
      <w:pPr>
        <w:pStyle w:val="Heading2"/>
      </w:pPr>
      <w:r>
        <w:t>五、原生稿件索引</w:t>
      </w:r>
    </w:p>
    <w:p>
      <w:pPr/>
      <w:r>
        <w:rPr>
          <w:rFonts w:ascii="PingFang SC" w:hAnsi="PingFang SC" w:eastAsia="PingFang SC"/>
          <w:b w:val="0"/>
          <w:sz w:val="22"/>
        </w:rPr>
        <w:t>稿件一，界面新闻 JMedia《从10亿飙到40亿，王小卤能靠虎皮凤爪实现吗？》，2024年4月26日。关键内容：记录品牌从十亿到四十亿的目标设定，梳理2019年切换虎皮凤爪后首月百万销售额到当年底拿到平台类目年货节位置的路径。链接：https://www.jiemian.com</w:t>
      </w:r>
    </w:p>
    <w:p>
      <w:pPr/>
      <w:r>
        <w:rPr>
          <w:rFonts w:ascii="PingFang SC" w:hAnsi="PingFang SC" w:eastAsia="PingFang SC"/>
          <w:b w:val="0"/>
          <w:sz w:val="22"/>
        </w:rPr>
        <w:t>稿件二，搜狐商业《王小卤创始人王雄，靠卖凤爪年入10亿，7年将品牌做到行业龙头》，2023年9月28日。关键内容：记录王雄放弃国企工作、2016年创立王小卤的经历，以及品牌从卤猪蹄到虎皮凤爪的转折。链接：https://business.sohu.com</w:t>
      </w:r>
    </w:p>
    <w:p>
      <w:pPr/>
      <w:r>
        <w:rPr>
          <w:rFonts w:ascii="PingFang SC" w:hAnsi="PingFang SC" w:eastAsia="PingFang SC"/>
          <w:b w:val="0"/>
          <w:sz w:val="22"/>
        </w:rPr>
        <w:t>稿件三，知乎/诸葛研究《1.6万字解密王小卤：两换赛道4年10亿的品牌进化战略》，2024年1月26日。关键内容：系统梳理品牌两次换赛道的战略逻辑，记录其对标有友、绝味、周黑鸭市场规模，参考乐事单品多规格策略，以可口可乐、洽洽、卫龙为品牌参照的方法论。链接：https://news.sohu.com</w:t>
      </w:r>
    </w:p>
    <w:p>
      <w:pPr/>
      <w:r>
        <w:rPr>
          <w:rFonts w:ascii="PingFang SC" w:hAnsi="PingFang SC" w:eastAsia="PingFang SC"/>
          <w:b w:val="0"/>
          <w:sz w:val="22"/>
        </w:rPr>
        <w:t>稿件四，搜狐商业《蓝爷说品牌：抓住了品类机会，年入10亿的鸡爪子》，2024年12月18日。关键内容：记录王雄第一次创业做猪蹄的试错，以及后续向凤爪品类切换的判断过程。链接：https://business.sohu.com</w:t>
      </w:r>
    </w:p>
    <w:p>
      <w:pPr/>
      <w:r>
        <w:rPr>
          <w:rFonts w:ascii="PingFang SC" w:hAnsi="PingFang SC" w:eastAsia="PingFang SC"/>
          <w:b w:val="0"/>
          <w:sz w:val="22"/>
        </w:rPr>
        <w:t>稿件五，网易号《虎皮凤爪背后：王小卤的商业逆袭密码》，2026年1月21日。关键内容：记录虎皮凤爪年销超12亿袋的量级，以及品牌在规模扩张后面对的品控与信任课题。链接：https://m.163.com</w:t>
      </w:r>
    </w:p>
    <w:p>
      <w:pPr>
        <w:pStyle w:val="Heading2"/>
      </w:pPr>
      <w:r>
        <w:t>六、创始人与品牌的匹配度分析</w:t>
      </w:r>
    </w:p>
    <w:p>
      <w:pPr/>
      <w:r>
        <w:rPr>
          <w:rFonts w:ascii="PingFang SC" w:hAnsi="PingFang SC" w:eastAsia="PingFang SC"/>
          <w:b w:val="0"/>
          <w:sz w:val="22"/>
        </w:rPr>
        <w:t>创始人的特质与品牌的发展阶段之间，存在一个匹配度问题。王雄的产品直觉、内容敏感和快速决策能力，与品牌从零到十亿的爆发阶段高度匹配，正是这些特质让品牌抓住了线上和内容两波红利。但在品牌从十亿走向更大量级的阶段，所需的能力结构发生了变化，从抓住机会转向建设能力，从快速试错转向标准化和体系化，创始人需要补位的能力和当年不同。</w:t>
      </w:r>
    </w:p>
    <w:p>
      <w:pPr/>
      <w:r>
        <w:rPr>
          <w:rFonts w:ascii="PingFang SC" w:hAnsi="PingFang SC" w:eastAsia="PingFang SC"/>
          <w:b w:val="0"/>
          <w:sz w:val="22"/>
        </w:rPr>
        <w:t>匹配度的核心变量是创始人能否完成自我迭代。创业者从机会驱动转向能力驱动，需要从亲力亲为转向授权和机制建设，从追求速度转向兼顾质量，这是创业者的普遍挑战。王雄的对标思维和向同行学习的开放姿态，是他完成这一迭代的有利条件，因为他习惯于跨行业找参照而非固守过往经验。</w:t>
      </w:r>
    </w:p>
    <w:p>
      <w:pPr/>
      <w:r>
        <w:rPr>
          <w:rFonts w:ascii="PingFang SC" w:hAnsi="PingFang SC" w:eastAsia="PingFang SC"/>
          <w:b w:val="0"/>
          <w:sz w:val="22"/>
        </w:rPr>
        <w:t>从品牌风险角度看，创始人的个人色彩既是资产也是风险。资产的一面是品牌有鲜明的性格和叙事，这是人设化内容的天然素材；风险的一面是组织对创始人的依赖过重，一旦个人判断出现偏差，缺少制衡机制。品牌在规模化阶段需要建立董事会或类似的外部智力支持机制，用集体判断补充个人判断，降低组织对单一个体的依赖。</w:t>
      </w:r>
    </w:p>
    <w:p>
      <w:pPr/>
      <w:r>
        <w:rPr>
          <w:rFonts w:ascii="PingFang SC" w:hAnsi="PingFang SC" w:eastAsia="PingFang SC"/>
          <w:b w:val="0"/>
          <w:sz w:val="22"/>
        </w:rPr>
        <w:t>创始人的经历本身就是品牌最独特的内容资产。从国企离职、两次换赛道、把一个单品做成全民认知，这些经历具备完整的戏剧性和说服力，适合做成人设型内容的核心叙事。品牌如果能把创始人的经营理念和创业历程系统化地讲述出来，就能把品牌从产品层拉到人格层，建立更深厚的用户认知和情感连接。这是品牌在当前阶段最被低估的一座富矿。</w:t>
      </w:r>
    </w:p>
    <w:p>
      <w:pPr>
        <w:pStyle w:val="Heading2"/>
      </w:pPr>
      <w:r>
        <w:t>七、创始人对内容资产的意义</w:t>
      </w:r>
    </w:p>
    <w:p>
      <w:pPr/>
      <w:r>
        <w:rPr>
          <w:rFonts w:ascii="PingFang SC" w:hAnsi="PingFang SC" w:eastAsia="PingFang SC"/>
          <w:b w:val="0"/>
          <w:sz w:val="22"/>
        </w:rPr>
        <w:t>创始人的个人经历是品牌最有价值的内容素材之一。从国企离职、第一次创业失利、第二次切换赛道成功，这条经历线本身就具备完整的故事结构，有冲突、有转折、有结果，符合内容传播的基本规律。品牌若能把这条经历线系统化地讲述，就能把品牌从产品层拉到人格层，这是内容驱动型品牌向上突破的关键一步。</w:t>
      </w:r>
    </w:p>
    <w:p>
      <w:pPr/>
      <w:r>
        <w:rPr>
          <w:rFonts w:ascii="PingFang SC" w:hAnsi="PingFang SC" w:eastAsia="PingFang SC"/>
          <w:b w:val="0"/>
          <w:sz w:val="22"/>
        </w:rPr>
        <w:t>创始人的对标思维也是品牌内容的一部分。他对标乐事的单品策略、以可口可乐和洽洽为品牌参照的思路，本身说明品牌有超越同类创业者的战略视野。把这些思考过程讲出来，能让用户理解品牌做产品选择背后的逻辑，增强用户对品牌专业性的认知。内容的深度来自思想的深度，创始人的经营思考是品牌内容深度的重要来源。</w:t>
      </w:r>
    </w:p>
    <w:p>
      <w:pPr/>
      <w:r>
        <w:rPr>
          <w:rFonts w:ascii="PingFang SC" w:hAnsi="PingFang SC" w:eastAsia="PingFang SC"/>
          <w:b w:val="0"/>
          <w:sz w:val="22"/>
        </w:rPr>
        <w:t>创始人形象与品牌形象的绑定有双重效果。正面效果是品牌有了鲜明的人格和记忆点，用户容易产生情感连接；风险是品牌过度依赖个人，一旦个人形象出现变化，品牌会受到牵连。品牌在利用创始人内容资产时，应把握分寸，把人设建立在对经营理念和产品坚持的认同上，而非对个人生活的过度曝光，这样既保留了人设的价值，又降低了个人风险对品牌的传导。</w:t>
      </w:r>
    </w:p>
    <w:p>
      <w:pPr/>
      <w:r>
        <w:rPr>
          <w:rFonts w:ascii="PingFang SC" w:hAnsi="PingFang SC" w:eastAsia="PingFang SC"/>
          <w:b w:val="0"/>
          <w:sz w:val="22"/>
        </w:rPr>
        <w:t>从长期看，创始人的内容资产需要逐步从个人转向组织。当品牌发展到一定阶段，用户对品牌的认知不应只依赖创始人个人，而应建立在品牌的价值观、产品品质和服务体验上。创始人内容的角色，应从品牌认知的主体，逐步转变为品牌价值观的注解，让品牌人格从个人化走向组织化，这是品牌资产走向成熟的标志。</w:t>
      </w:r>
    </w:p>
    <w:p>
      <w:pPr>
        <w:pStyle w:val="Heading2"/>
      </w:pPr>
      <w:r>
        <w:t>八、创始人研究的结论</w:t>
      </w:r>
    </w:p>
    <w:p>
      <w:pPr/>
      <w:r>
        <w:rPr>
          <w:rFonts w:ascii="PingFang SC" w:hAnsi="PingFang SC" w:eastAsia="PingFang SC"/>
          <w:b w:val="0"/>
          <w:sz w:val="22"/>
        </w:rPr>
        <w:t>创始人研究收敛出三条结论。第一条是创始人的能力结构，决定了品牌的基因。他的产品直觉、内容敏感和对标思维，塑造了品牌内容驱动和单品定义的基因。第二条是创始人的开放姿态，决定品牌的迭代能力。他主动向新消费品牌同行学习、跨行业寻找参照的习惯，是品牌能够持续调整策略的组织基础。第三条是创始人的自我迭代，决定品牌能否跨越阶段。品牌从机会驱动走向能力驱动，要求创始人从抓机会转向建能力，这一转变能否完成，是品牌能否跨过下一道坎的关键变量。</w:t>
      </w:r>
    </w:p>
    <w:p>
      <w:pPr/>
      <w:r>
        <w:rPr>
          <w:rFonts w:ascii="PingFang SC" w:hAnsi="PingFang SC" w:eastAsia="PingFang SC"/>
          <w:b w:val="0"/>
          <w:sz w:val="22"/>
        </w:rPr>
        <w:t>从咨询视角看，创始人因素在品牌下一阶段的权重会发生变化。成长期，创始人的个人能力是品牌增长的最大驱动力；成熟期，组织能力和机制建设的重要性会上升。品牌若能从个人驱动平稳过渡到组织驱动，创始人因素就从单点支撑变为体系的起点；若过渡不顺，品牌会面临成也创始人、困也创始人的风险。这一判断提示品牌在补产品、渠道、制造短板的同时，也要补组织机制这块隐性短板。</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color w:val="6666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PingFang SC" w:hAnsi="PingFang SC" w:eastAsia="PingFang SC"/>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ingFang SC" w:hAnsi="PingFang SC" w:eastAsia="PingFang SC"/>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ingFang SC" w:hAnsi="PingFang SC" w:eastAsia="PingFang SC"/>
      <w:b/>
      <w:bCs/>
      <w:color w:val="2F549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ingFang SC" w:hAnsi="PingFang SC" w:eastAsia="PingFang SC"/>
      <w:b/>
      <w:bCs/>
      <w:color w:val="4472C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PingFang SC" w:hAnsi="PingFang SC" w:eastAsia="PingFang SC"/>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ingFang SC" w:hAnsi="PingFang SC" w:eastAsia="PingFang SC"/>
      <w:b/>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