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中间代码生成模块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张灏宇（2416050307）、王逸凡（2416050323）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张灏宇、王逸凡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未开工（核心 Generate 是 TODO）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P0（关键路径第 2 环）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遍历 AST，按语义动作生成三地址四元式（操作符, arg1, arg2, result），表达式按优先级自底向上计算、中间结果存入临时变量，控制流用标号回填。四元式是 PPT 要求的四类交付物之一。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explicit IRGenerator(SymbolTable&amp;)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已实现（绑定符号表）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生成入口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 Generate(const ASTNodePtr&amp; root)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TODO（核心）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申请临时变量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GetTmpVar(TokenType t)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仅计数，未按类型登记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申请标号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GetTmpLabel()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生成四元式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 EmitIR(QuadOp, op1, op2, rslt)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取结果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CodeList&amp; GetCodes() const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操作数转原文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std::string OperandToString(const Operand&amp;) const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</w:tbl>
    <w:p>
      <w:pPr>
        <w:pStyle w:val="Heading1"/>
      </w:pPr>
      <w:r>
        <w:t>三、当前状态</w:t>
      </w:r>
    </w:p>
    <w:p>
      <w:r>
        <w:rPr>
          <w:rFonts w:ascii="微软雅黑" w:hAnsi="微软雅黑" w:eastAsia="微软雅黑"/>
          <w:b/>
        </w:rPr>
        <w:t>除 Generate() 外的基础设施都已就绪：四元式结构、操作码枚举、操作数类型、临时变量/标号计数器、EmitIR、打印。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src/sema/ir.cpp 现状（约 130 行）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void IRGenerator::Generate(const ASTNodePtr&amp; root)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TODO: 遍历 AST 生成四元式序列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示例：AssignNode(a, BinOp(b, +, 1))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   t1 = GetTmpVar(TOKEN_FLOAT); EmitIR(Q_ADD, op(b), op(1), Temp(t1))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if (!root) { return; }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骨架阶段：不生成四元式（留空 CodeList）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微软雅黑" w:hAnsi="微软雅黑" w:eastAsia="微软雅黑"/>
          <w:b/>
        </w:rPr>
        <w:t>后果：--dump-quads 只输出一行占位注释：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MiniC quads (TODO: generator core not implemented yet)</w:t>
      </w:r>
    </w:p>
    <w:p>
      <w:pPr>
        <w:pStyle w:val="Heading1"/>
      </w:pPr>
      <w:r>
        <w:t>四、要做什么</w:t>
      </w:r>
    </w:p>
    <w:p>
      <w:pPr>
        <w:pStyle w:val="Heading2"/>
      </w:pPr>
      <w:r>
        <w:t>4.1 核心：实现 Generate()</w:t>
      </w:r>
    </w:p>
    <w:p>
      <w:r>
        <w:rPr>
          <w:rFonts w:ascii="微软雅黑" w:hAnsi="微软雅黑" w:eastAsia="微软雅黑"/>
          <w:b w:val="0"/>
        </w:rPr>
        <w:t>按 AST 节点类型递归翻译。项目书给了明确的期望形式：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源程序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int a; float b;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a = 10; b = a + 3.14 * 2;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期望四元式（项目书原文）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(*, 3.14, 2, t1)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(+, a, t1, t2)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(=, t2, -, b)</w:t>
      </w:r>
    </w:p>
    <w:p>
      <w:pPr>
        <w:pStyle w:val="Heading2"/>
      </w:pPr>
      <w:r>
        <w:t>4.2 各节点的翻译规则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AST 节点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四元式生成方式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NumNode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作为常量操作数（OP_CONST，用 m_iConstIdx 链接常量表）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IdentNode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作为变量操作数（OP_VAR，链接变量表位序）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BinOpNode(+ - * /)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递归左右子节点，EmitIR(Q_ADD/Q_SUB/Q_MUL/Q_DIV, 左, 右, 新临时变量)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BinOpNode(关系)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EmitIR(Q_EQ/Q_NE/Q_LT/Q_LE/Q_GT/Q_GE, 左, 右, 临时变量)，结果类型 bool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BinOpNode(逻辑)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EmitIR(Q_AND/Q_OR)，需短路求值与标号回填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UnaryOpNode(! / -)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EmitIR(Q_NOT / Q_NEG, 操作数, -, 临时变量)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AssignNode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先算右值，再 EmitIR(Q_ASSIGN, 右值, -, 目标变量)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IndexNode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EmitIR(Q_INDEX, 基址, 下标, 临时变量)（地址偏移）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CallNode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实参逐个 EmitIR(Q_PARA, 实参, -, -)，再 EmitIR(Q_CALL, 函数, 参数个数, 返回值)</w:t>
            </w:r>
          </w:p>
        </w:tc>
      </w:tr>
    </w:tbl>
    <w:p>
      <w:pPr>
        <w:pStyle w:val="Heading2"/>
      </w:pPr>
      <w:r>
        <w:t>4.3 控制流：标号回填</w:t>
      </w:r>
    </w:p>
    <w:p>
      <w:r>
        <w:rPr>
          <w:rFonts w:ascii="微软雅黑" w:hAnsi="微软雅黑" w:eastAsia="微软雅黑"/>
          <w:b w:val="0"/>
        </w:rPr>
        <w:t>挑战版的 if/while 需要标号回填，GetTmpLabel() 已就绪：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if (e) S1 else S2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&lt;e 的四元式&gt; -&gt; 结果 t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JF t, -, L_else      (Q_JF，暂留空标号)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&lt;S1 的四元式&gt;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JMP -, -, L_end      (Q_JMP)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LABEL L_else, -, -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&lt;S2 的四元式&gt;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LABEL L_end, -, -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while (e) S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L_begin: LABEL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&lt;e 的四元式&gt; -&gt; t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JF t, -, L_end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&lt;S 的四元式&gt;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JMP -, -, L_begin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LABEL L_end, -, -</w:t>
      </w:r>
    </w:p>
    <w:p>
      <w:r>
        <w:rPr>
          <w:rFonts w:ascii="微软雅黑" w:hAnsi="微软雅黑" w:eastAsia="微软雅黑"/>
          <w:b/>
        </w:rPr>
        <w:t>实现要点：先发出条件跳转（假出口标号暂空），翻译完分支后再回填标号编号。</w:t>
      </w:r>
    </w:p>
    <w:p>
      <w:pPr>
        <w:pStyle w:val="Heading2"/>
      </w:pPr>
      <w:r>
        <w:t>4.4 类型转换（依据设计文档 §8.1）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运算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操作数类型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结果类型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需插入的转换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+ - * /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T_INT, T_INT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+ - * /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T_INT, T_FLOAT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T_FLOAT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IntToFloat(arg1)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+ - * /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T_FLOAT, T_INT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T_FLOAT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IntToFloat(arg2)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/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T_INT, T_INT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整除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关系运算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int/float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T_BOOL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= 赋值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T_FLOAT → T_INT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T_INT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FloatToInt（并告警，Q9）</w:t>
            </w:r>
          </w:p>
        </w:tc>
      </w:tr>
    </w:tbl>
    <w:p>
      <w:pPr>
        <w:pStyle w:val="Heading2"/>
      </w:pPr>
      <w:r>
        <w:t>4.5 作业：FlushToProc（挑战版）</w:t>
      </w:r>
    </w:p>
    <w:p>
      <w:r>
        <w:rPr>
          <w:rFonts w:ascii="微软雅黑" w:hAnsi="微软雅黑" w:eastAsia="微软雅黑"/>
          <w:b w:val="0"/>
        </w:rPr>
        <w:t>当前是简单赋值，挑战版需把 m_Codes 挂到过程表项（ProcEntry::m_Codes），支持以过程为单位组织四元式。</w:t>
      </w:r>
    </w:p>
    <w:p>
      <w:pPr>
        <w:pStyle w:val="Heading1"/>
      </w:pPr>
      <w:r>
        <w:t>五、协作与前置依赖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语义模块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需其先把类型信息（操作数类型、转换动作）确定下来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符号表模块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OperandToString 依赖 m_VarInfoTbl / m_ConstInfoTbl 的登记内容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语法模块（阶段⑤）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多子节点重构会改变节点结构，Generate() 需在改造后定稿</w:t>
            </w:r>
          </w:p>
        </w:tc>
      </w:tr>
    </w:tbl>
    <w:p>
      <w:pPr>
        <w:pStyle w:val="Heading1"/>
      </w:pPr>
      <w:r>
        <w:t>六、建议的实现顺序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① 先做算术赋值：Num + Ident + BinOp(+ - * /) + Assign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→ 让 --dump-quads 产出真实四元式（先打通交付物④）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② 加类型转换：按 §8.1 类型系统表插入 IntToFloat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③ 加关系/逻辑运算（短路求值 + 标号回填）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④ 加控制流：if / if-else / while 的标号回填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⑤ 加数组下标（Q_INDEX）与函数调用（Q_PARA / Q_CALL）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⑥ FlushToProc 按过程组织</w:t>
      </w:r>
    </w:p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--dump-quads 产出真实四元式（不再是占位注释）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表达式按优先级正确翻译，中间结果存入临时变量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项目书示例 a = 10; b = a + 3.14 * 2; 产出的四元式形式与文档一致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int/float 混合运算按类型系统表插入转换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控制流（if/while）标号正确回填，跳转目标无误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数组下标、函数调用生成对应四元式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与语义、符号表模块联调通过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中间代码生成模块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