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目标代码生成模块（x86 汇编）</w:t>
        <w:br/>
        <w:t>任务书与待办清单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第 5 组 · 挑战版加分项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负责成员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待认领（建议由中间代码模块成员兼任）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责任人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待认领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当前状态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🔴 未开工（骨架占位）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P2（挑战版加分，非基础版必需）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文档依据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《MiniC编译器设计文档_v4.0_挑战版LL1.md》、《MiniC编译器数据结构设计.md》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生成日期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2026-10-13</w:t>
            </w:r>
          </w:p>
        </w:tc>
      </w:tr>
    </w:tbl>
    <w:p/>
    <w:p>
      <w:pPr>
        <w:pStyle w:val="Heading1"/>
      </w:pPr>
      <w:r>
        <w:t>一、模块职责与目标</w:t>
      </w:r>
    </w:p>
    <w:p>
      <w:r>
        <w:rPr>
          <w:rFonts w:ascii="微软雅黑" w:hAnsi="微软雅黑" w:eastAsia="微软雅黑"/>
          <w:b w:val="0"/>
        </w:rPr>
        <w:t>把四元式中间代码翻译为 x86 汇编：按指令模板匹配四元式模式，分配寄存器，填充数据段与代码段，产出 .asm 文件。本模块是挑战版加分项，基础版止于四元式（Q3）。</w:t>
      </w:r>
    </w:p>
    <w:p>
      <w:pPr>
        <w:pStyle w:val="Heading2"/>
      </w:pPr>
      <w:r>
        <w:t>二、接口契约（不可擅自变更）</w:t>
      </w:r>
    </w:p>
    <w:p>
      <w:r>
        <w:rPr>
          <w:rFonts w:ascii="微软雅黑" w:hAnsi="微软雅黑" w:eastAsia="微软雅黑"/>
          <w:b w:val="0"/>
        </w:rPr>
        <w:t>本节接口已冻结（设计文档 §2.4）。如需变更，须先在组内提出评审，通过后方可实施。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签名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构造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explicit CCodeGen(const CodeList&amp; codes)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已实现（绑定 IR）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 Generate(AsmOutput&amp; out)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调用 IRtoASM，后者是占位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四元式→汇编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 IRtoASM(const CodeList&amp;, AsmOutput&amp;)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TODO（核心）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指令模板库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std::vector&lt;InstPattern&gt; m_TemplateLib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结构已定义，未填充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汇编输出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struct AsmOutput { 文件头/数据段/代码段 }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结构完整</w:t>
            </w:r>
          </w:p>
        </w:tc>
      </w:tr>
    </w:tbl>
    <w:p>
      <w:pPr>
        <w:pStyle w:val="Heading1"/>
      </w:pPr>
      <w:r>
        <w:t>三、当前状态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src/codegen/codegen.cpp 现状（约 23 行）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bool CCodeGen::IRtoASM(const CodeList&amp; codes, AsmOutput&amp; out)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{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// TODO: 四元式 → x86 汇编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out.Clear();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// 骨架占位输出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out.m_FileHeader.push_back("; MiniC target code (challenge) - TODO");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out.m_FileHeader.push_back("section .data");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out.m_FileHeader.push_back("section .text");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out.m_FileHeader.push_back("global _start");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out.m_FileHeader.push_back("_start:");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out.m_FileHeader.push_back("    ; TODO: IR-to-ASM translation not implemented yet");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out.m_FileHeader.push_back("    ; input IR quads: " + std::to_string(codes.size()));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return true;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}</w:t>
      </w:r>
    </w:p>
    <w:p>
      <w:r>
        <w:rPr>
          <w:rFonts w:ascii="微软雅黑" w:hAnsi="微软雅黑" w:eastAsia="微软雅黑"/>
          <w:b/>
        </w:rPr>
        <w:t>运行后生成的 .asm 是固定骨架，不随输入变化。</w:t>
      </w:r>
    </w:p>
    <w:p>
      <w:pPr>
        <w:pStyle w:val="Heading1"/>
      </w:pPr>
      <w:r>
        <w:t>四、要做什么</w:t>
      </w:r>
    </w:p>
    <w:p>
      <w:pPr>
        <w:pStyle w:val="Heading2"/>
      </w:pPr>
      <w:r>
        <w:t>4.1 核心：实现 IRtoASM()</w:t>
      </w:r>
    </w:p>
    <w:p>
      <w:r>
        <w:rPr>
          <w:rFonts w:ascii="微软雅黑" w:hAnsi="微软雅黑" w:eastAsia="微软雅黑"/>
          <w:b w:val="0"/>
        </w:rPr>
        <w:t>三步流程（依据设计文档 §5.6 与参考书第 9 章）：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① 遍历 CodeList，按四元式操作码匹配指令模板（m_TemplateLib）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② 收集变量/常量，分配 .data 数据段（变量按类型给 4/8 字节）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③ 生成 .text 代码段，做寄存器分配与回写</w:t>
      </w:r>
    </w:p>
    <w:p>
      <w:pPr>
        <w:pStyle w:val="Heading2"/>
      </w:pPr>
      <w:r>
        <w:t>4.2 指令模板示例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四元式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x86 汇编模板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(=, src, -, dst)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mov eax, [src]  /  mov [dst], eax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(+, a, b, t)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mov eax, [a]  /  add eax, [b]  /  mov [t], eax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(-, a, b, t)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mov eax, [a]  /  sub eax, [b]  /  mov [t], eax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(*, a, b, t)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mov eax, [a]  /  imul eax, [b]  /  mov [t], eax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(/, a, b, t)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mov eax, [a]  /  cdq  /  idiv [b]  /  mov [t], eax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(JMP, -, -, L)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jmp 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(JF, t, -, L)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cmp [t], 0  /  je 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(LABEL, -, -, L)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L: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(Q_RET, v, -, -)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mov eax, [v]  /  ret</w:t>
            </w:r>
          </w:p>
        </w:tc>
      </w:tr>
    </w:tbl>
    <w:p>
      <w:pPr>
        <w:pStyle w:val="Heading2"/>
      </w:pPr>
      <w:r>
        <w:t>4.3 寄存器分配（参考书 9.3.4）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优先分配未绑定寄存器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寄存器不足时，从已绑定寄存器中选一个回存（SaveReg），再重新分配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不可用寄存器绝不分配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基础实现可先用「每次运算用 eax/ebx 两个寄存器 + 立即回存」的简化策略</w:t>
      </w:r>
    </w:p>
    <w:p>
      <w:pPr>
        <w:pStyle w:val="Heading2"/>
      </w:pPr>
      <w:r>
        <w:t>4.4 挑战版需支持的汇编能力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特性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所需汇编能力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算术运算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8"/>
              </w:rPr>
              <w:t>add / sub / imul / idiv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关系运算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8"/>
              </w:rPr>
              <w:t>cmp + 条件跳转（je / jne / jl / jle / jg / jge）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逻辑短路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8"/>
              </w:rPr>
              <w:t>跳转指令组合（实现 &amp;&amp; 与 || 的短路语义）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控制流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8"/>
              </w:rPr>
              <w:t>jmp / 条件跳转 / 标号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数组寻址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基址 + 下标 × 元素宽度（lea 或 imul + add）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函数调用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8"/>
              </w:rPr>
              <w:t>栈帧（push ebp / mov ebp,esp）、call / ret、参数传递</w:t>
            </w:r>
          </w:p>
        </w:tc>
      </w:tr>
    </w:tbl>
    <w:p>
      <w:pPr>
        <w:pStyle w:val="Heading1"/>
      </w:pPr>
      <w:r>
        <w:t>五、前置依赖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中间代码模块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必须先产出真实四元式，否则本模块无输入可翻译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符号表模块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需知道每个变量的类型与偏移，以正确分配数据段宽度</w:t>
            </w:r>
          </w:p>
        </w:tc>
      </w:tr>
    </w:tbl>
    <w:p>
      <w:r>
        <w:rPr>
          <w:rFonts w:ascii="微软雅黑" w:hAnsi="微软雅黑" w:eastAsia="微软雅黑"/>
          <w:b/>
          <w:color w:val="C00000"/>
        </w:rPr>
        <w:t>建议：本模块在中间代码模块完成后再启动，避免空转。</w:t>
      </w:r>
    </w:p>
    <w:p>
      <w:pPr>
        <w:pStyle w:val="Heading1"/>
      </w:pPr>
      <w:r>
        <w:t>六、验收方式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生成汇编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run tests\test.mc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type tests\test.asm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可选：用汇编器验证语法正确性（需 nasm/gas）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nasm -f win32 tests\test.asm -o test.obj</w:t>
      </w:r>
    </w:p>
    <w:p>
      <w:pPr>
        <w:pStyle w:val="Heading1"/>
      </w:pPr>
      <w:r>
        <w:t>四、开发规范（必读）</w:t>
      </w:r>
    </w:p>
    <w:p>
      <w:pPr>
        <w:pStyle w:val="Heading2"/>
      </w:pPr>
      <w:r>
        <w:t>4.1 分支与提交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从最新的 dev 切分支（不要从 main 切，也不要直接改 main/dev）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fetch origin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checkout -b feature/&lt;模块名&gt; origin/dev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开发后提交（语义化提交信息）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add &lt;改动的文件&gt;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commit -m "feat(&lt;模块&gt;): 简述本次改动"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push origin feature/&lt;模块名&gt;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然后到 GitHub 发起 Pull Request → 合入 dev</w:t>
      </w:r>
    </w:p>
    <w:p>
      <w:pPr>
        <w:pStyle w:val="Heading2"/>
      </w:pPr>
      <w:r>
        <w:t>4.2 提交前自检清单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我在 feature/xxx 分支上（不是 main / dev）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我基于 origin/dev 的最新代码（不是旧版）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我新增的类 / 函数名，在 src/ 下没有同名冲突（重点：GLOB_RECURSE 会自动收集所有 .cpp）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公开接口没有擅自修改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本地编译零错误、零警告（build.bat）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程序能正常运行（--dump-tokens / --dump-ast / --dump-symtab / --dump-quads）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提交信息是语义化格式（feat: / fix: / docs: / refactor:）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我没有删除别人的文件</w:t>
      </w:r>
    </w:p>
    <w:p>
      <w:pPr>
        <w:pStyle w:val="Heading2"/>
      </w:pPr>
      <w:r>
        <w:t>4.3 本地构建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cd MiniCCompiler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                      # 编译（自动收集 src 下所有 .cpp）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run tests\test.mc     # 编译并运行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clean                 # 清理</w:t>
      </w:r>
    </w:p>
    <w:p>
      <w:r>
        <w:rPr>
          <w:rFonts w:ascii="微软雅黑" w:hAnsi="微软雅黑" w:eastAsia="微软雅黑"/>
          <w:b w:val="0"/>
          <w:color w:val="C00000"/>
        </w:rPr>
        <w:t>提示：build.bat 会自动递归收集 src 下所有 .cpp。若新增文件后出现 「multiple definition」（撞名冲突）或「undefined reference」（漏文件），脚本会给出排查提示。</w:t>
      </w:r>
    </w:p>
    <w:p>
      <w:pPr>
        <w:pStyle w:val="Heading2"/>
      </w:pPr>
      <w:r>
        <w:t>4.4 运行测试（需 PowerShell 7）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tests/run_grammar_selfcheck.ps1   # 文法表自检（21 项）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tests/run_parser_tests.ps1       # Parser 回归（41 用例）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tests/run_parser_unit.ps1        # Parser 单元测试</w:t>
      </w:r>
    </w:p>
    <w:p>
      <w:r>
        <w:rPr>
          <w:rFonts w:ascii="微软雅黑" w:hAnsi="微软雅黑" w:eastAsia="微软雅黑"/>
          <w:b w:val="0"/>
        </w:rPr>
        <w:t>说明：tests/*.ps1 要求 PowerShell 7（已加 #Requires -Version 7.0）。Windows PowerShell 5.1 会按 ANSI 解码中文注释并报出误导性语法错。</w:t>
      </w:r>
    </w:p>
    <w:p>
      <w:pPr>
        <w:pStyle w:val="Heading2"/>
      </w:pPr>
      <w:r>
        <w:t>4.5 编码与换行约定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文本编码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UTF-8 无 BOM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带 BOM 的 .mc 会被词法器当成 3 个非法字符（已知问题）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换行符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LF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已由 .gitattributes 强制，勿手工改成 CRLF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.bat 脚本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纯 ASCII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cmd 按本地代码页解析，含中文会导致命令被拆解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.ps1 脚本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UTF-8 无 BOM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5.1 会按 ANSI 解码中文并报错</w:t>
            </w:r>
          </w:p>
        </w:tc>
      </w:tr>
    </w:tbl>
    <w:p>
      <w:pPr>
        <w:pStyle w:val="Heading1"/>
      </w:pPr>
      <w:r>
        <w:t>五、验收标准（Definition of Done）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IRtoASM 产出真实汇编（不再是无条件骨架）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.asm 内容随输入程序变化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变量/常量正确分配到 .data 段，字节宽度按类型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算术运算、赋值正确翻译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控制流（if/while）标号与跳转正确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数组寻址、函数调用（栈帧）正确翻译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生成能通过汇编器语法检查的 .asm</w:t>
      </w:r>
    </w:p>
    <w:p>
      <w:pPr>
        <w:pStyle w:val="Heading1"/>
      </w:pPr>
      <w:r>
        <w:t>六、参考文档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《MiniC编译器设计文档_v4.0_挑战版LL1.md》——挑战版文法、编码、预测分析表、接口契约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《MiniC编译器数据结构设计.md》（v3.1）——基础版数据结构与决策记录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《MiniC挑战版文法及其相关表格.xlsx》——92 条产生式、First/Follow/Select、预测分析表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《各模块任务书/00_总览与集成.docx》——总体缺口、时间线、分工全景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color w:val="808080"/>
        <w:sz w:val="16"/>
      </w:rPr>
      <w:t xml:space="preserve">MiniC 编译器实训 · 目标代码生成模块    </w:t>
    </w: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