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5F287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机械租赁合同</w:t>
      </w:r>
    </w:p>
    <w:p w14:paraId="331D8404">
      <w:pPr>
        <w:spacing w:line="360" w:lineRule="auto"/>
      </w:pPr>
      <w:r>
        <w:rPr>
          <w:rFonts w:hint="eastAsia"/>
        </w:rPr>
        <w:t xml:space="preserve">发包单位：（甲方）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上海予浩建设有限公司</w:t>
      </w:r>
      <w:r>
        <w:rPr>
          <w:u w:val="single"/>
        </w:rPr>
        <w:t xml:space="preserve">        </w:t>
      </w:r>
    </w:p>
    <w:p w14:paraId="14C5D213">
      <w:pPr>
        <w:spacing w:line="360" w:lineRule="auto"/>
      </w:pPr>
      <w:r>
        <w:rPr>
          <w:rFonts w:hint="eastAsia"/>
        </w:rPr>
        <w:t xml:space="preserve">承包单位：（乙方）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上海中昌帅达建筑工程有限公司</w:t>
      </w:r>
      <w:r>
        <w:rPr>
          <w:u w:val="single"/>
        </w:rPr>
        <w:t xml:space="preserve">          </w:t>
      </w:r>
      <w:r>
        <w:t xml:space="preserve"> </w:t>
      </w:r>
    </w:p>
    <w:p w14:paraId="3D968894">
      <w:pPr>
        <w:spacing w:line="360" w:lineRule="auto"/>
      </w:pPr>
      <w:r>
        <w:rPr>
          <w:rFonts w:hint="eastAsia"/>
        </w:rPr>
        <w:t>工程名称：</w:t>
      </w:r>
      <w:r>
        <w:rPr>
          <w:rFonts w:hint="eastAsia"/>
          <w:u w:val="single"/>
        </w:rPr>
        <w:t xml:space="preserve"> </w:t>
      </w:r>
      <w:r>
        <w:rPr>
          <w:rFonts w:hint="eastAsia" w:ascii="宋体" w:hAnsi="Times New Roman" w:eastAsia="宋体" w:cs="宋体"/>
          <w:color w:val="5B6662"/>
          <w:u w:val="single"/>
          <w:lang w:val="en-US" w:eastAsia="zh-CN"/>
        </w:rPr>
        <w:t>上海万溯药业有限公司工程八、九车间多肽建设项目土建工程-挖机施工</w:t>
      </w:r>
      <w:bookmarkStart w:id="0" w:name="_GoBack"/>
      <w:bookmarkEnd w:id="0"/>
    </w:p>
    <w:p w14:paraId="48650BDC">
      <w:pPr>
        <w:spacing w:line="360" w:lineRule="auto"/>
      </w:pPr>
      <w:r>
        <w:rPr>
          <w:rFonts w:hint="eastAsia"/>
        </w:rPr>
        <w:t>第一条服务项目：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62AA3529">
        <w:tc>
          <w:tcPr>
            <w:tcW w:w="1659" w:type="dxa"/>
          </w:tcPr>
          <w:p w14:paraId="469467F3">
            <w:pPr>
              <w:spacing w:line="360" w:lineRule="auto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1659" w:type="dxa"/>
          </w:tcPr>
          <w:p w14:paraId="4C7B6B83">
            <w:pPr>
              <w:spacing w:line="360" w:lineRule="auto"/>
            </w:pPr>
            <w:r>
              <w:rPr>
                <w:rFonts w:hint="eastAsia"/>
              </w:rPr>
              <w:t>数量</w:t>
            </w:r>
          </w:p>
        </w:tc>
        <w:tc>
          <w:tcPr>
            <w:tcW w:w="1659" w:type="dxa"/>
          </w:tcPr>
          <w:p w14:paraId="04B63E73">
            <w:pPr>
              <w:spacing w:line="360" w:lineRule="auto"/>
            </w:pPr>
            <w:r>
              <w:rPr>
                <w:rFonts w:hint="eastAsia"/>
              </w:rPr>
              <w:t>单价（元）</w:t>
            </w:r>
          </w:p>
        </w:tc>
        <w:tc>
          <w:tcPr>
            <w:tcW w:w="1659" w:type="dxa"/>
          </w:tcPr>
          <w:p w14:paraId="3194801F">
            <w:pPr>
              <w:spacing w:line="360" w:lineRule="auto"/>
            </w:pPr>
            <w:r>
              <w:rPr>
                <w:rFonts w:hint="eastAsia"/>
              </w:rPr>
              <w:t>金额（元）</w:t>
            </w:r>
          </w:p>
        </w:tc>
        <w:tc>
          <w:tcPr>
            <w:tcW w:w="1660" w:type="dxa"/>
          </w:tcPr>
          <w:p w14:paraId="35E58672">
            <w:pPr>
              <w:spacing w:line="360" w:lineRule="auto"/>
            </w:pPr>
            <w:r>
              <w:rPr>
                <w:rFonts w:hint="eastAsia"/>
              </w:rPr>
              <w:t>备注</w:t>
            </w:r>
          </w:p>
        </w:tc>
      </w:tr>
      <w:tr w14:paraId="59AE6EDF">
        <w:tc>
          <w:tcPr>
            <w:tcW w:w="1659" w:type="dxa"/>
          </w:tcPr>
          <w:p w14:paraId="0BF10452">
            <w:pPr>
              <w:spacing w:line="360" w:lineRule="auto"/>
            </w:pPr>
            <w:r>
              <w:rPr>
                <w:rFonts w:hint="eastAsia"/>
              </w:rPr>
              <w:t>微挖挖土</w:t>
            </w:r>
          </w:p>
        </w:tc>
        <w:tc>
          <w:tcPr>
            <w:tcW w:w="1659" w:type="dxa"/>
          </w:tcPr>
          <w:p w14:paraId="4D1796D3">
            <w:pPr>
              <w:spacing w:line="360" w:lineRule="auto"/>
            </w:pPr>
          </w:p>
        </w:tc>
        <w:tc>
          <w:tcPr>
            <w:tcW w:w="1659" w:type="dxa"/>
          </w:tcPr>
          <w:p w14:paraId="59A7B3D4">
            <w:pPr>
              <w:spacing w:line="360" w:lineRule="auto"/>
            </w:pPr>
          </w:p>
        </w:tc>
        <w:tc>
          <w:tcPr>
            <w:tcW w:w="1659" w:type="dxa"/>
          </w:tcPr>
          <w:p w14:paraId="352A3D70">
            <w:pPr>
              <w:spacing w:line="360" w:lineRule="auto"/>
            </w:pPr>
          </w:p>
        </w:tc>
        <w:tc>
          <w:tcPr>
            <w:tcW w:w="1660" w:type="dxa"/>
          </w:tcPr>
          <w:p w14:paraId="6DEF68F3">
            <w:pPr>
              <w:spacing w:line="360" w:lineRule="auto"/>
            </w:pPr>
          </w:p>
        </w:tc>
      </w:tr>
      <w:tr w14:paraId="5FBDF828">
        <w:tc>
          <w:tcPr>
            <w:tcW w:w="1659" w:type="dxa"/>
          </w:tcPr>
          <w:p w14:paraId="712761C8">
            <w:pPr>
              <w:spacing w:line="360" w:lineRule="auto"/>
            </w:pPr>
            <w:r>
              <w:rPr>
                <w:rFonts w:hint="eastAsia"/>
              </w:rPr>
              <w:t>微挖镐头</w:t>
            </w:r>
          </w:p>
        </w:tc>
        <w:tc>
          <w:tcPr>
            <w:tcW w:w="1659" w:type="dxa"/>
          </w:tcPr>
          <w:p w14:paraId="5F951774">
            <w:pPr>
              <w:spacing w:line="360" w:lineRule="auto"/>
            </w:pPr>
          </w:p>
        </w:tc>
        <w:tc>
          <w:tcPr>
            <w:tcW w:w="1659" w:type="dxa"/>
          </w:tcPr>
          <w:p w14:paraId="46F2907A">
            <w:pPr>
              <w:spacing w:line="360" w:lineRule="auto"/>
            </w:pPr>
          </w:p>
        </w:tc>
        <w:tc>
          <w:tcPr>
            <w:tcW w:w="1659" w:type="dxa"/>
          </w:tcPr>
          <w:p w14:paraId="3CF559A9">
            <w:pPr>
              <w:spacing w:line="360" w:lineRule="auto"/>
            </w:pPr>
          </w:p>
        </w:tc>
        <w:tc>
          <w:tcPr>
            <w:tcW w:w="1660" w:type="dxa"/>
          </w:tcPr>
          <w:p w14:paraId="4F92D7FD">
            <w:pPr>
              <w:spacing w:line="360" w:lineRule="auto"/>
            </w:pPr>
          </w:p>
        </w:tc>
      </w:tr>
      <w:tr w14:paraId="02018D4E">
        <w:tc>
          <w:tcPr>
            <w:tcW w:w="1659" w:type="dxa"/>
          </w:tcPr>
          <w:p w14:paraId="4C94083F">
            <w:pPr>
              <w:spacing w:line="360" w:lineRule="auto"/>
            </w:pPr>
            <w:r>
              <w:rPr>
                <w:rFonts w:hint="eastAsia"/>
              </w:rPr>
              <w:t>进出场</w:t>
            </w:r>
          </w:p>
        </w:tc>
        <w:tc>
          <w:tcPr>
            <w:tcW w:w="1659" w:type="dxa"/>
          </w:tcPr>
          <w:p w14:paraId="5BFAFA1F">
            <w:pPr>
              <w:spacing w:line="360" w:lineRule="auto"/>
            </w:pPr>
          </w:p>
        </w:tc>
        <w:tc>
          <w:tcPr>
            <w:tcW w:w="1659" w:type="dxa"/>
          </w:tcPr>
          <w:p w14:paraId="3763F0F7">
            <w:pPr>
              <w:spacing w:line="360" w:lineRule="auto"/>
            </w:pPr>
          </w:p>
        </w:tc>
        <w:tc>
          <w:tcPr>
            <w:tcW w:w="1659" w:type="dxa"/>
          </w:tcPr>
          <w:p w14:paraId="2806C709">
            <w:pPr>
              <w:spacing w:line="360" w:lineRule="auto"/>
            </w:pPr>
          </w:p>
        </w:tc>
        <w:tc>
          <w:tcPr>
            <w:tcW w:w="1660" w:type="dxa"/>
          </w:tcPr>
          <w:p w14:paraId="6811B4B4">
            <w:pPr>
              <w:spacing w:line="360" w:lineRule="auto"/>
            </w:pPr>
          </w:p>
        </w:tc>
      </w:tr>
      <w:tr w14:paraId="6B0A6A69">
        <w:tc>
          <w:tcPr>
            <w:tcW w:w="1659" w:type="dxa"/>
          </w:tcPr>
          <w:p w14:paraId="39D8C472">
            <w:pPr>
              <w:spacing w:line="360" w:lineRule="auto"/>
            </w:pPr>
          </w:p>
        </w:tc>
        <w:tc>
          <w:tcPr>
            <w:tcW w:w="1659" w:type="dxa"/>
          </w:tcPr>
          <w:p w14:paraId="6B579A69">
            <w:pPr>
              <w:spacing w:line="360" w:lineRule="auto"/>
            </w:pPr>
          </w:p>
        </w:tc>
        <w:tc>
          <w:tcPr>
            <w:tcW w:w="1659" w:type="dxa"/>
          </w:tcPr>
          <w:p w14:paraId="13733D2A">
            <w:pPr>
              <w:spacing w:line="360" w:lineRule="auto"/>
            </w:pPr>
          </w:p>
        </w:tc>
        <w:tc>
          <w:tcPr>
            <w:tcW w:w="1659" w:type="dxa"/>
          </w:tcPr>
          <w:p w14:paraId="6DA074EF">
            <w:pPr>
              <w:spacing w:line="360" w:lineRule="auto"/>
            </w:pPr>
          </w:p>
        </w:tc>
        <w:tc>
          <w:tcPr>
            <w:tcW w:w="1660" w:type="dxa"/>
          </w:tcPr>
          <w:p w14:paraId="63E58802">
            <w:pPr>
              <w:spacing w:line="360" w:lineRule="auto"/>
            </w:pPr>
          </w:p>
        </w:tc>
      </w:tr>
      <w:tr w14:paraId="7AB66D98">
        <w:tc>
          <w:tcPr>
            <w:tcW w:w="1659" w:type="dxa"/>
          </w:tcPr>
          <w:p w14:paraId="5FEECA08">
            <w:pPr>
              <w:spacing w:line="360" w:lineRule="auto"/>
            </w:pPr>
          </w:p>
        </w:tc>
        <w:tc>
          <w:tcPr>
            <w:tcW w:w="1659" w:type="dxa"/>
          </w:tcPr>
          <w:p w14:paraId="59F49279">
            <w:pPr>
              <w:spacing w:line="360" w:lineRule="auto"/>
            </w:pPr>
          </w:p>
        </w:tc>
        <w:tc>
          <w:tcPr>
            <w:tcW w:w="1659" w:type="dxa"/>
          </w:tcPr>
          <w:p w14:paraId="5F7FC2B2">
            <w:pPr>
              <w:spacing w:line="360" w:lineRule="auto"/>
            </w:pPr>
          </w:p>
        </w:tc>
        <w:tc>
          <w:tcPr>
            <w:tcW w:w="1659" w:type="dxa"/>
          </w:tcPr>
          <w:p w14:paraId="43CE929A">
            <w:pPr>
              <w:spacing w:line="360" w:lineRule="auto"/>
            </w:pPr>
          </w:p>
        </w:tc>
        <w:tc>
          <w:tcPr>
            <w:tcW w:w="1660" w:type="dxa"/>
          </w:tcPr>
          <w:p w14:paraId="461173ED">
            <w:pPr>
              <w:spacing w:line="360" w:lineRule="auto"/>
            </w:pPr>
          </w:p>
        </w:tc>
      </w:tr>
      <w:tr w14:paraId="36B7A82B">
        <w:tc>
          <w:tcPr>
            <w:tcW w:w="1659" w:type="dxa"/>
          </w:tcPr>
          <w:p w14:paraId="30AEE607">
            <w:pPr>
              <w:spacing w:line="360" w:lineRule="auto"/>
            </w:pPr>
          </w:p>
        </w:tc>
        <w:tc>
          <w:tcPr>
            <w:tcW w:w="1659" w:type="dxa"/>
          </w:tcPr>
          <w:p w14:paraId="4081CF90">
            <w:pPr>
              <w:spacing w:line="360" w:lineRule="auto"/>
            </w:pPr>
          </w:p>
        </w:tc>
        <w:tc>
          <w:tcPr>
            <w:tcW w:w="1659" w:type="dxa"/>
          </w:tcPr>
          <w:p w14:paraId="41D96BB3">
            <w:pPr>
              <w:spacing w:line="360" w:lineRule="auto"/>
            </w:pPr>
          </w:p>
        </w:tc>
        <w:tc>
          <w:tcPr>
            <w:tcW w:w="1659" w:type="dxa"/>
          </w:tcPr>
          <w:p w14:paraId="79A2B8EB">
            <w:pPr>
              <w:spacing w:line="360" w:lineRule="auto"/>
            </w:pPr>
          </w:p>
        </w:tc>
        <w:tc>
          <w:tcPr>
            <w:tcW w:w="1660" w:type="dxa"/>
          </w:tcPr>
          <w:p w14:paraId="57BA1FD0">
            <w:pPr>
              <w:spacing w:line="360" w:lineRule="auto"/>
            </w:pPr>
          </w:p>
        </w:tc>
      </w:tr>
      <w:tr w14:paraId="6A9A008B">
        <w:trPr>
          <w:trHeight w:val="544" w:hRule="atLeast"/>
        </w:trPr>
        <w:tc>
          <w:tcPr>
            <w:tcW w:w="8296" w:type="dxa"/>
            <w:gridSpan w:val="5"/>
          </w:tcPr>
          <w:p w14:paraId="3CDC5414">
            <w:pPr>
              <w:spacing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合计金额（大写）：</w:t>
            </w:r>
          </w:p>
        </w:tc>
      </w:tr>
    </w:tbl>
    <w:p w14:paraId="64189FD0">
      <w:pPr>
        <w:spacing w:line="360" w:lineRule="auto"/>
      </w:pPr>
      <w:r>
        <w:rPr>
          <w:rFonts w:hint="eastAsia"/>
        </w:rPr>
        <w:t>第二条：承包方式，按实结算。</w:t>
      </w:r>
    </w:p>
    <w:p w14:paraId="109E7788">
      <w:pPr>
        <w:spacing w:line="360" w:lineRule="auto"/>
      </w:pPr>
      <w:r>
        <w:rPr>
          <w:rFonts w:hint="eastAsia"/>
        </w:rPr>
        <w:t>第三条：日期自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</w:rPr>
        <w:t>开工至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t xml:space="preserve"> </w:t>
      </w:r>
      <w:r>
        <w:rPr>
          <w:rFonts w:hint="eastAsia"/>
        </w:rPr>
        <w:t>完，如遇雨天或排除地下障碍物等特殊情况，工期相应顺延。</w:t>
      </w:r>
    </w:p>
    <w:p w14:paraId="61A4254C">
      <w:pPr>
        <w:spacing w:line="360" w:lineRule="auto"/>
        <w:rPr>
          <w:rFonts w:hint="eastAsia" w:ascii="宋体" w:hAnsi="宋体" w:eastAsia="宋体" w:cs="宋体"/>
          <w:sz w:val="21"/>
          <w:szCs w:val="21"/>
          <w:u w:val="single"/>
        </w:rPr>
      </w:pPr>
      <w:r>
        <w:rPr>
          <w:rFonts w:hint="eastAsia"/>
        </w:rPr>
        <w:t>第四条：付款方式：</w:t>
      </w:r>
      <w:r>
        <w:rPr>
          <w:rFonts w:hint="eastAsia" w:ascii="宋体" w:hAnsi="宋体" w:eastAsia="宋体" w:cs="宋体"/>
          <w:color w:val="5B6662"/>
          <w:w w:val="95"/>
          <w:sz w:val="21"/>
          <w:szCs w:val="21"/>
          <w:lang w:val="en-US" w:eastAsia="zh-CN"/>
        </w:rPr>
        <w:t>甲乙双方确定结算总价后，乙方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开具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1%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增值税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普通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发票。甲方收到乙方发票并确认无误后，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14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个工作日内一次性支付乙方全部工程款</w:t>
      </w:r>
    </w:p>
    <w:p w14:paraId="38EF9405">
      <w:pPr>
        <w:spacing w:line="360" w:lineRule="auto"/>
      </w:pPr>
      <w:r>
        <w:rPr>
          <w:rFonts w:hint="eastAsia"/>
        </w:rPr>
        <w:t>说有工程款项都打入乙方指定公司账户。</w:t>
      </w:r>
    </w:p>
    <w:p w14:paraId="7B9EBB5B">
      <w:pPr>
        <w:spacing w:line="360" w:lineRule="auto"/>
      </w:pPr>
      <w:r>
        <w:rPr>
          <w:rFonts w:hint="eastAsia"/>
        </w:rPr>
        <w:t>第五条：甲方负责测标、修正、现场道路、安装照片、抽水设备、门前保洁工作。</w:t>
      </w:r>
    </w:p>
    <w:p w14:paraId="55483449">
      <w:pPr>
        <w:spacing w:line="360" w:lineRule="auto"/>
      </w:pPr>
      <w:r>
        <w:rPr>
          <w:rFonts w:hint="eastAsia"/>
        </w:rPr>
        <w:t>第六条：在施工前甲方把现场情况说明，如地下电源和管道等，如不讲清楚造成事故，一切后果由甲方负责。</w:t>
      </w:r>
    </w:p>
    <w:p w14:paraId="5A500BB7">
      <w:pPr>
        <w:spacing w:line="360" w:lineRule="auto"/>
      </w:pPr>
      <w:r>
        <w:rPr>
          <w:rFonts w:hint="eastAsia"/>
        </w:rPr>
        <w:t>第七条：合同实施过程中，如因材料，设计等变更而影响进展所造成的损失均由甲方负责。</w:t>
      </w:r>
    </w:p>
    <w:p w14:paraId="40E107F2">
      <w:pPr>
        <w:spacing w:line="360" w:lineRule="auto"/>
      </w:pPr>
      <w:r>
        <w:rPr>
          <w:rFonts w:hint="eastAsia"/>
        </w:rPr>
        <w:t>第八条：在实施期间人员和机械均由乙方安排，甲方不得调配使用。</w:t>
      </w:r>
    </w:p>
    <w:p w14:paraId="51C27697">
      <w:pPr>
        <w:spacing w:line="360" w:lineRule="auto"/>
      </w:pPr>
      <w:r>
        <w:rPr>
          <w:rFonts w:hint="eastAsia"/>
        </w:rPr>
        <w:t>第九条：乙方必须按合同规定要求，保质保量、按时完成。</w:t>
      </w:r>
    </w:p>
    <w:p w14:paraId="510B4C30">
      <w:pPr>
        <w:spacing w:line="360" w:lineRule="auto"/>
      </w:pPr>
      <w:r>
        <w:rPr>
          <w:rFonts w:hint="eastAsia"/>
        </w:rPr>
        <w:t>第十条：由甲乙双方负责各自的安全。</w:t>
      </w:r>
    </w:p>
    <w:p w14:paraId="4929D466">
      <w:pPr>
        <w:spacing w:line="360" w:lineRule="auto"/>
      </w:pPr>
      <w:r>
        <w:rPr>
          <w:rFonts w:hint="eastAsia"/>
        </w:rPr>
        <w:t>第十一条：合同有限期，自双方盖章后生效，至工程完成验收并结清所有款项后失效。</w:t>
      </w:r>
    </w:p>
    <w:p w14:paraId="77DDAFEE">
      <w:pPr>
        <w:spacing w:line="360" w:lineRule="auto"/>
      </w:pPr>
      <w:r>
        <w:rPr>
          <w:rFonts w:hint="eastAsia"/>
        </w:rPr>
        <w:t>第十二条：本项目甲方委托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u w:val="single"/>
        </w:rPr>
        <w:t xml:space="preserve">  </w:t>
      </w:r>
      <w:r>
        <w:rPr>
          <w:rFonts w:hint="eastAsia"/>
        </w:rPr>
        <w:t>同志为现场负责人。乙方由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</w:rPr>
        <w:t>同志为现场负责人，以便互相联系。</w:t>
      </w:r>
    </w:p>
    <w:p w14:paraId="25586F65">
      <w:pPr>
        <w:spacing w:line="360" w:lineRule="auto"/>
      </w:pPr>
      <w:r>
        <w:rPr>
          <w:rFonts w:hint="eastAsia"/>
        </w:rPr>
        <w:t>低十三条，本合同一式</w:t>
      </w:r>
      <w:r>
        <w:rPr>
          <w:rFonts w:hint="eastAsia"/>
          <w:lang w:val="en-US" w:eastAsia="zh-CN"/>
        </w:rPr>
        <w:t>叁</w:t>
      </w:r>
      <w:r>
        <w:rPr>
          <w:rFonts w:hint="eastAsia"/>
        </w:rPr>
        <w:t>份，甲方</w:t>
      </w:r>
      <w:r>
        <w:rPr>
          <w:rFonts w:hint="eastAsia"/>
          <w:lang w:val="en-US" w:eastAsia="zh-CN"/>
        </w:rPr>
        <w:t>贰</w:t>
      </w:r>
      <w:r>
        <w:rPr>
          <w:rFonts w:hint="eastAsia"/>
        </w:rPr>
        <w:t>份，乙方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份</w:t>
      </w:r>
    </w:p>
    <w:p w14:paraId="1C78058E">
      <w:pPr>
        <w:spacing w:line="360" w:lineRule="auto"/>
        <w:rPr>
          <w:u w:val="single"/>
        </w:rPr>
      </w:pPr>
      <w:r>
        <w:rPr>
          <w:rFonts w:hint="eastAsia"/>
        </w:rPr>
        <w:t>附其他需要说明的问题：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</w:t>
      </w:r>
    </w:p>
    <w:p w14:paraId="0BDA0354">
      <w:pPr>
        <w:spacing w:line="360" w:lineRule="auto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         </w:t>
      </w:r>
    </w:p>
    <w:p w14:paraId="0B488713">
      <w:pPr>
        <w:spacing w:line="360" w:lineRule="auto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         </w:t>
      </w:r>
    </w:p>
    <w:p w14:paraId="457F830D">
      <w:pPr>
        <w:rPr>
          <w:u w:val="single"/>
        </w:rPr>
      </w:pPr>
    </w:p>
    <w:p w14:paraId="1255DDE7"/>
    <w:p w14:paraId="4C9A24DD">
      <w:pPr>
        <w:spacing w:line="480" w:lineRule="auto"/>
        <w:rPr>
          <w:szCs w:val="21"/>
        </w:rPr>
      </w:pPr>
      <w:r>
        <w:rPr>
          <w:rFonts w:hint="eastAsia"/>
          <w:szCs w:val="21"/>
        </w:rPr>
        <w:t xml:space="preserve">甲方代表人： </w:t>
      </w:r>
      <w:r>
        <w:rPr>
          <w:szCs w:val="21"/>
        </w:rPr>
        <w:t xml:space="preserve">                                 </w:t>
      </w:r>
      <w:r>
        <w:rPr>
          <w:rFonts w:hint="eastAsia"/>
          <w:szCs w:val="21"/>
        </w:rPr>
        <w:t>乙方代表人：</w:t>
      </w:r>
    </w:p>
    <w:p w14:paraId="0F22E478">
      <w:pPr>
        <w:spacing w:line="480" w:lineRule="auto"/>
        <w:rPr>
          <w:szCs w:val="21"/>
        </w:rPr>
      </w:pPr>
      <w:r>
        <w:rPr>
          <w:rFonts w:hint="eastAsia"/>
          <w:szCs w:val="21"/>
        </w:rPr>
        <w:t xml:space="preserve">地址： </w:t>
      </w:r>
      <w:r>
        <w:rPr>
          <w:szCs w:val="21"/>
        </w:rPr>
        <w:t xml:space="preserve">                                        </w:t>
      </w:r>
      <w:r>
        <w:rPr>
          <w:rFonts w:hint="eastAsia"/>
          <w:szCs w:val="21"/>
        </w:rPr>
        <w:t>地址：</w:t>
      </w:r>
    </w:p>
    <w:p w14:paraId="2746156E">
      <w:pPr>
        <w:spacing w:line="480" w:lineRule="auto"/>
        <w:rPr>
          <w:szCs w:val="21"/>
        </w:rPr>
      </w:pPr>
      <w:r>
        <w:rPr>
          <w:rFonts w:hint="eastAsia"/>
          <w:szCs w:val="21"/>
        </w:rPr>
        <w:t xml:space="preserve">电话： </w:t>
      </w:r>
      <w:r>
        <w:rPr>
          <w:szCs w:val="21"/>
        </w:rPr>
        <w:t xml:space="preserve">                                        </w:t>
      </w:r>
      <w:r>
        <w:rPr>
          <w:rFonts w:hint="eastAsia"/>
          <w:szCs w:val="21"/>
        </w:rPr>
        <w:t>电话：</w:t>
      </w:r>
    </w:p>
    <w:p w14:paraId="53A42F50">
      <w:pPr>
        <w:spacing w:line="480" w:lineRule="auto"/>
        <w:rPr>
          <w:szCs w:val="21"/>
        </w:rPr>
      </w:pPr>
      <w:r>
        <w:rPr>
          <w:rFonts w:hint="eastAsia"/>
          <w:szCs w:val="21"/>
        </w:rPr>
        <w:t xml:space="preserve">甲方盖章： </w:t>
      </w:r>
      <w:r>
        <w:rPr>
          <w:szCs w:val="21"/>
        </w:rPr>
        <w:t xml:space="preserve">                                    </w:t>
      </w:r>
      <w:r>
        <w:rPr>
          <w:rFonts w:hint="eastAsia"/>
          <w:szCs w:val="21"/>
        </w:rPr>
        <w:t>乙方盖章：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9D9"/>
    <w:rsid w:val="00360245"/>
    <w:rsid w:val="00700E78"/>
    <w:rsid w:val="008F6CBD"/>
    <w:rsid w:val="009007F0"/>
    <w:rsid w:val="009B1A2D"/>
    <w:rsid w:val="00A03C3E"/>
    <w:rsid w:val="00AC63FA"/>
    <w:rsid w:val="00CB644A"/>
    <w:rsid w:val="00CF09D9"/>
    <w:rsid w:val="00D57118"/>
    <w:rsid w:val="2FE99352"/>
    <w:rsid w:val="392D019E"/>
    <w:rsid w:val="4CB87C49"/>
    <w:rsid w:val="76DC7C19"/>
    <w:rsid w:val="7DB22DF2"/>
    <w:rsid w:val="7FFF34A4"/>
    <w:rsid w:val="815E1310"/>
    <w:rsid w:val="9B79ACF3"/>
    <w:rsid w:val="BD99E325"/>
    <w:rsid w:val="BFFE7649"/>
    <w:rsid w:val="D6DC2E41"/>
    <w:rsid w:val="D7FFA34C"/>
    <w:rsid w:val="DBD7875C"/>
    <w:rsid w:val="EBCE789E"/>
    <w:rsid w:val="FA48E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601</Words>
  <Characters>639</Characters>
  <Lines>9</Lines>
  <Paragraphs>2</Paragraphs>
  <TotalTime>4</TotalTime>
  <ScaleCrop>false</ScaleCrop>
  <LinksUpToDate>false</LinksUpToDate>
  <CharactersWithSpaces>1233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2021-01-15T09:32:00Z</dcterms:created>
  <dc:creator>0</dc:creator>
  <cp:lastModifiedBy>城南花已开</cp:lastModifiedBy>
  <dcterms:modified xsi:type="dcterms:W3CDTF">2026-05-17T09:05:38Z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DF490E39045750C66214096A8DDF5693_43</vt:lpwstr>
  </property>
  <property fmtid="{D5CDD505-2E9C-101B-9397-08002B2CF9AE}" pid="4" name="KSOTemplateDocerSaveRecord">
    <vt:lpwstr>eyJoZGlkIjoiMDk2NTEwYjU5NTBlN2I0ZjAyMTgwNDRjMWFhMjFhMWUiLCJ1c2VySWQiOiI1MjA3MDYwMjUifQ==</vt:lpwstr>
  </property>
</Properties>
</file>