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37C5" w14:textId="43E2A1DA" w:rsidR="00436F30" w:rsidRDefault="005A1814" w:rsidP="005A1814">
      <w:pPr>
        <w:pStyle w:val="1"/>
      </w:pPr>
      <w:r>
        <w:rPr>
          <w:rFonts w:hint="eastAsia"/>
        </w:rPr>
        <w:t>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尔衍射</w:t>
      </w:r>
    </w:p>
    <w:p w14:paraId="49D554BB" w14:textId="2831305F" w:rsidR="005A1814" w:rsidRPr="005A1814" w:rsidRDefault="005A1814" w:rsidP="005A1814">
      <w:pPr>
        <w:pStyle w:val="2"/>
        <w:rPr>
          <w:rFonts w:hint="eastAsia"/>
        </w:rPr>
      </w:pPr>
      <w:r>
        <w:rPr>
          <w:rFonts w:hint="eastAsia"/>
        </w:rPr>
        <w:t>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尔衍射的一般形式：</w:t>
      </w:r>
    </w:p>
    <w:p w14:paraId="128E4424" w14:textId="223A0145" w:rsidR="005A1814" w:rsidRPr="005A1814" w:rsidRDefault="005A1814" w:rsidP="005A1814">
      <w:pPr>
        <w:ind w:firstLine="480"/>
        <w:rPr>
          <w:rFonts w:cstheme="majorBidi"/>
          <w:i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ikz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iλz</m:t>
              </m:r>
            </m:den>
          </m:f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2z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nary>
            <m:naryPr>
              <m:chr m:val="∬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ξ,η</m:t>
                  </m:r>
                </m:e>
              </m:d>
            </m:e>
          </m:nary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2z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λz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xξ+yη</m:t>
                  </m:r>
                </m:e>
              </m:d>
            </m:sup>
          </m:sSup>
          <m:r>
            <w:rPr>
              <w:rFonts w:ascii="Cambria Math" w:hAnsi="Cambria Math"/>
            </w:rPr>
            <m:t> dξ dη</m:t>
          </m:r>
        </m:oMath>
      </m:oMathPara>
    </w:p>
    <w:p w14:paraId="55B5A329" w14:textId="24215496" w:rsidR="002E2670" w:rsidRDefault="002E2670" w:rsidP="00FB42B1">
      <w:pPr>
        <w:ind w:firstLine="480"/>
      </w:pPr>
      <w:r w:rsidRPr="002E2670">
        <w:rPr>
          <w:rFonts w:hint="eastAsia"/>
        </w:rPr>
        <w:t>惠更斯</w:t>
      </w:r>
      <w:r w:rsidRPr="002E2670">
        <w:rPr>
          <w:rFonts w:hint="eastAsia"/>
        </w:rPr>
        <w:t>-</w:t>
      </w:r>
      <w:r w:rsidRPr="002E2670">
        <w:rPr>
          <w:rFonts w:hint="eastAsia"/>
        </w:rPr>
        <w:t>菲</w:t>
      </w:r>
      <w:proofErr w:type="gramStart"/>
      <w:r w:rsidRPr="002E2670">
        <w:rPr>
          <w:rFonts w:hint="eastAsia"/>
        </w:rPr>
        <w:t>涅</w:t>
      </w:r>
      <w:proofErr w:type="gramEnd"/>
      <w:r w:rsidRPr="002E2670">
        <w:rPr>
          <w:rFonts w:hint="eastAsia"/>
        </w:rPr>
        <w:t>尔原理</w:t>
      </w:r>
    </w:p>
    <w:p w14:paraId="43F98781" w14:textId="246101D6" w:rsidR="002E2670" w:rsidRDefault="002E2670" w:rsidP="00FB42B1">
      <w:pPr>
        <w:ind w:firstLine="480"/>
      </w:pPr>
      <w:r w:rsidRPr="002E2670">
        <w:rPr>
          <w:rFonts w:hint="eastAsia"/>
        </w:rPr>
        <w:t>波前上每一个点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ξ,η</m:t>
            </m:r>
          </m:e>
        </m:d>
      </m:oMath>
      <w:r w:rsidRPr="002E2670">
        <w:rPr>
          <w:rFonts w:hint="eastAsia"/>
        </w:rPr>
        <w:t xml:space="preserve"> </w:t>
      </w:r>
      <w:r w:rsidRPr="002E2670">
        <w:rPr>
          <w:rFonts w:hint="eastAsia"/>
        </w:rPr>
        <w:t>都可以看作是一个产生次级球面波的波源。传播距离</w:t>
      </w:r>
      <m:oMath>
        <m:r>
          <w:rPr>
            <w:rFonts w:ascii="Cambria Math" w:hAnsi="Cambria Math" w:hint="eastAsia"/>
          </w:rPr>
          <m:t>z</m:t>
        </m:r>
      </m:oMath>
      <w:r w:rsidRPr="002E2670">
        <w:rPr>
          <w:rFonts w:hint="eastAsia"/>
        </w:rPr>
        <w:t xml:space="preserve"> </w:t>
      </w:r>
      <w:r w:rsidRPr="002E2670">
        <w:rPr>
          <w:rFonts w:hint="eastAsia"/>
        </w:rPr>
        <w:t>后，观察点</w:t>
      </w:r>
      <w:r w:rsidRPr="002E2670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(x, y)</m:t>
        </m:r>
      </m:oMath>
      <w:r w:rsidRPr="002E2670">
        <w:rPr>
          <w:rFonts w:hint="eastAsia"/>
        </w:rPr>
        <w:t xml:space="preserve"> </w:t>
      </w:r>
      <w:r w:rsidRPr="002E2670">
        <w:rPr>
          <w:rFonts w:hint="eastAsia"/>
        </w:rPr>
        <w:t>处的总复振幅是所有次级波叠加的结果：</w:t>
      </w:r>
    </w:p>
    <w:p w14:paraId="3FE6AA9E" w14:textId="48900415" w:rsidR="009858BB" w:rsidRPr="00DC43D2" w:rsidRDefault="009858BB" w:rsidP="00EB1CA4">
      <w:pPr>
        <w:ind w:firstLine="480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∬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Σ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ikr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η</m:t>
          </m:r>
        </m:oMath>
      </m:oMathPara>
    </w:p>
    <w:p w14:paraId="277B8BBB" w14:textId="4005349C" w:rsidR="00DC43D2" w:rsidRDefault="00DC43D2" w:rsidP="00C5091D">
      <w:pPr>
        <w:ind w:firstLine="480"/>
      </w:pPr>
      <w:r w:rsidRPr="00DC43D2">
        <w:rPr>
          <w:rFonts w:hint="eastAsia"/>
        </w:rPr>
        <w:t>其中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ξ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C5091D" w:rsidRPr="00C5091D">
        <w:rPr>
          <w:rFonts w:hint="eastAsia"/>
        </w:rPr>
        <w:t>是源点到观察点的物理距离</w:t>
      </w:r>
      <w:r w:rsidR="00C5091D"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K(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 w:hint="eastAsia"/>
          </w:rPr>
          <m:t>)</m:t>
        </m:r>
      </m:oMath>
      <w:r w:rsidR="00C5091D" w:rsidRPr="00C5091D">
        <w:rPr>
          <w:rFonts w:hint="eastAsia"/>
        </w:rPr>
        <w:t>是倾斜因子</w:t>
      </w:r>
      <w:r w:rsidR="00C5091D">
        <w:rPr>
          <w:rFonts w:hint="eastAsia"/>
        </w:rPr>
        <w:t>。</w:t>
      </w:r>
    </w:p>
    <w:p w14:paraId="22C014D9" w14:textId="7F11A46F" w:rsidR="00C5091D" w:rsidRDefault="00C5091D" w:rsidP="00C5091D">
      <w:pPr>
        <w:ind w:firstLine="480"/>
      </w:pPr>
      <w:r w:rsidRPr="00C5091D">
        <w:rPr>
          <w:rFonts w:hint="eastAsia"/>
        </w:rPr>
        <w:t>菲</w:t>
      </w:r>
      <w:proofErr w:type="gramStart"/>
      <w:r w:rsidRPr="00C5091D">
        <w:rPr>
          <w:rFonts w:hint="eastAsia"/>
        </w:rPr>
        <w:t>涅</w:t>
      </w:r>
      <w:proofErr w:type="gramEnd"/>
      <w:r w:rsidRPr="00C5091D">
        <w:rPr>
          <w:rFonts w:hint="eastAsia"/>
        </w:rPr>
        <w:t>尔近似</w:t>
      </w:r>
      <w:r>
        <w:rPr>
          <w:rFonts w:hint="eastAsia"/>
        </w:rPr>
        <w:t>可得：</w:t>
      </w:r>
    </w:p>
    <w:p w14:paraId="62DE3DCB" w14:textId="0753CD53" w:rsidR="00C5091D" w:rsidRDefault="00C5091D" w:rsidP="00C5091D">
      <w:pPr>
        <w:ind w:firstLine="480"/>
        <w:rPr>
          <w:rFonts w:hint="eastAsia"/>
        </w:rPr>
      </w:pPr>
      <w:r w:rsidRPr="00C5091D">
        <w:rPr>
          <w:rFonts w:hint="eastAsia"/>
        </w:rPr>
        <w:t>当传播距离</w:t>
      </w:r>
      <w:r w:rsidRPr="00C5091D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z</m:t>
        </m:r>
      </m:oMath>
      <w:r w:rsidRPr="00C5091D">
        <w:rPr>
          <w:rFonts w:hint="eastAsia"/>
        </w:rPr>
        <w:t xml:space="preserve"> </w:t>
      </w:r>
      <w:r w:rsidRPr="00C5091D">
        <w:rPr>
          <w:rFonts w:hint="eastAsia"/>
        </w:rPr>
        <w:t>远大于孔径尺寸时（远场或</w:t>
      </w:r>
      <w:proofErr w:type="gramStart"/>
      <w:r w:rsidRPr="00C5091D">
        <w:rPr>
          <w:rFonts w:hint="eastAsia"/>
        </w:rPr>
        <w:t>近场准轴条件</w:t>
      </w:r>
      <w:proofErr w:type="gramEnd"/>
      <w:r w:rsidRPr="00C5091D">
        <w:rPr>
          <w:rFonts w:hint="eastAsia"/>
        </w:rPr>
        <w:t>），对距离</w:t>
      </w:r>
      <m:oMath>
        <m:r>
          <w:rPr>
            <w:rFonts w:ascii="Cambria Math" w:hAnsi="Cambria Math" w:hint="eastAsia"/>
          </w:rPr>
          <m:t>r</m:t>
        </m:r>
      </m:oMath>
      <w:r w:rsidRPr="00C5091D">
        <w:rPr>
          <w:rFonts w:hint="eastAsia"/>
        </w:rPr>
        <w:t>进行泰勒级数展开：</w:t>
      </w:r>
    </w:p>
    <w:p w14:paraId="1C23781B" w14:textId="023142CD" w:rsidR="0074131E" w:rsidRPr="00A85DA9" w:rsidRDefault="0074131E" w:rsidP="00A85DA9">
      <w:pPr>
        <w:ind w:firstLine="480"/>
      </w:pPr>
      <m:oMathPara>
        <m:oMath>
          <m:r>
            <w:rPr>
              <w:rFonts w:ascii="Cambria Math" w:hAnsi="Cambria Math"/>
            </w:rPr>
            <m:t>r=z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36DC5BE9" w14:textId="2875B9C2" w:rsidR="00A85DA9" w:rsidRDefault="00A85DA9" w:rsidP="00A85DA9">
      <w:pPr>
        <w:ind w:firstLine="480"/>
      </w:pPr>
      <w:proofErr w:type="gramStart"/>
      <w:r w:rsidRPr="00A85DA9">
        <w:rPr>
          <w:rFonts w:hint="eastAsia"/>
        </w:rPr>
        <w:t>二阶泰勒</w:t>
      </w:r>
      <w:proofErr w:type="gramEnd"/>
      <w:r w:rsidRPr="00A85DA9">
        <w:rPr>
          <w:rFonts w:hint="eastAsia"/>
        </w:rPr>
        <w:t>展开：</w:t>
      </w:r>
    </w:p>
    <w:p w14:paraId="19C8804D" w14:textId="2A62F57D" w:rsidR="00A85DA9" w:rsidRDefault="00A85DA9" w:rsidP="00561031">
      <w:pPr>
        <w:ind w:left="360" w:firstLine="480"/>
      </w:pPr>
      <w:r w:rsidRPr="00A85DA9">
        <w:rPr>
          <w:rFonts w:hint="eastAsia"/>
        </w:rPr>
        <w:t>利用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ϵ</m:t>
            </m:r>
          </m:e>
        </m:rad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ϵ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D862FE">
        <w:rPr>
          <w:rFonts w:hint="eastAsia"/>
        </w:rPr>
        <w:t>得到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z+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ξ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2z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561031">
        <w:rPr>
          <w:rFonts w:hint="eastAsia"/>
        </w:rPr>
        <w:t>。</w:t>
      </w:r>
    </w:p>
    <w:p w14:paraId="31709367" w14:textId="5AFE29A7" w:rsidR="00561031" w:rsidRPr="00D862FE" w:rsidRDefault="00561031" w:rsidP="00D862FE">
      <w:pPr>
        <w:ind w:firstLine="480"/>
        <w:rPr>
          <w:rFonts w:hint="eastAsia"/>
        </w:rPr>
      </w:pPr>
      <w:r w:rsidRPr="00561031">
        <w:rPr>
          <w:rFonts w:hint="eastAsia"/>
        </w:rPr>
        <w:t>将近似后的</w:t>
      </w:r>
      <m:oMath>
        <m:r>
          <w:rPr>
            <w:rFonts w:ascii="Cambria Math" w:hAnsi="Cambria Math" w:hint="eastAsia"/>
          </w:rPr>
          <m:t>r</m:t>
        </m:r>
      </m:oMath>
      <w:r w:rsidRPr="00561031">
        <w:rPr>
          <w:rFonts w:hint="eastAsia"/>
        </w:rPr>
        <w:t>分别代入公式的振幅项和相位项：</w:t>
      </w:r>
    </w:p>
    <w:p w14:paraId="3B6D0F87" w14:textId="17A044E5" w:rsidR="00D862FE" w:rsidRDefault="00561031" w:rsidP="00561031">
      <w:pPr>
        <w:ind w:left="360" w:firstLine="480"/>
      </w:pPr>
      <w:r w:rsidRPr="00561031">
        <w:rPr>
          <w:rFonts w:hint="eastAsia"/>
        </w:rPr>
        <w:t>振幅项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r</m:t>
            </m:r>
          </m:den>
        </m:f>
      </m:oMath>
      <w:r w:rsidRPr="00561031">
        <w:rPr>
          <w:rFonts w:hint="eastAsia"/>
        </w:rPr>
        <w:t>：由于振幅随距离变化较慢，直接取</w:t>
      </w:r>
      <m:oMath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 w:hint="eastAsia"/>
          </w:rPr>
          <m:t>z</m:t>
        </m:r>
      </m:oMath>
      <w:r w:rsidRPr="00561031">
        <w:rPr>
          <w:rFonts w:hint="eastAsia"/>
        </w:rPr>
        <w:t>。</w:t>
      </w:r>
    </w:p>
    <w:p w14:paraId="7A7FB8E4" w14:textId="58B324A6" w:rsidR="00561031" w:rsidRDefault="00561031" w:rsidP="00D862FE">
      <w:pPr>
        <w:ind w:firstLine="480"/>
      </w:pPr>
      <w:r>
        <w:tab/>
      </w:r>
      <w:r w:rsidRPr="00561031">
        <w:rPr>
          <w:rFonts w:hint="eastAsia"/>
        </w:rPr>
        <w:t>相位项</w:t>
      </w:r>
      <w:r w:rsidRPr="00561031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 w:hint="eastAsia"/>
              </w:rPr>
              <m:t>ikr</m:t>
            </m:r>
          </m:sup>
        </m:sSup>
      </m:oMath>
      <w:r w:rsidRPr="00561031">
        <w:rPr>
          <w:rFonts w:hint="eastAsia"/>
        </w:rPr>
        <w:t>：相位对距离极其敏感，必须保留二阶项：</w:t>
      </w:r>
    </w:p>
    <w:p w14:paraId="6B91DD6D" w14:textId="219FCD6B" w:rsidR="005616D7" w:rsidRPr="005616D7" w:rsidRDefault="005616D7" w:rsidP="00D862FE">
      <w:pPr>
        <w:ind w:firstLine="4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ikr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ikz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0A98410A" w14:textId="4972816A" w:rsidR="005616D7" w:rsidRDefault="00EF3056" w:rsidP="00D862FE">
      <w:pPr>
        <w:ind w:firstLine="480"/>
      </w:pPr>
      <w:proofErr w:type="gramStart"/>
      <w:r>
        <w:rPr>
          <w:rFonts w:hint="eastAsia"/>
        </w:rPr>
        <w:t>代回原</w:t>
      </w:r>
      <w:proofErr w:type="gramEnd"/>
      <w:r>
        <w:rPr>
          <w:rFonts w:hint="eastAsia"/>
        </w:rPr>
        <w:t>积分公式可得：</w:t>
      </w:r>
    </w:p>
    <w:p w14:paraId="48DB9D3E" w14:textId="4EF9943B" w:rsidR="00EF3056" w:rsidRPr="00EF3056" w:rsidRDefault="00EF3056" w:rsidP="00D862FE">
      <w:pPr>
        <w:ind w:firstLine="480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∬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d</m:t>
          </m:r>
        </m:oMath>
      </m:oMathPara>
    </w:p>
    <w:p w14:paraId="4C44F5EE" w14:textId="5C6DCCF5" w:rsidR="0080516A" w:rsidRPr="0080516A" w:rsidRDefault="0080516A" w:rsidP="00E448E4">
      <w:pPr>
        <w:ind w:firstLine="480"/>
        <w:rPr>
          <w:rFonts w:hint="eastAsia"/>
        </w:rPr>
      </w:pPr>
      <w:r w:rsidRPr="0080516A">
        <w:rPr>
          <w:rFonts w:hint="eastAsia"/>
        </w:rPr>
        <w:t>符合卷积的标准定义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*g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</m:e>
            </m:d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ξ</m:t>
            </m:r>
            <m:ctrlPr>
              <w:rPr>
                <w:rFonts w:ascii="Cambria Math" w:hAnsi="Cambria Math"/>
                <w:i/>
              </w:rPr>
            </m:ctrlPr>
          </m:e>
        </m:nary>
      </m:oMath>
    </w:p>
    <w:p w14:paraId="05FF54C1" w14:textId="79EA1A1B" w:rsidR="005A1814" w:rsidRDefault="00FB42B1" w:rsidP="00FB42B1">
      <w:pPr>
        <w:ind w:firstLine="480"/>
      </w:pPr>
      <w:r>
        <w:rPr>
          <w:rFonts w:hint="eastAsia"/>
        </w:rPr>
        <w:t>根据菲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尔衍射原理，</w:t>
      </w:r>
      <w:r w:rsidRPr="00FB42B1">
        <w:rPr>
          <w:rFonts w:hint="eastAsia"/>
        </w:rPr>
        <w:t>传播距离</w:t>
      </w:r>
      <m:oMath>
        <m:r>
          <w:rPr>
            <w:rFonts w:ascii="Cambria Math" w:hAnsi="Cambria Math" w:hint="eastAsia"/>
          </w:rPr>
          <m:t>z</m:t>
        </m:r>
      </m:oMath>
      <w:r w:rsidRPr="00FB42B1">
        <w:rPr>
          <w:rFonts w:hint="eastAsia"/>
        </w:rPr>
        <w:t>后的复振幅</w:t>
      </w:r>
      <m:oMath>
        <m:r>
          <w:rPr>
            <w:rFonts w:ascii="Cambria Math" w:hAnsi="Cambria Math" w:hint="eastAsia"/>
          </w:rPr>
          <m:t>U(x,y)</m:t>
        </m:r>
      </m:oMath>
      <w:r w:rsidRPr="00FB42B1">
        <w:rPr>
          <w:rFonts w:hint="eastAsia"/>
        </w:rPr>
        <w:t xml:space="preserve"> </w:t>
      </w:r>
      <w:r w:rsidRPr="00FB42B1">
        <w:rPr>
          <w:rFonts w:hint="eastAsia"/>
        </w:rPr>
        <w:t>可以表示为输入波前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ξ,η</m:t>
            </m:r>
          </m:e>
        </m:d>
      </m:oMath>
      <w:r w:rsidRPr="00FB42B1">
        <w:rPr>
          <w:rFonts w:hint="eastAsia"/>
        </w:rPr>
        <w:t>与</w:t>
      </w:r>
      <w:r w:rsidR="00126B89">
        <w:rPr>
          <w:rFonts w:hint="eastAsia"/>
        </w:rPr>
        <w:t>卷积核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FB42B1">
        <w:rPr>
          <w:rFonts w:hint="eastAsia"/>
        </w:rPr>
        <w:t>的卷积</w:t>
      </w:r>
      <w:r>
        <w:rPr>
          <w:rFonts w:hint="eastAsia"/>
        </w:rPr>
        <w:t>：</w:t>
      </w:r>
    </w:p>
    <w:p w14:paraId="3962C7CC" w14:textId="3A54A9DC" w:rsidR="00FB42B1" w:rsidRPr="00FB42B1" w:rsidRDefault="00FB42B1" w:rsidP="00FB42B1">
      <w:pPr>
        <w:ind w:firstLine="480"/>
      </w:pPr>
      <m:oMathPara>
        <m:oMath>
          <m:r>
            <w:rPr>
              <w:rFonts w:ascii="Cambria Math" w:hAnsi="Cambria Math"/>
            </w:rPr>
            <w:lastRenderedPageBreak/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*h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x,y,z</m:t>
              </m:r>
            </m:e>
          </m:d>
        </m:oMath>
      </m:oMathPara>
    </w:p>
    <w:p w14:paraId="5C60D310" w14:textId="1B09D505" w:rsidR="00C7574A" w:rsidRDefault="00C7574A" w:rsidP="00FB42B1">
      <w:pPr>
        <w:ind w:firstLine="480"/>
      </w:pPr>
      <w:r w:rsidRPr="00C7574A">
        <w:rPr>
          <w:rFonts w:hint="eastAsia"/>
        </w:rPr>
        <w:t>由此定义了菲</w:t>
      </w:r>
      <w:proofErr w:type="gramStart"/>
      <w:r w:rsidRPr="00C7574A">
        <w:rPr>
          <w:rFonts w:hint="eastAsia"/>
        </w:rPr>
        <w:t>涅</w:t>
      </w:r>
      <w:proofErr w:type="gramEnd"/>
      <w:r w:rsidRPr="00C7574A">
        <w:rPr>
          <w:rFonts w:hint="eastAsia"/>
        </w:rPr>
        <w:t>尔衍射卷积核（即自由空间冲激响应</w:t>
      </w:r>
      <w:r>
        <w:rPr>
          <w:rFonts w:hint="eastAsia"/>
        </w:rPr>
        <w:t>）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</w:p>
    <w:p w14:paraId="13B817E3" w14:textId="7A103F7F" w:rsidR="00B1253D" w:rsidRPr="00B1253D" w:rsidRDefault="00B1253D" w:rsidP="00FB42B1">
      <w:pPr>
        <w:ind w:firstLine="48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5D23B8BE" w14:textId="4D0DD81C" w:rsidR="00B1253D" w:rsidRPr="00F82D68" w:rsidRDefault="00F82D68" w:rsidP="00FB42B1">
      <w:pPr>
        <w:ind w:firstLine="480"/>
      </w:pPr>
      <w:r w:rsidRPr="00F82D68">
        <w:rPr>
          <w:rFonts w:hint="eastAsia"/>
        </w:rPr>
        <w:t>传递函数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F82D68">
        <w:rPr>
          <w:rFonts w:hint="eastAsia"/>
        </w:rPr>
        <w:t>是</w:t>
      </w:r>
      <m:oMath>
        <m:r>
          <w:rPr>
            <w:rFonts w:ascii="Cambria Math" w:eastAsia="MS Gothic" w:hAnsi="Cambria Math" w:cs="MS Gothic" w:hint="eastAsia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x,y,z</m:t>
            </m:r>
          </m:e>
        </m:d>
      </m:oMath>
      <w:r w:rsidRPr="00F82D68">
        <w:rPr>
          <w:rFonts w:hint="eastAsia"/>
        </w:rPr>
        <w:t>的傅里叶变换</w:t>
      </w:r>
      <w:r>
        <w:br/>
      </w: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ikz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πλ</m:t>
                  </m:r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3366B25" w14:textId="2B82E88C" w:rsidR="00F82D68" w:rsidRPr="00CC70AA" w:rsidRDefault="00CC70AA" w:rsidP="00FB42B1">
      <w:pPr>
        <w:ind w:firstLine="48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cr m:val="script"/>
            </m:rPr>
            <w:rPr>
              <w:rFonts w:ascii="Cambria Math" w:hAnsi="Cambria Math"/>
            </w:rPr>
            <m:t>=F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x,y,z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x,y,z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dy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82004DF" w14:textId="2F2ACA03" w:rsidR="00CC70AA" w:rsidRPr="00745648" w:rsidRDefault="00745648" w:rsidP="00FB42B1">
      <w:pPr>
        <w:ind w:firstLine="48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2z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2z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y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dy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794A20B" w14:textId="1BFE61AC" w:rsidR="00745648" w:rsidRDefault="00E607C6" w:rsidP="00FB42B1">
      <w:pPr>
        <w:ind w:firstLine="480"/>
      </w:pPr>
      <w:r w:rsidRPr="00E607C6">
        <w:rPr>
          <w:rFonts w:hint="eastAsia"/>
        </w:rPr>
        <w:t>利用高斯积分性质</w:t>
      </w:r>
    </w:p>
    <w:p w14:paraId="08F5C4D3" w14:textId="3F1D55A7" w:rsidR="00E607C6" w:rsidRDefault="00E607C6" w:rsidP="00FB42B1">
      <w:pPr>
        <w:ind w:firstLine="480"/>
      </w:pPr>
      <w:r w:rsidRPr="00E607C6">
        <w:rPr>
          <w:rFonts w:hint="eastAsia"/>
        </w:rPr>
        <w:t>根据傅里叶变换性质，复高斯函数的变换公式为</w:t>
      </w:r>
    </w:p>
    <w:p w14:paraId="636BB7FD" w14:textId="5407D9CD" w:rsidR="00E607C6" w:rsidRPr="00E607C6" w:rsidRDefault="00E607C6" w:rsidP="00FB42B1">
      <w:pPr>
        <w:ind w:firstLine="480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F</m:t>
          </m:r>
          <m:r>
            <m:rPr>
              <m:lit/>
            </m:rP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sup>
          </m:sSup>
        </m:oMath>
      </m:oMathPara>
    </w:p>
    <w:p w14:paraId="4C3B60A5" w14:textId="673F8CDD" w:rsidR="00E607C6" w:rsidRPr="00CA27B4" w:rsidRDefault="00CA27B4" w:rsidP="00FB42B1">
      <w:pPr>
        <w:ind w:firstLine="480"/>
      </w:pPr>
      <w:r>
        <w:rPr>
          <w:rFonts w:hint="eastAsia"/>
        </w:rPr>
        <w:t>令</w:t>
      </w:r>
      <m:oMath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k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 w:hint="eastAsia"/>
              </w:rPr>
              <m:t>z</m:t>
            </m:r>
          </m:den>
        </m:f>
      </m:oMath>
      <w:r>
        <w:rPr>
          <w:rFonts w:hint="eastAsia"/>
        </w:rPr>
        <w:t>，得到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2z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0C0BF9E4" w14:textId="64DE8A1E" w:rsidR="00CA27B4" w:rsidRPr="0039127A" w:rsidRDefault="0039127A" w:rsidP="00FB42B1">
      <w:pPr>
        <w:ind w:firstLine="480"/>
      </w:pPr>
      <w:r>
        <w:rPr>
          <w:rFonts w:hint="eastAsia"/>
        </w:rPr>
        <w:t>对于</w:t>
      </w:r>
      <w:r>
        <w:rPr>
          <w:rFonts w:hint="eastAsia"/>
        </w:rPr>
        <w:t>x</w:t>
      </w:r>
      <w:r>
        <w:rPr>
          <w:rFonts w:hint="eastAsia"/>
        </w:rPr>
        <w:t>方向就得到</w:t>
      </w:r>
      <w:r>
        <w:br/>
      </w:r>
      <m:oMathPara>
        <m:oMath>
          <m:r>
            <m:rPr>
              <m:scr m:val="script"/>
            </m:rPr>
            <w:rPr>
              <w:rFonts w:ascii="Cambria Math" w:hAnsi="Cambria Math"/>
            </w:rPr>
            <m:t>F</m:t>
          </m:r>
          <m:r>
            <m:rPr>
              <m:lit/>
            </m:rP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z</m:t>
              </m:r>
            </m:e>
          </m:ra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πλ</m:t>
                  </m:r>
                  <m:r>
                    <w:rPr>
                      <w:rFonts w:ascii="Cambria Math" w:hAnsi="Cambria Math"/>
                    </w:rPr>
                    <m:t>z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</m:func>
        </m:oMath>
      </m:oMathPara>
    </w:p>
    <w:p w14:paraId="4865981C" w14:textId="23BE2CD2" w:rsidR="0039127A" w:rsidRPr="00300D4A" w:rsidRDefault="00443AC7" w:rsidP="00FB42B1">
      <w:pPr>
        <w:ind w:firstLine="480"/>
        <w:rPr>
          <w:i/>
        </w:rPr>
      </w:pPr>
      <w:r>
        <w:rPr>
          <w:rFonts w:hint="eastAsia"/>
        </w:rPr>
        <w:t>y</w:t>
      </w:r>
      <w:r>
        <w:rPr>
          <w:rFonts w:hint="eastAsia"/>
        </w:rPr>
        <w:t>方向同理，则</w:t>
      </w:r>
      <w:r>
        <w:rPr>
          <w:rFonts w:hint="eastAsia"/>
        </w:rPr>
        <w:t>H</w:t>
      </w:r>
      <w:r>
        <w:rPr>
          <w:rFonts w:hint="eastAsia"/>
        </w:rPr>
        <w:t>为：</w:t>
      </w:r>
      <w:r>
        <w:br/>
      </w: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ikz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iλz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iλz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-iπλz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sup>
              </m:sSup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iλz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-iπλz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sup>
              </m:sSup>
            </m:e>
          </m:d>
        </m:oMath>
      </m:oMathPara>
    </w:p>
    <w:p w14:paraId="09538459" w14:textId="2AC0A3A2" w:rsidR="00443AC7" w:rsidRPr="00300D4A" w:rsidRDefault="00300D4A" w:rsidP="00FB42B1">
      <w:pPr>
        <w:ind w:firstLine="480"/>
        <w:rPr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ikz</m:t>
              </m:r>
            </m:sup>
          </m:sSup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-iπλz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</m:e>
          </m:func>
        </m:oMath>
      </m:oMathPara>
    </w:p>
    <w:p w14:paraId="5D6EFB09" w14:textId="77777777" w:rsidR="00443AC7" w:rsidRPr="00443AC7" w:rsidRDefault="00443AC7" w:rsidP="00FB42B1">
      <w:pPr>
        <w:ind w:firstLine="480"/>
        <w:rPr>
          <w:rFonts w:hint="eastAsia"/>
        </w:rPr>
      </w:pPr>
    </w:p>
    <w:sectPr w:rsidR="00443AC7" w:rsidRPr="00443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44"/>
    <w:rsid w:val="00091D5E"/>
    <w:rsid w:val="00126B89"/>
    <w:rsid w:val="002E2670"/>
    <w:rsid w:val="00300D4A"/>
    <w:rsid w:val="0039127A"/>
    <w:rsid w:val="00436F30"/>
    <w:rsid w:val="00443AC7"/>
    <w:rsid w:val="00561031"/>
    <w:rsid w:val="005616D7"/>
    <w:rsid w:val="005A1814"/>
    <w:rsid w:val="0068073F"/>
    <w:rsid w:val="006A0EE6"/>
    <w:rsid w:val="0074131E"/>
    <w:rsid w:val="00745648"/>
    <w:rsid w:val="007D7E34"/>
    <w:rsid w:val="007E6155"/>
    <w:rsid w:val="0080516A"/>
    <w:rsid w:val="00836140"/>
    <w:rsid w:val="009858BB"/>
    <w:rsid w:val="00A72E67"/>
    <w:rsid w:val="00A85DA9"/>
    <w:rsid w:val="00B1253D"/>
    <w:rsid w:val="00BF78ED"/>
    <w:rsid w:val="00C5091D"/>
    <w:rsid w:val="00C74844"/>
    <w:rsid w:val="00C7574A"/>
    <w:rsid w:val="00CA27B4"/>
    <w:rsid w:val="00CC70AA"/>
    <w:rsid w:val="00D862FE"/>
    <w:rsid w:val="00DC43D2"/>
    <w:rsid w:val="00E448E4"/>
    <w:rsid w:val="00E607C6"/>
    <w:rsid w:val="00EB1CA4"/>
    <w:rsid w:val="00EF3056"/>
    <w:rsid w:val="00F82D68"/>
    <w:rsid w:val="00FB42B1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E0B7B4"/>
  <w15:chartTrackingRefBased/>
  <w15:docId w15:val="{C4FE9055-C390-440E-8411-1600BC25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D5E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1D5E"/>
    <w:pPr>
      <w:keepNext/>
      <w:keepLines/>
      <w:ind w:firstLineChars="0" w:firstLine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1D5E"/>
    <w:pPr>
      <w:keepNext/>
      <w:keepLines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140"/>
    <w:pPr>
      <w:keepNext/>
      <w:keepLines/>
      <w:ind w:firstLineChars="0" w:firstLine="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6140"/>
    <w:pPr>
      <w:keepNext/>
      <w:keepLines/>
      <w:ind w:firstLineChars="0" w:firstLine="0"/>
      <w:jc w:val="left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D5E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No Spacing"/>
    <w:aliases w:val="图例"/>
    <w:uiPriority w:val="1"/>
    <w:qFormat/>
    <w:rsid w:val="00091D5E"/>
    <w:pPr>
      <w:widowControl w:val="0"/>
      <w:spacing w:line="360" w:lineRule="auto"/>
      <w:jc w:val="center"/>
    </w:pPr>
    <w:rPr>
      <w:rFonts w:ascii="Times New Roman" w:eastAsia="宋体" w:hAnsi="Times New Roman"/>
    </w:rPr>
  </w:style>
  <w:style w:type="character" w:customStyle="1" w:styleId="20">
    <w:name w:val="标题 2 字符"/>
    <w:basedOn w:val="a0"/>
    <w:link w:val="2"/>
    <w:uiPriority w:val="9"/>
    <w:rsid w:val="00091D5E"/>
    <w:rPr>
      <w:rFonts w:ascii="Times New Roman" w:eastAsia="宋体" w:hAnsi="Times New Roman" w:cstheme="majorBidi"/>
      <w:b/>
      <w:bCs/>
      <w:sz w:val="28"/>
      <w:szCs w:val="32"/>
    </w:rPr>
  </w:style>
  <w:style w:type="paragraph" w:styleId="a4">
    <w:name w:val="Title"/>
    <w:basedOn w:val="a"/>
    <w:next w:val="a"/>
    <w:link w:val="a5"/>
    <w:uiPriority w:val="10"/>
    <w:qFormat/>
    <w:rsid w:val="00091D5E"/>
    <w:pPr>
      <w:ind w:firstLineChars="0" w:firstLine="0"/>
      <w:jc w:val="center"/>
      <w:outlineLvl w:val="0"/>
    </w:pPr>
    <w:rPr>
      <w:rFonts w:cstheme="majorBidi"/>
      <w:b/>
      <w:bCs/>
      <w:szCs w:val="32"/>
    </w:rPr>
  </w:style>
  <w:style w:type="character" w:customStyle="1" w:styleId="a5">
    <w:name w:val="标题 字符"/>
    <w:basedOn w:val="a0"/>
    <w:link w:val="a4"/>
    <w:uiPriority w:val="10"/>
    <w:rsid w:val="00091D5E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836140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36140"/>
    <w:rPr>
      <w:rFonts w:ascii="Times New Roman" w:eastAsia="宋体" w:hAnsi="Times New Roman" w:cstheme="majorBidi"/>
      <w:b/>
      <w:bCs/>
      <w:sz w:val="24"/>
      <w:szCs w:val="28"/>
    </w:rPr>
  </w:style>
  <w:style w:type="character" w:styleId="a6">
    <w:name w:val="Placeholder Text"/>
    <w:basedOn w:val="a0"/>
    <w:uiPriority w:val="99"/>
    <w:semiHidden/>
    <w:rsid w:val="005A18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伟霖 王</dc:creator>
  <cp:keywords/>
  <dc:description/>
  <cp:lastModifiedBy>伟霖 王</cp:lastModifiedBy>
  <cp:revision>31</cp:revision>
  <dcterms:created xsi:type="dcterms:W3CDTF">2026-01-11T14:55:00Z</dcterms:created>
  <dcterms:modified xsi:type="dcterms:W3CDTF">2026-01-11T15:41:00Z</dcterms:modified>
</cp:coreProperties>
</file>