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81C5C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Readme: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各主要文件或文件夹的内容及作用</w:t>
      </w:r>
    </w:p>
    <w:p w14:paraId="57906ECE">
      <w:pPr>
        <w:pBdr>
          <w:bottom w:val="single" w:color="1F3864" w:sz="6" w:space="4"/>
        </w:pBdr>
        <w:spacing w:before="360" w:after="1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 项目根目录  /  Project Root</w:t>
      </w:r>
    </w:p>
    <w:p w14:paraId="139AFD79">
      <w:pPr>
        <w:spacing w:before="60" w:after="60" w:line="360" w:lineRule="auto"/>
        <w:ind w:firstLine="4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项目根目录 unity6-dungeon/ 包含以下顶层文件夹和文件，各项说明如下：</w:t>
      </w:r>
    </w:p>
    <w:p w14:paraId="6F8FED9F">
      <w:pPr>
        <w:spacing w:before="80"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1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1"/>
        <w:gridCol w:w="6021"/>
      </w:tblGrid>
      <w:tr w14:paraId="7BC34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6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E69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名称/Name</w:t>
            </w:r>
          </w:p>
        </w:tc>
        <w:tc>
          <w:tcPr>
            <w:tcW w:w="602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AEE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说明/Description</w:t>
            </w:r>
          </w:p>
        </w:tc>
      </w:tr>
      <w:tr w14:paraId="266E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E6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Assets/</w:t>
            </w:r>
          </w:p>
        </w:tc>
        <w:tc>
          <w:tcPr>
            <w:tcW w:w="602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1C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Unity 资源根目录，存放所有游戏资源（脚本、场景、预制体、材质等）</w:t>
            </w:r>
          </w:p>
        </w:tc>
      </w:tr>
      <w:tr w14:paraId="3F5D4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08C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Library/</w:t>
            </w:r>
          </w:p>
        </w:tc>
        <w:tc>
          <w:tcPr>
            <w:tcW w:w="602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7F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Unity 自动生成的本地缓存目录，无需手动修改，不纳入版本控制</w:t>
            </w:r>
          </w:p>
        </w:tc>
      </w:tr>
      <w:tr w14:paraId="6689F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6B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Logs/</w:t>
            </w:r>
          </w:p>
        </w:tc>
        <w:tc>
          <w:tcPr>
            <w:tcW w:w="602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B2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Unity 编辑器与构建日志，用于排查运行时错误</w:t>
            </w:r>
          </w:p>
        </w:tc>
      </w:tr>
      <w:tr w14:paraId="405BA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4AA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Packages/</w:t>
            </w:r>
          </w:p>
        </w:tc>
        <w:tc>
          <w:tcPr>
            <w:tcW w:w="602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07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Unity Package Manager 依赖清单，记录 TextMeshPro、URP 等包版本</w:t>
            </w:r>
          </w:p>
        </w:tc>
      </w:tr>
      <w:tr w14:paraId="4B1A6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13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ProjectSettings/</w:t>
            </w:r>
          </w:p>
        </w:tc>
        <w:tc>
          <w:tcPr>
            <w:tcW w:w="602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F0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项目全局设置（渲染管线、物理、输入、Tag/Layer 等），纳入版本控制</w:t>
            </w:r>
          </w:p>
        </w:tc>
      </w:tr>
      <w:tr w14:paraId="4160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DA9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Temp/</w:t>
            </w:r>
          </w:p>
        </w:tc>
        <w:tc>
          <w:tcPr>
            <w:tcW w:w="602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F90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Unity 编译临时文件，自动生成，不纳入版本控制</w:t>
            </w:r>
          </w:p>
        </w:tc>
      </w:tr>
      <w:tr w14:paraId="79F0B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7F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UserSettings/</w:t>
            </w:r>
          </w:p>
        </w:tc>
        <w:tc>
          <w:tcPr>
            <w:tcW w:w="602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EB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编辑器个人偏好（布局、快捷键），本地生效，不纳入版本控制</w:t>
            </w:r>
          </w:p>
        </w:tc>
      </w:tr>
      <w:tr w14:paraId="1F643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067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.gitignore</w:t>
            </w:r>
          </w:p>
        </w:tc>
        <w:tc>
          <w:tcPr>
            <w:tcW w:w="602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A2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Git 忽略规则，排除 Library/、Temp/ 等自动生成目录</w:t>
            </w:r>
          </w:p>
        </w:tc>
      </w:tr>
      <w:tr w14:paraId="6D04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40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Assembly-CSharp.csproj</w:t>
            </w:r>
          </w:p>
        </w:tc>
        <w:tc>
          <w:tcPr>
            <w:tcW w:w="602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9F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Visual Studio 解决方案项目文件，由 Unity 自动生成</w:t>
            </w:r>
          </w:p>
        </w:tc>
      </w:tr>
      <w:tr w14:paraId="75707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577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README.md</w:t>
            </w:r>
          </w:p>
        </w:tc>
        <w:tc>
          <w:tcPr>
            <w:tcW w:w="602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DC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项目简介 Markdown 文件</w:t>
            </w:r>
          </w:p>
        </w:tc>
      </w:tr>
      <w:tr w14:paraId="103CE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41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unity6-urpgeneration-dungeon.sln</w:t>
            </w:r>
          </w:p>
        </w:tc>
        <w:tc>
          <w:tcPr>
            <w:tcW w:w="602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D5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Visual Studio 解决方案文件，用于在 IDE 中打开整个项目</w:t>
            </w:r>
          </w:p>
        </w:tc>
      </w:tr>
    </w:tbl>
    <w:p w14:paraId="54A3504E">
      <w:pPr>
        <w:spacing w:before="240"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4A2CEB">
      <w:pPr>
        <w:pBdr>
          <w:bottom w:val="single" w:color="1F3864" w:sz="6" w:space="4"/>
        </w:pBdr>
        <w:spacing w:before="360" w:after="1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2. Assets 目录</w:t>
      </w:r>
    </w:p>
    <w:p w14:paraId="1215BE3F">
      <w:pPr>
        <w:spacing w:before="60" w:after="60" w:line="360" w:lineRule="auto"/>
        <w:ind w:firstLine="4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Assets/ 为 Unity 资源根目录，所有游戏内容均存放于此。子目录结构如下：</w:t>
      </w:r>
    </w:p>
    <w:p w14:paraId="69AF70A9">
      <w:pPr>
        <w:spacing w:before="80"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1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2"/>
        <w:gridCol w:w="6180"/>
      </w:tblGrid>
      <w:tr w14:paraId="5F380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70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898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名称/Name</w:t>
            </w:r>
          </w:p>
        </w:tc>
        <w:tc>
          <w:tcPr>
            <w:tcW w:w="6180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8D1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说明/Description</w:t>
            </w:r>
          </w:p>
        </w:tc>
      </w:tr>
      <w:tr w14:paraId="11AB3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0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F5F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Assets/Scenes/</w:t>
            </w:r>
          </w:p>
        </w:tc>
        <w:tc>
          <w:tcPr>
            <w:tcW w:w="6180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A007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场景文件（.unity）。主场景 Scene2D.unity 包含完整地牢游戏流程</w:t>
            </w:r>
          </w:p>
        </w:tc>
      </w:tr>
      <w:tr w14:paraId="48BD1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0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8FC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Assets/Scripts/</w:t>
            </w:r>
          </w:p>
        </w:tc>
        <w:tc>
          <w:tcPr>
            <w:tcW w:w="6180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689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全部 C# 脚本，按功能模块组织（详见第 3 节）</w:t>
            </w:r>
          </w:p>
        </w:tc>
      </w:tr>
      <w:tr w14:paraId="6D74E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0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358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Assets/GhostCharacter_Free/</w:t>
            </w:r>
          </w:p>
        </w:tc>
        <w:tc>
          <w:tcPr>
            <w:tcW w:w="6180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3E8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玩家角色（小幽灵）的第三方美术资源包，包含模型与动画</w:t>
            </w:r>
          </w:p>
        </w:tc>
      </w:tr>
      <w:tr w14:paraId="62C46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0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33D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Assets/Gridness Studios/</w:t>
            </w:r>
          </w:p>
        </w:tc>
        <w:tc>
          <w:tcPr>
            <w:tcW w:w="6180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7D7B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地牢环境美术资源包，包含石墙、地板、门、火炬等预制体</w:t>
            </w:r>
          </w:p>
        </w:tc>
      </w:tr>
      <w:tr w14:paraId="7FE8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0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C0D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Assets/TextMesh Pro/</w:t>
            </w:r>
          </w:p>
        </w:tc>
        <w:tc>
          <w:tcPr>
            <w:tcW w:w="6180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EA8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TextMeshPro 运行时资源，用于高质量 UI 文字渲染</w:t>
            </w:r>
          </w:p>
        </w:tc>
      </w:tr>
      <w:tr w14:paraId="5C6D5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0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103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Assets/Settings/</w:t>
            </w:r>
          </w:p>
        </w:tc>
        <w:tc>
          <w:tcPr>
            <w:tcW w:w="6180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37D3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URP 渲染管线资产（UniversalRenderPipelineAsset）及后处理配置</w:t>
            </w:r>
          </w:p>
        </w:tc>
      </w:tr>
    </w:tbl>
    <w:p w14:paraId="3D355011">
      <w:pPr>
        <w:spacing w:before="240"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F64A80">
      <w:pPr>
        <w:pBdr>
          <w:bottom w:val="single" w:color="1F3864" w:sz="6" w:space="4"/>
        </w:pBdr>
        <w:spacing w:before="360" w:after="1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3. Scripts 目录 — 脚本文件说明</w:t>
      </w:r>
    </w:p>
    <w:p w14:paraId="012E1EFD">
      <w:pPr>
        <w:spacing w:before="60" w:after="60" w:line="360" w:lineRule="auto"/>
        <w:ind w:firstLine="4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Scripts/ 下共 13 个 C# 脚本文件，按功能分为以下五个模块。文件名均采用大驼峰式命名法（PascalCase）；脚本内部的变量、方法遵循小驼峰式命名法（camelCase）。</w:t>
      </w:r>
    </w:p>
    <w:p w14:paraId="710E7B81">
      <w:pPr>
        <w:spacing w:before="120"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D9C654">
      <w:pPr>
        <w:spacing w:before="28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3.1  地牢生成模块</w:t>
      </w:r>
    </w:p>
    <w:tbl>
      <w:tblPr>
        <w:tblStyle w:val="11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1"/>
        <w:gridCol w:w="6431"/>
      </w:tblGrid>
      <w:tr w14:paraId="16451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50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9A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名称/Name</w:t>
            </w:r>
          </w:p>
        </w:tc>
        <w:tc>
          <w:tcPr>
            <w:tcW w:w="643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EF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说明/Description</w:t>
            </w:r>
          </w:p>
        </w:tc>
      </w:tr>
      <w:tr w14:paraId="2CCCE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15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BSPDungeonGenerator.cs</w:t>
            </w:r>
          </w:p>
        </w:tc>
        <w:tc>
          <w:tcPr>
            <w:tcW w:w="643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5F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BSP（二叉空间分割）算法核心。递归将总矩形区域切分为子节点，每个叶节点产生一个房间。对外暴露 Generate(Rect) 方法与 leafNodes 列表，供 DungeonManager 使用。关键方法：SplitNode()、GenerateRoomInNode()、GetClosestLeafPair()</w:t>
            </w:r>
          </w:p>
        </w:tc>
      </w:tr>
      <w:tr w14:paraId="3F329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D0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BSPNode.cs</w:t>
            </w:r>
          </w:p>
        </w:tc>
        <w:tc>
          <w:tcPr>
            <w:tcW w:w="643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45D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BSP 树节点数据类。每个节点保存其占据的矩形空间（area）、实际房间矩形（roomRect）、左右子节点引用及父节点引用。属性 isLeaf 判断是否为叶节点，RoomCenter 返回房间世界坐标中心点</w:t>
            </w:r>
          </w:p>
        </w:tc>
      </w:tr>
      <w:tr w14:paraId="70AEE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2A4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DungeonManager.cs</w:t>
            </w:r>
          </w:p>
        </w:tc>
        <w:tc>
          <w:tcPr>
            <w:tcW w:w="643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DB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地牢总控制器（MonoBehaviour）。在 Start() 中按顺序执行：初始化随机种子 → BSP 切割 → 实例化房间 → 建立走廊 → 放置钥匙/锁门/终点/玩家。对外暴露 Rooms、StartRoomIndex、GoalRoomIndex 等属性，供小地图系统使用。支持随机捷径环路生成</w:t>
            </w:r>
          </w:p>
        </w:tc>
      </w:tr>
      <w:tr w14:paraId="298DA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37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GenerateDungeon.cs</w:t>
            </w:r>
          </w:p>
        </w:tc>
        <w:tc>
          <w:tcPr>
            <w:tcW w:w="643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FC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单个房间几何体构建脚本（MonoBehaviour）。由 DungeonManager 调用 InitializeRoom(Vector2) 初始化，负责生成墙壁、地板、天花板、石柱和合并碰撞体，并通过 DelayedPlaceProps() 在门位置确定后生成道具预制体</w:t>
            </w:r>
          </w:p>
        </w:tc>
      </w:tr>
      <w:tr w14:paraId="752C1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3CE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CorridorBuilder.cs</w:t>
            </w:r>
          </w:p>
        </w:tc>
        <w:tc>
          <w:tcPr>
            <w:tcW w:w="643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A2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走廊几何体构建器（MonoBehaviour）。根据两侧门洞坐标与朝向，智能选择直线段、L 形或 S 形折线走廊方案并实例化对应几何体。支持自动生成壁挂火炬，并通过 torchDoorSafetyDistance 排除门口区域</w:t>
            </w:r>
          </w:p>
        </w:tc>
      </w:tr>
      <w:tr w14:paraId="5101E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85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OBB.cs</w:t>
            </w:r>
          </w:p>
        </w:tc>
        <w:tc>
          <w:tcPr>
            <w:tcW w:w="643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111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有向包围盒（Oriented Bounding Box）结构体。使用分离轴定理（SAT）进行两 OBB 相交检测（Intersects 方法），检测 15 条潜在分离轴，用于走廊生成前的碰撞预检，防止走廊与房间几何体穿插</w:t>
            </w:r>
          </w:p>
        </w:tc>
      </w:tr>
      <w:tr w14:paraId="7E0B4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98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DungeonProp.cs</w:t>
            </w:r>
          </w:p>
        </w:tc>
        <w:tc>
          <w:tcPr>
            <w:tcW w:w="6431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55D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可序列化道具配置数据类。描述一种可放置道具的预制体引用、放置位置类型（Wall / Corner / Middle / Anywhere）、生成概率、数量区间及位置偏移，供 GenerateDungeon 读取以驱动道具生成</w:t>
            </w:r>
          </w:p>
        </w:tc>
      </w:tr>
    </w:tbl>
    <w:p w14:paraId="6DE299B0">
      <w:pPr>
        <w:spacing w:before="160"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1527AC">
      <w:pPr>
        <w:spacing w:before="28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3.2  玩家模块</w:t>
      </w:r>
    </w:p>
    <w:tbl>
      <w:tblPr>
        <w:tblStyle w:val="11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8"/>
        <w:gridCol w:w="7014"/>
      </w:tblGrid>
      <w:tr w14:paraId="4EB4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560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名称/Name</w:t>
            </w:r>
          </w:p>
        </w:tc>
        <w:tc>
          <w:tcPr>
            <w:tcW w:w="7014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BF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说明/Description</w:t>
            </w:r>
          </w:p>
        </w:tc>
      </w:tr>
      <w:tr w14:paraId="60D69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68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93C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PlayerController.cs</w:t>
            </w:r>
          </w:p>
        </w:tc>
        <w:tc>
          <w:tcPr>
            <w:tcW w:w="7014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DF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第一人称玩家控制器（MonoBehaviour）。基于 CharacterController 实现移动与重力，鼠标控制俯仰/偏转视角（限制俯仰 ±90°）。集成鼠标锁定状态机（开始前解锁 / 游戏中锁定 / ESC 临时解锁），坠落检测（Y 低于 fallThreshold 触发 Game Over），以及前向射线拾取（KeyItem 自动拾取、InteractiveDoor 开关/解锁）。通过静态事件 OnPickupPrompt 向 UIManager 推送交互提示</w:t>
            </w:r>
          </w:p>
        </w:tc>
      </w:tr>
    </w:tbl>
    <w:p w14:paraId="4CDC35D3">
      <w:pPr>
        <w:spacing w:before="160"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09C363">
      <w:pPr>
        <w:spacing w:before="28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3.3  交互对象模块</w:t>
      </w:r>
    </w:p>
    <w:tbl>
      <w:tblPr>
        <w:tblStyle w:val="11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7"/>
        <w:gridCol w:w="7085"/>
      </w:tblGrid>
      <w:tr w14:paraId="68FB7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6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A5B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名称/Name</w:t>
            </w:r>
          </w:p>
        </w:tc>
        <w:tc>
          <w:tcPr>
            <w:tcW w:w="7085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3D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说明/Description</w:t>
            </w:r>
          </w:p>
        </w:tc>
      </w:tr>
      <w:tr w14:paraId="39A25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6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879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InteractiveDoor.cs</w:t>
            </w:r>
          </w:p>
        </w:tc>
        <w:tc>
          <w:tcPr>
            <w:tcW w:w="7085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84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可开关的房间门（MonoBehaviour）。支持真门（isConnectingDoor=true）与假门（false）两种模式，开假门扣血（wrongDoorDamage，仅扣一次）。开门时根据玩家与门的点积动态决定旋转方向，避免夹人。支持 requiresKeyToOpen 锁定模式，Unlock() 方法同时同步解锁附近 1.5 m 内的另一半门扇</w:t>
            </w:r>
          </w:p>
        </w:tc>
      </w:tr>
      <w:tr w14:paraId="6B3C7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6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07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LockedDoor.cs</w:t>
            </w:r>
          </w:p>
        </w:tc>
        <w:tc>
          <w:tcPr>
            <w:tcW w:w="7085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DC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终点铁门（MonoBehaviour）。物理上完全阻挡玩家通行，通过近距离触发器检测玩家靠近并发布 OnPlayerNearDoor 事件推送提示文字。玩家持有钥匙时显示"Press [X] to Unlock"提示，解锁后递归禁用所有子碰撞体与渲染器，使大门彻底消失</w:t>
            </w:r>
          </w:p>
        </w:tc>
      </w:tr>
      <w:tr w14:paraId="3B283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6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BB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KeyItem.cs</w:t>
            </w:r>
          </w:p>
        </w:tc>
        <w:tc>
          <w:tcPr>
            <w:tcW w:w="7085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0E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钥匙道具（MonoBehaviour）。带上下浮动与自旋动画，触发器方式自动拾取（玩家碰触即执行 Pickup()）。拾取后将 GameState.HasKey 设为 true 并销毁自身</w:t>
            </w:r>
          </w:p>
        </w:tc>
      </w:tr>
      <w:tr w14:paraId="6F00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6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143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GoalTrigger.cs</w:t>
            </w:r>
          </w:p>
        </w:tc>
        <w:tc>
          <w:tcPr>
            <w:tcW w:w="7085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1F9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终点传送区触发器（MonoBehaviour）。动态添加 Kinematic Rigidbody 以保证与 CharacterController 的触发事件正常工作。玩家进入且 HasKey=true 时调用 GameState.TriggerGameClear() 完成通关</w:t>
            </w:r>
          </w:p>
        </w:tc>
      </w:tr>
    </w:tbl>
    <w:p w14:paraId="18B3BD9B">
      <w:pPr>
        <w:spacing w:before="160"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178936">
      <w:pPr>
        <w:spacing w:before="28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3.4  状态与 UI 模块</w:t>
      </w:r>
    </w:p>
    <w:tbl>
      <w:tblPr>
        <w:tblStyle w:val="11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6"/>
        <w:gridCol w:w="7026"/>
      </w:tblGrid>
      <w:tr w14:paraId="29F3D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55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41A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名称/Name</w:t>
            </w:r>
          </w:p>
        </w:tc>
        <w:tc>
          <w:tcPr>
            <w:tcW w:w="7026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47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说明/Description</w:t>
            </w:r>
          </w:p>
        </w:tc>
      </w:tr>
      <w:tr w14:paraId="42D43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55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B0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GameState.cs</w:t>
            </w:r>
          </w:p>
        </w:tc>
        <w:tc>
          <w:tcPr>
            <w:tcW w:w="7026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327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全局游戏状态单例（MonoBehaviour，DontDestroyOnLoad）。管理：HasKey（钥匙状态）、CurrentHealth（当前血量）、ElapsedTime（正向计时）、CurrentSeed（随机种子）、IsGameStarted / IsGameOver / IsGameWon 标志位。通过 C# 委托事件（OnKeyStateChanged、OnHealthChanged、OnGameClear、OnGameOver）向外广播状态变化，实现逻辑层与表现层解耦。提供 DeductHealth()、TriggerGameClear()、TriggerGameOver()、ResetWithNewSeed() 等操作方法</w:t>
            </w:r>
          </w:p>
        </w:tc>
      </w:tr>
      <w:tr w14:paraId="1691F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55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98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UIManager.cs</w:t>
            </w:r>
          </w:p>
        </w:tc>
        <w:tc>
          <w:tcPr>
            <w:tcW w:w="7026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AB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UI 管理器（MonoBehaviour）。订阅 GameState 与交互对象的事件，驱动四个 UI 面板（开始界面 startPanel、HUD、胜利界面 winPanel、失败界面 losePanel）的显隐。HUD 实时刷新计时文字、血量文字（血量 ≤40 变红）、钥匙图标；结算界面展示通关用时；重新开始按钮重置种子并重载场景</w:t>
            </w:r>
          </w:p>
        </w:tc>
      </w:tr>
      <w:tr w14:paraId="3711F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55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36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MinimapSystem.cs</w:t>
            </w:r>
          </w:p>
        </w:tc>
        <w:tc>
          <w:tcPr>
            <w:tcW w:w="7026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3E9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俯视小地图系统（MonoBehaviour）。运行时动态创建正交摄像机（朝向正下方）并输出到 RenderTexture，再绑定到 Canvas 的 RawImage 控件。LateUpdate() 中跟随玩家 XZ 坐标。在起点放绿色 Quad、在终点放金色 Quad 作为位置标记，无需额外 UI 图标逻辑</w:t>
            </w:r>
          </w:p>
        </w:tc>
      </w:tr>
    </w:tbl>
    <w:p w14:paraId="1A05BCC0">
      <w:pPr>
        <w:spacing w:before="240"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30F501">
      <w:pPr>
        <w:pBdr>
          <w:bottom w:val="single" w:color="1F3864" w:sz="6" w:space="4"/>
        </w:pBdr>
        <w:spacing w:before="360" w:after="1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4. 命名规范说明</w:t>
      </w:r>
    </w:p>
    <w:p w14:paraId="4B631972">
      <w:pPr>
        <w:spacing w:before="60" w:after="60" w:line="360" w:lineRule="auto"/>
        <w:ind w:firstLine="4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本项目严格遵循以下命名约定：</w:t>
      </w:r>
    </w:p>
    <w:p w14:paraId="4ECF2EDC">
      <w:pPr>
        <w:spacing w:before="60"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99A3D4">
      <w:pPr>
        <w:spacing w:before="40" w:after="40" w:line="340" w:lineRule="auto"/>
        <w:ind w:left="360" w:hanging="2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● </w:t>
      </w:r>
      <w:r>
        <w:rPr>
          <w:rFonts w:hint="default" w:ascii="Times New Roman" w:hAnsi="Times New Roman" w:eastAsia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文件夹与文件名：全部使用英文，不含中文或特殊字符。多词组合采用大驼峰式（PascalCase），例如 CorridorBuilder.cs、DungeonManager.cs</w:t>
      </w:r>
    </w:p>
    <w:p w14:paraId="72F6BE7F">
      <w:pPr>
        <w:spacing w:before="40" w:after="40" w:line="340" w:lineRule="auto"/>
        <w:ind w:left="360" w:hanging="2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● </w:t>
      </w:r>
      <w:r>
        <w:rPr>
          <w:rFonts w:hint="default" w:ascii="Times New Roman" w:hAnsi="Times New Roman" w:eastAsia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类名：大驼峰式（PascalCase），与文件名保持一致，例如 class BSPDungeonGenerator</w:t>
      </w:r>
    </w:p>
    <w:p w14:paraId="798281AF">
      <w:pPr>
        <w:spacing w:before="40" w:after="40" w:line="340" w:lineRule="auto"/>
        <w:ind w:left="360" w:hanging="2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● </w:t>
      </w:r>
      <w:r>
        <w:rPr>
          <w:rFonts w:hint="default" w:ascii="Times New Roman" w:hAnsi="Times New Roman" w:eastAsia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公共字段与属性：小驼峰式（camelCase），例如 walkSpeed、pickupRange、isConnectingDoor</w:t>
      </w:r>
    </w:p>
    <w:p w14:paraId="6F2C6C9C">
      <w:pPr>
        <w:spacing w:before="40" w:after="40" w:line="340" w:lineRule="auto"/>
        <w:ind w:left="360" w:hanging="2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● </w:t>
      </w:r>
      <w:r>
        <w:rPr>
          <w:rFonts w:hint="default" w:ascii="Times New Roman" w:hAnsi="Times New Roman" w:eastAsia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私有字段：下划线前缀 + 小驼峰式，例如 _hasKey、_elapsedTime、_minimapCam</w:t>
      </w:r>
    </w:p>
    <w:p w14:paraId="2EDAC665">
      <w:pPr>
        <w:spacing w:before="40" w:after="40" w:line="340" w:lineRule="auto"/>
        <w:ind w:left="360" w:hanging="2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● </w:t>
      </w:r>
      <w:r>
        <w:rPr>
          <w:rFonts w:hint="default" w:ascii="Times New Roman" w:hAnsi="Times New Roman" w:eastAsia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方法名：大驼峰式（PascalCase），例如 GenerateRoomInNode()、TriggerGameClear()、BuildSmartCorridor()</w:t>
      </w:r>
    </w:p>
    <w:p w14:paraId="1AE6728A">
      <w:pPr>
        <w:spacing w:before="40" w:after="40" w:line="340" w:lineRule="auto"/>
        <w:ind w:left="360" w:hanging="2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● </w:t>
      </w:r>
      <w:r>
        <w:rPr>
          <w:rFonts w:hint="default" w:ascii="Times New Roman" w:hAnsi="Times New Roman" w:eastAsia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常量 / 枚举值：大驼峰式，例如 PositionType.Wall、CameraClearFlags.SolidColor</w:t>
      </w:r>
    </w:p>
    <w:p w14:paraId="2E83883A">
      <w:pPr>
        <w:spacing w:before="40" w:after="40" w:line="340" w:lineRule="auto"/>
        <w:ind w:left="360" w:hanging="2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● </w:t>
      </w:r>
      <w:r>
        <w:rPr>
          <w:rFonts w:hint="default" w:ascii="Times New Roman" w:hAnsi="Times New Roman" w:eastAsia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事件委托：大驼峰式静态字段，例如 OnPickupPrompt、OnPlayerNearDoor</w:t>
      </w:r>
    </w:p>
    <w:p w14:paraId="208E085E">
      <w:pPr>
        <w:spacing w:before="120"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F8E454">
      <w:pPr>
        <w:spacing w:before="60" w:after="60" w:line="360" w:lineRule="auto"/>
        <w:ind w:firstLine="4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以上规范与 Unity C# 社区惯例及 Microsoft .NET 命名指南保持一致。</w:t>
      </w:r>
    </w:p>
    <w:p w14:paraId="7ED016BE">
      <w:pPr>
        <w:spacing w:before="240"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CA503A">
      <w:pPr>
        <w:pBdr>
          <w:bottom w:val="single" w:color="1F3864" w:sz="6" w:space="4"/>
        </w:pBdr>
        <w:spacing w:before="360" w:after="1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5. 运行方式</w:t>
      </w:r>
    </w:p>
    <w:p w14:paraId="65CFDB32">
      <w:pPr>
        <w:spacing w:before="28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5.1  直接运行 EXE（推荐）</w:t>
      </w:r>
    </w:p>
    <w:p w14:paraId="636D73B2">
      <w:pPr>
        <w:spacing w:before="40" w:after="40" w:line="340" w:lineRule="auto"/>
        <w:ind w:left="360" w:hanging="2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● </w:t>
      </w:r>
      <w:r>
        <w:rPr>
          <w:rFonts w:hint="default" w:ascii="Times New Roman" w:hAnsi="Times New Roman" w:eastAsia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 game/ 目录下双击 DungeonGame.exe 即可运行，无需安装 Unity</w:t>
      </w:r>
    </w:p>
    <w:p w14:paraId="4CBD3585">
      <w:pPr>
        <w:spacing w:before="80"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853465">
      <w:pPr>
        <w:spacing w:before="28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5.2  通过 Unity 编辑器运行</w:t>
      </w:r>
    </w:p>
    <w:p w14:paraId="0BD65EDE">
      <w:pPr>
        <w:spacing w:before="40" w:after="40" w:line="340" w:lineRule="auto"/>
        <w:ind w:left="360" w:hanging="2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● </w:t>
      </w:r>
      <w:r>
        <w:rPr>
          <w:rFonts w:hint="default" w:ascii="Times New Roman" w:hAnsi="Times New Roman" w:eastAsia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安装 Unity Hub，并安装 Unity 6000.0.46f1 版本</w:t>
      </w:r>
    </w:p>
    <w:p w14:paraId="533947BC">
      <w:pPr>
        <w:spacing w:before="40" w:after="40" w:line="340" w:lineRule="auto"/>
        <w:ind w:left="360" w:hanging="2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● </w:t>
      </w:r>
      <w:r>
        <w:rPr>
          <w:rFonts w:hint="default" w:ascii="Times New Roman" w:hAnsi="Times New Roman" w:eastAsia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 Unity Hub 中 Open 项目根目录（含 Assets/、ProjectSettings/ 的文件夹）</w:t>
      </w:r>
    </w:p>
    <w:p w14:paraId="69CCE654">
      <w:pPr>
        <w:spacing w:before="40" w:after="40" w:line="340" w:lineRule="auto"/>
        <w:ind w:left="360" w:hanging="2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● </w:t>
      </w:r>
      <w:r>
        <w:rPr>
          <w:rFonts w:hint="default" w:ascii="Times New Roman" w:hAnsi="Times New Roman" w:eastAsia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等待资源导入完成后，在 Project 窗口打开 Assets/Scenes/Scene2D.unity</w:t>
      </w:r>
    </w:p>
    <w:p w14:paraId="3AEFEF1B">
      <w:pPr>
        <w:spacing w:before="40" w:after="40" w:line="340" w:lineRule="auto"/>
        <w:ind w:left="360" w:hanging="2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● </w:t>
      </w:r>
      <w:r>
        <w:rPr>
          <w:rFonts w:hint="default" w:ascii="Times New Roman" w:hAnsi="Times New Roman" w:eastAsia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点击顶部 Play 按钮运行游戏</w:t>
      </w:r>
    </w:p>
    <w:p w14:paraId="04CFBB1F">
      <w:pPr>
        <w:spacing w:before="80"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387300">
      <w:pPr>
        <w:spacing w:before="28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5.3  操作说明</w:t>
      </w:r>
    </w:p>
    <w:tbl>
      <w:tblPr>
        <w:tblStyle w:val="11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4"/>
        <w:gridCol w:w="6108"/>
      </w:tblGrid>
      <w:tr w14:paraId="5B46F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774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B2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名称/Name</w:t>
            </w:r>
          </w:p>
        </w:tc>
        <w:tc>
          <w:tcPr>
            <w:tcW w:w="6108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D68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说明/Description</w:t>
            </w:r>
          </w:p>
        </w:tc>
      </w:tr>
      <w:tr w14:paraId="7414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74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19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W / A / S / D</w:t>
            </w:r>
          </w:p>
        </w:tc>
        <w:tc>
          <w:tcPr>
            <w:tcW w:w="6108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50E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前后左右移动</w:t>
            </w:r>
          </w:p>
        </w:tc>
      </w:tr>
      <w:tr w14:paraId="72F64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74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27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鼠标移动</w:t>
            </w:r>
          </w:p>
        </w:tc>
        <w:tc>
          <w:tcPr>
            <w:tcW w:w="6108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28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控制视角朝向</w:t>
            </w:r>
          </w:p>
        </w:tc>
      </w:tr>
      <w:tr w14:paraId="0117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74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90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6108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28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拾取物品 / 开关普通门</w:t>
            </w:r>
          </w:p>
        </w:tc>
      </w:tr>
      <w:tr w14:paraId="39DF8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74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14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6108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1E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解锁终点铁门（需持有钥匙）</w:t>
            </w:r>
          </w:p>
        </w:tc>
      </w:tr>
      <w:tr w14:paraId="2D9F0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74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C8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ESC</w:t>
            </w:r>
          </w:p>
        </w:tc>
        <w:tc>
          <w:tcPr>
            <w:tcW w:w="6108" w:type="dxa"/>
            <w:tcBorders>
              <w:top w:val="single" w:color="999999" w:sz="4" w:space="0"/>
              <w:left w:val="nil"/>
              <w:bottom w:val="single" w:color="999999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5D8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临时释放鼠标光标</w:t>
            </w:r>
          </w:p>
        </w:tc>
      </w:tr>
    </w:tbl>
    <w:p w14:paraId="737D85FD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40273">
    <w:pPr>
      <w:jc w:val="center"/>
    </w:pPr>
    <w:r>
      <w:rPr>
        <w:rFonts w:ascii="Times New Roman" w:hAnsi="Times New Roman" w:eastAsia="Times New Roman" w:cs="Times New Roman"/>
        <w:color w:val="888888"/>
        <w:sz w:val="18"/>
        <w:szCs w:val="18"/>
      </w:rPr>
      <w:t xml:space="preserve">- </w:t>
    </w:r>
    <w:r>
      <w:rPr>
        <w:rFonts w:ascii="Times New Roman" w:hAnsi="Times New Roman" w:eastAsia="Times New Roman" w:cs="Times New Roman"/>
        <w:color w:val="888888"/>
        <w:sz w:val="18"/>
        <w:szCs w:val="18"/>
      </w:rPr>
      <w:fldChar w:fldCharType="begin"/>
    </w:r>
    <w:r>
      <w:rPr>
        <w:rFonts w:ascii="Times New Roman" w:hAnsi="Times New Roman" w:eastAsia="Times New Roman" w:cs="Times New Roman"/>
        <w:color w:val="888888"/>
        <w:sz w:val="18"/>
        <w:szCs w:val="18"/>
      </w:rPr>
      <w:instrText xml:space="preserve">PAGE</w:instrText>
    </w:r>
    <w:r>
      <w:rPr>
        <w:rFonts w:ascii="Times New Roman" w:hAnsi="Times New Roman" w:eastAsia="Times New Roman" w:cs="Times New Roman"/>
        <w:color w:val="888888"/>
        <w:sz w:val="18"/>
        <w:szCs w:val="18"/>
      </w:rPr>
      <w:fldChar w:fldCharType="separate"/>
    </w:r>
    <w:r>
      <w:rPr>
        <w:rFonts w:ascii="Times New Roman" w:hAnsi="Times New Roman" w:eastAsia="Times New Roman" w:cs="Times New Roman"/>
        <w:color w:val="888888"/>
        <w:sz w:val="18"/>
        <w:szCs w:val="18"/>
      </w:rPr>
      <w:fldChar w:fldCharType="end"/>
    </w:r>
    <w:r>
      <w:rPr>
        <w:rFonts w:ascii="Times New Roman" w:hAnsi="Times New Roman" w:eastAsia="Times New Roman" w:cs="Times New Roman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AA8FF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42E610C7"/>
    <w:rsid w:val="43517D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647</Words>
  <Characters>1287</Characters>
  <TotalTime>1</TotalTime>
  <ScaleCrop>false</ScaleCrop>
  <LinksUpToDate>false</LinksUpToDate>
  <CharactersWithSpaces>1373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2026-06-08T08:06:00Z</dcterms:created>
  <dc:creator>Un-named</dc:creator>
  <cp:lastModifiedBy>万力萍</cp:lastModifiedBy>
  <dcterms:modified xsi:type="dcterms:W3CDTF">2026-06-08T12:28:13Z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eyJoZGlkIjoiYjIzYmY1MWY0MDdlM2YxYzE2YTY5OWQzZGU2ZDUwNDMiLCJ1c2VySWQiOiIxNzU1MDIxNDMwIn0=</vt:lpwstr>
  </property>
  <property fmtid="{D5CDD505-2E9C-101B-9397-08002B2CF9AE}" pid="3" name="KSOProductBuildVer">
    <vt:lpwstr>2052-12.1.0.23542</vt:lpwstr>
  </property>
  <property fmtid="{D5CDD505-2E9C-101B-9397-08002B2CF9AE}" pid="4" name="ICV">
    <vt:lpwstr>D12F14F61C0A4067BE1196D955CCEF43_12</vt:lpwstr>
  </property>
</Properties>
</file>