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2DF" w:rsidRDefault="000B7FDD">
      <w:r>
        <w:rPr>
          <w:rFonts w:hint="eastAsia"/>
        </w:rPr>
        <w:t>nsswitch</w:t>
      </w:r>
      <w:r w:rsidR="007362DF">
        <w:t>:name service switch</w:t>
      </w:r>
      <w:r w:rsidR="00522573">
        <w:t xml:space="preserve"> </w:t>
      </w:r>
      <w:r w:rsidR="00522573">
        <w:t>名称解析</w:t>
      </w:r>
    </w:p>
    <w:p w:rsidR="000B7FDD" w:rsidRDefault="000B7FDD">
      <w:r>
        <w:rPr>
          <w:rFonts w:hint="eastAsia"/>
        </w:rPr>
        <w:t>功能：为应用程序提供名称解析转换功能的</w:t>
      </w:r>
      <w:r w:rsidRPr="00522573">
        <w:rPr>
          <w:rFonts w:hint="eastAsia"/>
          <w:b/>
        </w:rPr>
        <w:t>框架</w:t>
      </w:r>
      <w:r>
        <w:rPr>
          <w:rFonts w:hint="eastAsia"/>
        </w:rPr>
        <w:t>，同时也提供了多种不同解析模块</w:t>
      </w:r>
      <w:r w:rsidR="00E054CD">
        <w:rPr>
          <w:rFonts w:hint="eastAsia"/>
        </w:rPr>
        <w:t>。靠一大堆库文件完成。</w:t>
      </w:r>
    </w:p>
    <w:p w:rsidR="000B7FDD" w:rsidRDefault="00522573">
      <w:r w:rsidRPr="00522573">
        <w:t>The </w:t>
      </w:r>
      <w:r w:rsidRPr="00522573">
        <w:rPr>
          <w:b/>
          <w:bCs/>
        </w:rPr>
        <w:t>Name Service Switch</w:t>
      </w:r>
      <w:r w:rsidRPr="00522573">
        <w:t> (</w:t>
      </w:r>
      <w:r w:rsidRPr="00522573">
        <w:rPr>
          <w:b/>
          <w:bCs/>
        </w:rPr>
        <w:t>NSS</w:t>
      </w:r>
      <w:r w:rsidRPr="00522573">
        <w:t>) is a facility in </w:t>
      </w:r>
      <w:hyperlink r:id="rId6" w:tooltip="Unix-like" w:history="1">
        <w:r w:rsidRPr="00522573">
          <w:rPr>
            <w:rStyle w:val="a6"/>
          </w:rPr>
          <w:t>Unix-like</w:t>
        </w:r>
      </w:hyperlink>
      <w:r w:rsidRPr="00522573">
        <w:t> </w:t>
      </w:r>
      <w:hyperlink r:id="rId7" w:tooltip="Operating system" w:history="1">
        <w:r w:rsidRPr="00522573">
          <w:rPr>
            <w:rStyle w:val="a6"/>
          </w:rPr>
          <w:t>operating systems</w:t>
        </w:r>
      </w:hyperlink>
      <w:r w:rsidRPr="00522573">
        <w:t> that provides a variety of sources for common configuration databases and name resolution mechanisms. These sources include local operating system files (such as </w:t>
      </w:r>
      <w:hyperlink r:id="rId8" w:tooltip="/etc/passwd" w:history="1">
        <w:r w:rsidRPr="00522573">
          <w:rPr>
            <w:rStyle w:val="a6"/>
          </w:rPr>
          <w:t>/etc/passwd</w:t>
        </w:r>
      </w:hyperlink>
      <w:r w:rsidRPr="00522573">
        <w:t>, /etc/group, and </w:t>
      </w:r>
      <w:hyperlink r:id="rId9" w:tooltip="/etc/hosts" w:history="1">
        <w:r w:rsidRPr="00522573">
          <w:rPr>
            <w:rStyle w:val="a6"/>
          </w:rPr>
          <w:t>/etc/hosts</w:t>
        </w:r>
      </w:hyperlink>
      <w:r w:rsidRPr="00522573">
        <w:t>), the </w:t>
      </w:r>
      <w:hyperlink r:id="rId10" w:tooltip="Domain Name System" w:history="1">
        <w:r w:rsidRPr="00522573">
          <w:rPr>
            <w:rStyle w:val="a6"/>
          </w:rPr>
          <w:t>Domain Name System</w:t>
        </w:r>
      </w:hyperlink>
      <w:r w:rsidRPr="00522573">
        <w:t> (DNS), the </w:t>
      </w:r>
      <w:hyperlink r:id="rId11" w:tooltip="Network Information Service" w:history="1">
        <w:r w:rsidRPr="00522573">
          <w:rPr>
            <w:rStyle w:val="a6"/>
          </w:rPr>
          <w:t>Network Information Service</w:t>
        </w:r>
      </w:hyperlink>
      <w:r w:rsidRPr="00522573">
        <w:t> (NIS), and </w:t>
      </w:r>
      <w:hyperlink r:id="rId12" w:tooltip="LDAP" w:history="1">
        <w:r w:rsidRPr="00522573">
          <w:rPr>
            <w:rStyle w:val="a6"/>
          </w:rPr>
          <w:t>LDAP</w:t>
        </w:r>
      </w:hyperlink>
      <w:r w:rsidRPr="00522573">
        <w:t>.</w:t>
      </w:r>
    </w:p>
    <w:p w:rsidR="00522573" w:rsidRDefault="00522573"/>
    <w:p w:rsidR="00E054CD" w:rsidRDefault="00E054CD">
      <w:r>
        <w:t>NIS</w:t>
      </w:r>
      <w:r>
        <w:t>服务器</w:t>
      </w:r>
      <w:r>
        <w:rPr>
          <w:rFonts w:hint="eastAsia"/>
        </w:rPr>
        <w:t>：</w:t>
      </w:r>
      <w:r w:rsidRPr="00E054CD">
        <w:rPr>
          <w:rFonts w:hint="eastAsia"/>
        </w:rPr>
        <w:t>Network I</w:t>
      </w:r>
      <w:r>
        <w:rPr>
          <w:rFonts w:hint="eastAsia"/>
        </w:rPr>
        <w:t xml:space="preserve">nformation Services  </w:t>
      </w:r>
      <w:r w:rsidRPr="00E054CD">
        <w:rPr>
          <w:rFonts w:hint="eastAsia"/>
        </w:rPr>
        <w:t> </w:t>
      </w:r>
      <w:r>
        <w:rPr>
          <w:rFonts w:hint="eastAsia"/>
        </w:rPr>
        <w:t>账号管控</w:t>
      </w:r>
    </w:p>
    <w:p w:rsidR="00E054CD" w:rsidRDefault="00E054CD"/>
    <w:p w:rsidR="00E054CD" w:rsidRDefault="00E054CD" w:rsidP="00E054CD">
      <w:r>
        <w:rPr>
          <w:rFonts w:hint="eastAsia"/>
        </w:rPr>
        <w:t>组成：</w:t>
      </w:r>
      <w:r w:rsidRPr="00E054CD">
        <w:rPr>
          <w:rFonts w:hint="eastAsia"/>
          <w:b/>
        </w:rPr>
        <w:t>libnss</w:t>
      </w:r>
      <w:r>
        <w:rPr>
          <w:b/>
        </w:rPr>
        <w:t>.so</w:t>
      </w:r>
      <w:r>
        <w:rPr>
          <w:rFonts w:hint="eastAsia"/>
        </w:rPr>
        <w:t>和</w:t>
      </w:r>
      <w:r>
        <w:rPr>
          <w:rFonts w:hint="eastAsia"/>
        </w:rPr>
        <w:t>libnss</w:t>
      </w:r>
      <w:r>
        <w:rPr>
          <w:rFonts w:hint="eastAsia"/>
        </w:rPr>
        <w:t>的模块</w:t>
      </w:r>
    </w:p>
    <w:p w:rsidR="00E054CD" w:rsidRPr="00E054CD" w:rsidRDefault="00E054CD" w:rsidP="00E054CD">
      <w:pPr>
        <w:ind w:firstLine="420"/>
        <w:rPr>
          <w:b/>
        </w:rPr>
      </w:pPr>
      <w:r>
        <w:rPr>
          <w:rFonts w:hint="eastAsia"/>
        </w:rPr>
        <w:t>模块：</w:t>
      </w:r>
      <w:r w:rsidRPr="00E054CD">
        <w:rPr>
          <w:rFonts w:hint="eastAsia"/>
          <w:b/>
        </w:rPr>
        <w:t>ls -lh /usr/lib | grep libnss</w:t>
      </w:r>
      <w:r w:rsidRPr="00E054CD">
        <w:rPr>
          <w:rFonts w:hint="eastAsia"/>
          <w:b/>
        </w:rPr>
        <w:tab/>
      </w:r>
    </w:p>
    <w:p w:rsidR="00E054CD" w:rsidRDefault="00E054CD" w:rsidP="00E054CD">
      <w:pPr>
        <w:rPr>
          <w:rFonts w:hint="eastAsia"/>
        </w:rPr>
      </w:pPr>
      <w:r>
        <w:t>这个库文件由</w:t>
      </w:r>
      <w:r>
        <w:t>conf</w:t>
      </w:r>
      <w:r>
        <w:t>文件制定</w:t>
      </w:r>
      <w:r>
        <w:rPr>
          <w:rFonts w:hint="eastAsia"/>
        </w:rPr>
        <w:t>，</w:t>
      </w:r>
      <w:r>
        <w:t>指向不同的功能</w:t>
      </w:r>
    </w:p>
    <w:p w:rsidR="00E054CD" w:rsidRDefault="00E054CD" w:rsidP="00E054CD">
      <w:r>
        <w:rPr>
          <w:rFonts w:hint="eastAsia"/>
        </w:rPr>
        <w:t>配置文件</w:t>
      </w:r>
      <w:r>
        <w:rPr>
          <w:rFonts w:hint="eastAsia"/>
        </w:rPr>
        <w:t>/etc/nsswitch.conf</w:t>
      </w:r>
    </w:p>
    <w:p w:rsidR="00E054CD" w:rsidRDefault="00E054CD" w:rsidP="00E054CD">
      <w:r>
        <w:rPr>
          <w:rFonts w:hint="eastAsia"/>
        </w:rPr>
        <w:tab/>
        <w:t>administrative database:resolve database</w:t>
      </w:r>
    </w:p>
    <w:p w:rsidR="00E054CD" w:rsidRDefault="00E054CD" w:rsidP="00E054CD">
      <w:r>
        <w:rPr>
          <w:rFonts w:hint="eastAsia"/>
        </w:rPr>
        <w:tab/>
      </w:r>
      <w:r>
        <w:rPr>
          <w:rFonts w:hint="eastAsia"/>
        </w:rPr>
        <w:t>返回值：</w:t>
      </w:r>
      <w:r>
        <w:rPr>
          <w:rFonts w:hint="eastAsia"/>
        </w:rPr>
        <w:t>SUCCESS,NOTFOUND,UNAVAIL,TRYAGAIN</w:t>
      </w:r>
    </w:p>
    <w:p w:rsidR="00E054CD" w:rsidRDefault="00E054CD" w:rsidP="00E054CD">
      <w:r>
        <w:rPr>
          <w:rFonts w:hint="eastAsia"/>
        </w:rPr>
        <w:tab/>
      </w:r>
      <w:r>
        <w:rPr>
          <w:rFonts w:hint="eastAsia"/>
        </w:rPr>
        <w:t>动作：</w:t>
      </w:r>
      <w:r>
        <w:rPr>
          <w:rFonts w:hint="eastAsia"/>
        </w:rPr>
        <w:t>return,continue</w:t>
      </w:r>
    </w:p>
    <w:p w:rsidR="00E054CD" w:rsidRDefault="00E054CD" w:rsidP="00E054CD">
      <w:r>
        <w:rPr>
          <w:rFonts w:hint="eastAsia"/>
        </w:rPr>
        <w:tab/>
      </w:r>
      <w:r>
        <w:rPr>
          <w:rFonts w:hint="eastAsia"/>
        </w:rPr>
        <w:t>格式：中括号括起来</w:t>
      </w:r>
      <w:r>
        <w:rPr>
          <w:rFonts w:hint="eastAsia"/>
        </w:rPr>
        <w:t>[</w:t>
      </w:r>
      <w:r>
        <w:rPr>
          <w:rFonts w:hint="eastAsia"/>
        </w:rPr>
        <w:t>返回值</w:t>
      </w:r>
      <w:r>
        <w:rPr>
          <w:rFonts w:hint="eastAsia"/>
        </w:rPr>
        <w:t>=</w:t>
      </w:r>
      <w:r>
        <w:rPr>
          <w:rFonts w:hint="eastAsia"/>
        </w:rPr>
        <w:t>动作</w:t>
      </w:r>
      <w:r>
        <w:rPr>
          <w:rFonts w:hint="eastAsia"/>
        </w:rPr>
        <w:t>]</w:t>
      </w:r>
    </w:p>
    <w:p w:rsidR="00E054CD" w:rsidRDefault="00E054CD">
      <w:pPr>
        <w:rPr>
          <w:rFonts w:hint="eastAsia"/>
        </w:rPr>
      </w:pPr>
    </w:p>
    <w:p w:rsidR="00522573" w:rsidRPr="00522573" w:rsidRDefault="00522573" w:rsidP="00522573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 w:line="288" w:lineRule="atLeast"/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</w:pPr>
      <w:r w:rsidRPr="00522573"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nsswitch.conf</w:t>
      </w:r>
    </w:p>
    <w:p w:rsidR="00522573" w:rsidRPr="00522573" w:rsidRDefault="00522573" w:rsidP="00522573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 w:line="288" w:lineRule="atLeast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522573">
        <w:rPr>
          <w:rFonts w:ascii="Arial" w:hAnsi="Arial" w:cs="Arial"/>
          <w:b w:val="0"/>
          <w:color w:val="000000"/>
          <w:sz w:val="20"/>
          <w:szCs w:val="20"/>
        </w:rPr>
        <w:t>A</w:t>
      </w:r>
      <w:r w:rsidRPr="00522573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 </w:t>
      </w:r>
      <w:hyperlink r:id="rId13" w:tooltip="System administrator" w:history="1">
        <w:r w:rsidRPr="00522573">
          <w:rPr>
            <w:rStyle w:val="a6"/>
            <w:rFonts w:ascii="Arial" w:hAnsi="Arial" w:cs="Arial"/>
            <w:b w:val="0"/>
            <w:color w:val="0B0080"/>
            <w:sz w:val="20"/>
            <w:szCs w:val="20"/>
          </w:rPr>
          <w:t>system administrator</w:t>
        </w:r>
      </w:hyperlink>
      <w:r w:rsidRPr="00522573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 </w:t>
      </w:r>
      <w:r w:rsidRPr="00522573">
        <w:rPr>
          <w:rFonts w:ascii="Arial" w:hAnsi="Arial" w:cs="Arial"/>
          <w:b w:val="0"/>
          <w:color w:val="000000"/>
          <w:sz w:val="20"/>
          <w:szCs w:val="20"/>
        </w:rPr>
        <w:t>usually configures the operating system's name services using the file</w:t>
      </w:r>
      <w:r w:rsidRPr="00522573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 </w:t>
      </w:r>
      <w:r w:rsidRPr="00522573">
        <w:rPr>
          <w:rStyle w:val="HTML"/>
          <w:rFonts w:ascii="Courier New" w:hAnsi="Courier New" w:cs="Courier New"/>
          <w:b w:val="0"/>
          <w:color w:val="000000"/>
        </w:rPr>
        <w:t>/etc/nsswitch.conf</w:t>
      </w:r>
      <w:r w:rsidRPr="00522573">
        <w:rPr>
          <w:rFonts w:ascii="Arial" w:hAnsi="Arial" w:cs="Arial"/>
          <w:b w:val="0"/>
          <w:color w:val="000000"/>
          <w:sz w:val="20"/>
          <w:szCs w:val="20"/>
        </w:rPr>
        <w:t>. This lists databases (such as</w:t>
      </w:r>
      <w:r w:rsidRPr="00522573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 </w:t>
      </w:r>
      <w:hyperlink r:id="rId14" w:tooltip="Passwd (database)" w:history="1">
        <w:r w:rsidRPr="00522573">
          <w:rPr>
            <w:rStyle w:val="a6"/>
            <w:rFonts w:ascii="Arial" w:hAnsi="Arial" w:cs="Arial"/>
            <w:b w:val="0"/>
            <w:color w:val="0B0080"/>
            <w:sz w:val="20"/>
            <w:szCs w:val="20"/>
          </w:rPr>
          <w:t>passwd</w:t>
        </w:r>
      </w:hyperlink>
      <w:r w:rsidRPr="00522573">
        <w:rPr>
          <w:rFonts w:ascii="Arial" w:hAnsi="Arial" w:cs="Arial"/>
          <w:b w:val="0"/>
          <w:color w:val="000000"/>
          <w:sz w:val="20"/>
          <w:szCs w:val="20"/>
        </w:rPr>
        <w:t>,</w:t>
      </w:r>
      <w:hyperlink r:id="rId15" w:tooltip="Shadow (database) (page does not exist)" w:history="1">
        <w:r w:rsidRPr="00522573">
          <w:rPr>
            <w:rStyle w:val="a6"/>
            <w:rFonts w:ascii="Arial" w:hAnsi="Arial" w:cs="Arial"/>
            <w:b w:val="0"/>
            <w:color w:val="A55858"/>
            <w:sz w:val="20"/>
            <w:szCs w:val="20"/>
          </w:rPr>
          <w:t>shadow</w:t>
        </w:r>
      </w:hyperlink>
      <w:r w:rsidRPr="00522573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 </w:t>
      </w:r>
      <w:r w:rsidRPr="00522573">
        <w:rPr>
          <w:rFonts w:ascii="Arial" w:hAnsi="Arial" w:cs="Arial"/>
          <w:b w:val="0"/>
          <w:color w:val="000000"/>
          <w:sz w:val="20"/>
          <w:szCs w:val="20"/>
        </w:rPr>
        <w:t>and</w:t>
      </w:r>
      <w:r w:rsidRPr="00522573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 </w:t>
      </w:r>
      <w:hyperlink r:id="rId16" w:tooltip="Group (database)" w:history="1">
        <w:r w:rsidRPr="00522573">
          <w:rPr>
            <w:rStyle w:val="a6"/>
            <w:rFonts w:ascii="Arial" w:hAnsi="Arial" w:cs="Arial"/>
            <w:b w:val="0"/>
            <w:color w:val="0B0080"/>
            <w:sz w:val="20"/>
            <w:szCs w:val="20"/>
          </w:rPr>
          <w:t>group</w:t>
        </w:r>
      </w:hyperlink>
      <w:r w:rsidRPr="00522573">
        <w:rPr>
          <w:rFonts w:ascii="Arial" w:hAnsi="Arial" w:cs="Arial"/>
          <w:b w:val="0"/>
          <w:color w:val="000000"/>
          <w:sz w:val="20"/>
          <w:szCs w:val="20"/>
        </w:rPr>
        <w:t>) and one or more sources for obtaining that information. Examples for sources are</w:t>
      </w:r>
      <w:r w:rsidRPr="00522573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 </w:t>
      </w:r>
      <w:r w:rsidRPr="00522573">
        <w:rPr>
          <w:rFonts w:ascii="Arial" w:hAnsi="Arial" w:cs="Arial"/>
          <w:b w:val="0"/>
          <w:i/>
          <w:iCs/>
          <w:color w:val="000000"/>
          <w:sz w:val="20"/>
          <w:szCs w:val="20"/>
        </w:rPr>
        <w:t>files</w:t>
      </w:r>
      <w:r w:rsidRPr="00522573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 </w:t>
      </w:r>
      <w:r w:rsidRPr="00522573">
        <w:rPr>
          <w:rFonts w:ascii="Arial" w:hAnsi="Arial" w:cs="Arial"/>
          <w:b w:val="0"/>
          <w:color w:val="000000"/>
          <w:sz w:val="20"/>
          <w:szCs w:val="20"/>
        </w:rPr>
        <w:t>for local files,</w:t>
      </w:r>
      <w:r w:rsidRPr="00522573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 </w:t>
      </w:r>
      <w:r w:rsidRPr="00522573">
        <w:rPr>
          <w:rFonts w:ascii="Arial" w:hAnsi="Arial" w:cs="Arial"/>
          <w:b w:val="0"/>
          <w:i/>
          <w:iCs/>
          <w:color w:val="000000"/>
          <w:sz w:val="20"/>
          <w:szCs w:val="20"/>
        </w:rPr>
        <w:t>ldap</w:t>
      </w:r>
      <w:r w:rsidRPr="00522573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 </w:t>
      </w:r>
      <w:r w:rsidRPr="00522573">
        <w:rPr>
          <w:rFonts w:ascii="Arial" w:hAnsi="Arial" w:cs="Arial"/>
          <w:b w:val="0"/>
          <w:color w:val="000000"/>
          <w:sz w:val="20"/>
          <w:szCs w:val="20"/>
        </w:rPr>
        <w:t>for the</w:t>
      </w:r>
      <w:r w:rsidRPr="00522573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 </w:t>
      </w:r>
      <w:hyperlink r:id="rId17" w:tooltip="Lightweight Directory Access Protocol" w:history="1">
        <w:r w:rsidRPr="00522573">
          <w:rPr>
            <w:rStyle w:val="a6"/>
            <w:rFonts w:ascii="Arial" w:hAnsi="Arial" w:cs="Arial"/>
            <w:b w:val="0"/>
            <w:color w:val="0B0080"/>
            <w:sz w:val="20"/>
            <w:szCs w:val="20"/>
          </w:rPr>
          <w:t>Lightweight Directory Access Protocol</w:t>
        </w:r>
      </w:hyperlink>
      <w:r w:rsidRPr="00522573">
        <w:rPr>
          <w:rFonts w:ascii="Arial" w:hAnsi="Arial" w:cs="Arial"/>
          <w:b w:val="0"/>
          <w:color w:val="000000"/>
          <w:sz w:val="20"/>
          <w:szCs w:val="20"/>
        </w:rPr>
        <w:t>,</w:t>
      </w:r>
      <w:r w:rsidRPr="00522573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 </w:t>
      </w:r>
      <w:r w:rsidRPr="00522573">
        <w:rPr>
          <w:rFonts w:ascii="Arial" w:hAnsi="Arial" w:cs="Arial"/>
          <w:b w:val="0"/>
          <w:i/>
          <w:iCs/>
          <w:color w:val="000000"/>
          <w:sz w:val="20"/>
          <w:szCs w:val="20"/>
        </w:rPr>
        <w:t>nis</w:t>
      </w:r>
      <w:r w:rsidRPr="00522573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 </w:t>
      </w:r>
      <w:r w:rsidRPr="00522573">
        <w:rPr>
          <w:rFonts w:ascii="Arial" w:hAnsi="Arial" w:cs="Arial"/>
          <w:b w:val="0"/>
          <w:color w:val="000000"/>
          <w:sz w:val="20"/>
          <w:szCs w:val="20"/>
        </w:rPr>
        <w:t>for the</w:t>
      </w:r>
      <w:r w:rsidRPr="00522573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 </w:t>
      </w:r>
      <w:hyperlink r:id="rId18" w:tooltip="Network Information Service" w:history="1">
        <w:r w:rsidRPr="00522573">
          <w:rPr>
            <w:rStyle w:val="a6"/>
            <w:rFonts w:ascii="Arial" w:hAnsi="Arial" w:cs="Arial"/>
            <w:b w:val="0"/>
            <w:color w:val="0B0080"/>
            <w:sz w:val="20"/>
            <w:szCs w:val="20"/>
          </w:rPr>
          <w:t>Network Information Service</w:t>
        </w:r>
      </w:hyperlink>
      <w:r w:rsidRPr="00522573">
        <w:rPr>
          <w:rFonts w:ascii="Arial" w:hAnsi="Arial" w:cs="Arial"/>
          <w:b w:val="0"/>
          <w:color w:val="000000"/>
          <w:sz w:val="20"/>
          <w:szCs w:val="20"/>
        </w:rPr>
        <w:t>,</w:t>
      </w:r>
      <w:r w:rsidRPr="00522573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 </w:t>
      </w:r>
      <w:r w:rsidRPr="00522573">
        <w:rPr>
          <w:rFonts w:ascii="Arial" w:hAnsi="Arial" w:cs="Arial"/>
          <w:b w:val="0"/>
          <w:i/>
          <w:iCs/>
          <w:color w:val="000000"/>
          <w:sz w:val="20"/>
          <w:szCs w:val="20"/>
        </w:rPr>
        <w:t>nisplus</w:t>
      </w:r>
      <w:r w:rsidRPr="00522573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 </w:t>
      </w:r>
      <w:r w:rsidRPr="00522573">
        <w:rPr>
          <w:rFonts w:ascii="Arial" w:hAnsi="Arial" w:cs="Arial"/>
          <w:b w:val="0"/>
          <w:color w:val="000000"/>
          <w:sz w:val="20"/>
          <w:szCs w:val="20"/>
        </w:rPr>
        <w:t>for</w:t>
      </w:r>
      <w:r w:rsidRPr="00522573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 </w:t>
      </w:r>
      <w:hyperlink r:id="rId19" w:tooltip="Nisplus" w:history="1">
        <w:r w:rsidRPr="00522573">
          <w:rPr>
            <w:rStyle w:val="a6"/>
            <w:rFonts w:ascii="Arial" w:hAnsi="Arial" w:cs="Arial"/>
            <w:b w:val="0"/>
            <w:color w:val="0B0080"/>
            <w:sz w:val="20"/>
            <w:szCs w:val="20"/>
          </w:rPr>
          <w:t>NIS+</w:t>
        </w:r>
      </w:hyperlink>
      <w:r w:rsidRPr="00522573">
        <w:rPr>
          <w:rFonts w:ascii="Arial" w:hAnsi="Arial" w:cs="Arial"/>
          <w:b w:val="0"/>
          <w:color w:val="000000"/>
          <w:sz w:val="20"/>
          <w:szCs w:val="20"/>
        </w:rPr>
        <w:t>, and</w:t>
      </w:r>
      <w:r w:rsidRPr="00522573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 </w:t>
      </w:r>
      <w:r w:rsidRPr="00522573">
        <w:rPr>
          <w:rFonts w:ascii="Arial" w:hAnsi="Arial" w:cs="Arial"/>
          <w:b w:val="0"/>
          <w:i/>
          <w:iCs/>
          <w:color w:val="000000"/>
          <w:sz w:val="20"/>
          <w:szCs w:val="20"/>
        </w:rPr>
        <w:t>wins</w:t>
      </w:r>
      <w:r w:rsidRPr="00522573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 </w:t>
      </w:r>
      <w:r w:rsidRPr="00522573">
        <w:rPr>
          <w:rFonts w:ascii="Arial" w:hAnsi="Arial" w:cs="Arial"/>
          <w:b w:val="0"/>
          <w:color w:val="000000"/>
          <w:sz w:val="20"/>
          <w:szCs w:val="20"/>
        </w:rPr>
        <w:t>for</w:t>
      </w:r>
      <w:r w:rsidRPr="00522573">
        <w:rPr>
          <w:rStyle w:val="apple-converted-space"/>
          <w:rFonts w:ascii="Arial" w:hAnsi="Arial" w:cs="Arial"/>
          <w:b w:val="0"/>
          <w:color w:val="000000"/>
          <w:sz w:val="20"/>
          <w:szCs w:val="20"/>
        </w:rPr>
        <w:t> </w:t>
      </w:r>
      <w:hyperlink r:id="rId20" w:tooltip="Windows Internet Name Service" w:history="1">
        <w:r w:rsidRPr="00522573">
          <w:rPr>
            <w:rStyle w:val="a6"/>
            <w:rFonts w:ascii="Arial" w:hAnsi="Arial" w:cs="Arial"/>
            <w:b w:val="0"/>
            <w:color w:val="0B0080"/>
            <w:sz w:val="20"/>
            <w:szCs w:val="20"/>
          </w:rPr>
          <w:t>Windows Internet Name Service</w:t>
        </w:r>
      </w:hyperlink>
      <w:r w:rsidRPr="00522573">
        <w:rPr>
          <w:rFonts w:ascii="Arial" w:hAnsi="Arial" w:cs="Arial"/>
          <w:b w:val="0"/>
          <w:color w:val="000000"/>
          <w:sz w:val="20"/>
          <w:szCs w:val="20"/>
        </w:rPr>
        <w:t>.</w:t>
      </w:r>
    </w:p>
    <w:p w:rsidR="00522573" w:rsidRDefault="00522573" w:rsidP="00522573">
      <w:pPr>
        <w:pStyle w:val="a7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nsswitch.conf file has line entries for each service consisting of a database name in the first field, terminated by a colon, and a list of possible source databases mechanisms in the second field. A typical file might look like:</w:t>
      </w:r>
    </w:p>
    <w:p w:rsidR="00522573" w:rsidRDefault="00522573" w:rsidP="0052257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passwd:     files ldap</w:t>
      </w:r>
    </w:p>
    <w:p w:rsidR="00522573" w:rsidRDefault="00522573" w:rsidP="0052257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shadow:     files</w:t>
      </w:r>
    </w:p>
    <w:p w:rsidR="00522573" w:rsidRDefault="00522573" w:rsidP="0052257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group:      files ldap</w:t>
      </w:r>
    </w:p>
    <w:p w:rsidR="00522573" w:rsidRDefault="00522573" w:rsidP="0052257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522573" w:rsidRDefault="00522573" w:rsidP="0052257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hosts:      dns nis files</w:t>
      </w:r>
    </w:p>
    <w:p w:rsidR="00522573" w:rsidRDefault="00522573" w:rsidP="0052257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522573" w:rsidRDefault="00522573" w:rsidP="0052257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ethers:     files nis</w:t>
      </w:r>
    </w:p>
    <w:p w:rsidR="00522573" w:rsidRDefault="00522573" w:rsidP="0052257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netmasks:   files nis</w:t>
      </w:r>
    </w:p>
    <w:p w:rsidR="00522573" w:rsidRDefault="00522573" w:rsidP="0052257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networks:   files nis</w:t>
      </w:r>
    </w:p>
    <w:p w:rsidR="00522573" w:rsidRDefault="00522573" w:rsidP="0052257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protocols:  files nis</w:t>
      </w:r>
    </w:p>
    <w:p w:rsidR="00522573" w:rsidRDefault="00522573" w:rsidP="0052257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rpc:        files nis</w:t>
      </w:r>
    </w:p>
    <w:p w:rsidR="00522573" w:rsidRDefault="00522573" w:rsidP="0052257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services:   files nis</w:t>
      </w:r>
    </w:p>
    <w:p w:rsidR="00522573" w:rsidRDefault="00522573" w:rsidP="0052257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522573" w:rsidRDefault="00522573" w:rsidP="0052257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automount:  files</w:t>
      </w:r>
    </w:p>
    <w:p w:rsidR="00522573" w:rsidRDefault="00522573" w:rsidP="0052257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aliases:    files</w:t>
      </w:r>
    </w:p>
    <w:p w:rsidR="00522573" w:rsidRDefault="00522573" w:rsidP="00522573">
      <w:pPr>
        <w:pStyle w:val="a7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order of the services listed determines in which order NSS will attempt to use those services to resolve queries on the specified database.</w:t>
      </w:r>
    </w:p>
    <w:p w:rsidR="00522573" w:rsidRPr="00522573" w:rsidRDefault="00522573"/>
    <w:p w:rsidR="000B7FDD" w:rsidRDefault="000B7FDD">
      <w:bookmarkStart w:id="0" w:name="_GoBack"/>
      <w:bookmarkEnd w:id="0"/>
    </w:p>
    <w:p w:rsidR="000B7FDD" w:rsidRDefault="000B7FDD" w:rsidP="000B7FDD">
      <w:r>
        <w:rPr>
          <w:rFonts w:hint="eastAsia"/>
        </w:rPr>
        <w:t>getent</w:t>
      </w:r>
      <w:r>
        <w:rPr>
          <w:rFonts w:hint="eastAsia"/>
        </w:rPr>
        <w:tab/>
      </w:r>
      <w:r>
        <w:rPr>
          <w:rFonts w:hint="eastAsia"/>
        </w:rPr>
        <w:t>命令</w:t>
      </w:r>
    </w:p>
    <w:p w:rsidR="000B7FDD" w:rsidRDefault="000B7FDD" w:rsidP="000B7FDD">
      <w:r>
        <w:rPr>
          <w:rFonts w:hint="eastAsia"/>
        </w:rPr>
        <w:t>getent admin_database</w:t>
      </w:r>
    </w:p>
    <w:p w:rsidR="000B7FDD" w:rsidRDefault="000B7FDD" w:rsidP="000B7FDD">
      <w:r>
        <w:rPr>
          <w:rFonts w:hint="eastAsia"/>
        </w:rPr>
        <w:t>getent admin_database record</w:t>
      </w:r>
    </w:p>
    <w:p w:rsidR="000B7FDD" w:rsidRDefault="000B7FDD" w:rsidP="000B7FDD">
      <w:r>
        <w:rPr>
          <w:rFonts w:hint="eastAsia"/>
        </w:rPr>
        <w:t>管理的库的所有条目</w:t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getent</w:t>
      </w:r>
      <w:r>
        <w:rPr>
          <w:rFonts w:hint="eastAsia"/>
        </w:rPr>
        <w:tab/>
        <w:t xml:space="preserve"> passwd</w:t>
      </w:r>
    </w:p>
    <w:p w:rsidR="000B7FDD" w:rsidRDefault="000B7FDD" w:rsidP="000B7FDD">
      <w:r>
        <w:rPr>
          <w:rFonts w:hint="eastAsia"/>
        </w:rPr>
        <w:t xml:space="preserve">getent passwd sync  </w:t>
      </w:r>
      <w:r>
        <w:rPr>
          <w:rFonts w:hint="eastAsia"/>
        </w:rPr>
        <w:t>为</w:t>
      </w:r>
      <w:r>
        <w:rPr>
          <w:rFonts w:hint="eastAsia"/>
        </w:rPr>
        <w:t>sync</w:t>
      </w:r>
      <w:r>
        <w:rPr>
          <w:rFonts w:hint="eastAsia"/>
        </w:rPr>
        <w:t>条目</w:t>
      </w:r>
    </w:p>
    <w:p w:rsidR="000B7FDD" w:rsidRDefault="000B7FDD"/>
    <w:p w:rsidR="000B7FDD" w:rsidRDefault="000B7FDD"/>
    <w:p w:rsidR="000B7FDD" w:rsidRDefault="000B7FDD"/>
    <w:p w:rsidR="000B7FDD" w:rsidRDefault="000B7FDD"/>
    <w:p w:rsidR="000B7FDD" w:rsidRDefault="000B7FDD"/>
    <w:p w:rsidR="00646292" w:rsidRPr="000B7FDD" w:rsidRDefault="00646292"/>
    <w:sectPr w:rsidR="00646292" w:rsidRPr="000B7FDD" w:rsidSect="00310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23C" w:rsidRDefault="004F123C" w:rsidP="000B7FDD">
      <w:r>
        <w:separator/>
      </w:r>
    </w:p>
  </w:endnote>
  <w:endnote w:type="continuationSeparator" w:id="0">
    <w:p w:rsidR="004F123C" w:rsidRDefault="004F123C" w:rsidP="000B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23C" w:rsidRDefault="004F123C" w:rsidP="000B7FDD">
      <w:r>
        <w:separator/>
      </w:r>
    </w:p>
  </w:footnote>
  <w:footnote w:type="continuationSeparator" w:id="0">
    <w:p w:rsidR="004F123C" w:rsidRDefault="004F123C" w:rsidP="000B7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7FDD"/>
    <w:rsid w:val="000B7FDD"/>
    <w:rsid w:val="00276A9D"/>
    <w:rsid w:val="003107D9"/>
    <w:rsid w:val="0039559A"/>
    <w:rsid w:val="004F123C"/>
    <w:rsid w:val="00522573"/>
    <w:rsid w:val="00646292"/>
    <w:rsid w:val="007362DF"/>
    <w:rsid w:val="00892623"/>
    <w:rsid w:val="00B9443D"/>
    <w:rsid w:val="00CB1202"/>
    <w:rsid w:val="00D9052B"/>
    <w:rsid w:val="00E0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1EA6E3-D1D8-42C5-BD14-9579AF95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7D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225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7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7F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7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7F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26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2623"/>
    <w:rPr>
      <w:sz w:val="18"/>
      <w:szCs w:val="18"/>
    </w:rPr>
  </w:style>
  <w:style w:type="character" w:styleId="a6">
    <w:name w:val="Hyperlink"/>
    <w:basedOn w:val="a0"/>
    <w:uiPriority w:val="99"/>
    <w:unhideWhenUsed/>
    <w:rsid w:val="0052257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2257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522573"/>
  </w:style>
  <w:style w:type="character" w:customStyle="1" w:styleId="mw-editsection">
    <w:name w:val="mw-editsection"/>
    <w:basedOn w:val="a0"/>
    <w:rsid w:val="00522573"/>
  </w:style>
  <w:style w:type="character" w:customStyle="1" w:styleId="mw-editsection-bracket">
    <w:name w:val="mw-editsection-bracket"/>
    <w:basedOn w:val="a0"/>
    <w:rsid w:val="00522573"/>
  </w:style>
  <w:style w:type="paragraph" w:styleId="a7">
    <w:name w:val="Normal (Web)"/>
    <w:basedOn w:val="a"/>
    <w:uiPriority w:val="99"/>
    <w:semiHidden/>
    <w:unhideWhenUsed/>
    <w:rsid w:val="005225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22573"/>
  </w:style>
  <w:style w:type="character" w:styleId="HTML">
    <w:name w:val="HTML Typewriter"/>
    <w:basedOn w:val="a0"/>
    <w:uiPriority w:val="99"/>
    <w:semiHidden/>
    <w:unhideWhenUsed/>
    <w:rsid w:val="0052257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225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225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tc/passwd" TargetMode="External"/><Relationship Id="rId13" Type="http://schemas.openxmlformats.org/officeDocument/2006/relationships/hyperlink" Target="http://en.wikipedia.org/wiki/System_administrator" TargetMode="External"/><Relationship Id="rId18" Type="http://schemas.openxmlformats.org/officeDocument/2006/relationships/hyperlink" Target="http://en.wikipedia.org/wiki/Network_Information_Servic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en.wikipedia.org/wiki/Operating_system" TargetMode="External"/><Relationship Id="rId12" Type="http://schemas.openxmlformats.org/officeDocument/2006/relationships/hyperlink" Target="http://en.wikipedia.org/wiki/LDAP" TargetMode="External"/><Relationship Id="rId17" Type="http://schemas.openxmlformats.org/officeDocument/2006/relationships/hyperlink" Target="http://en.wikipedia.org/wiki/Lightweight_Directory_Access_Protoco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Group_(database)" TargetMode="External"/><Relationship Id="rId20" Type="http://schemas.openxmlformats.org/officeDocument/2006/relationships/hyperlink" Target="http://en.wikipedia.org/wiki/Windows_Internet_Name_Service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Unix-like" TargetMode="External"/><Relationship Id="rId11" Type="http://schemas.openxmlformats.org/officeDocument/2006/relationships/hyperlink" Target="http://en.wikipedia.org/wiki/Network_Information_Service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en.wikipedia.org/w/index.php?title=Shadow_(database)&amp;action=edit&amp;redlink=1" TargetMode="External"/><Relationship Id="rId10" Type="http://schemas.openxmlformats.org/officeDocument/2006/relationships/hyperlink" Target="http://en.wikipedia.org/wiki/Domain_Name_System" TargetMode="External"/><Relationship Id="rId19" Type="http://schemas.openxmlformats.org/officeDocument/2006/relationships/hyperlink" Target="http://en.wikipedia.org/wiki/Nisplu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en.wikipedia.org/wiki/etc/hosts" TargetMode="External"/><Relationship Id="rId14" Type="http://schemas.openxmlformats.org/officeDocument/2006/relationships/hyperlink" Target="http://en.wikipedia.org/wiki/Passwd_(database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chenbo qin</cp:lastModifiedBy>
  <cp:revision>4</cp:revision>
  <dcterms:created xsi:type="dcterms:W3CDTF">2012-07-18T01:04:00Z</dcterms:created>
  <dcterms:modified xsi:type="dcterms:W3CDTF">2013-11-17T14:37:00Z</dcterms:modified>
</cp:coreProperties>
</file>