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 xml:space="preserve">| 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前言</w:t>
      </w: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Nepxion Discovery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是由开发者任浩军创建的</w:t>
      </w:r>
      <w:r w:rsidR="001943AB">
        <w:rPr>
          <w:rFonts w:ascii="Helvetica Neue" w:eastAsia="宋体" w:hAnsi="Helvetica Neue" w:cs="宋体" w:hint="eastAsia"/>
          <w:color w:val="545454"/>
          <w:spacing w:val="15"/>
          <w:kern w:val="0"/>
          <w:sz w:val="23"/>
          <w:szCs w:val="23"/>
          <w:shd w:val="clear" w:color="auto" w:fill="FFFFFF"/>
        </w:rPr>
        <w:t>开源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项目，这是一款</w:t>
      </w:r>
      <w:r w:rsidR="00DB7459" w:rsidRPr="00DB7459">
        <w:rPr>
          <w:rFonts w:ascii="Helvetica Neue" w:eastAsia="宋体" w:hAnsi="Helvetica Neue" w:cs="宋体" w:hint="eastAsia"/>
          <w:color w:val="545454"/>
          <w:spacing w:val="15"/>
          <w:kern w:val="0"/>
          <w:sz w:val="23"/>
          <w:szCs w:val="23"/>
          <w:shd w:val="clear" w:color="auto" w:fill="FFFFFF"/>
        </w:rPr>
        <w:t>以</w:t>
      </w:r>
      <w:r w:rsidR="00DB7459" w:rsidRPr="00DB7459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r w:rsidR="00DB7459" w:rsidRPr="00DB7459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为核心技术</w:t>
      </w:r>
      <w:r w:rsidR="00DB7459">
        <w:rPr>
          <w:rFonts w:ascii="Helvetica Neue" w:eastAsia="宋体" w:hAnsi="Helvetica Neue" w:cs="宋体" w:hint="eastAsia"/>
          <w:color w:val="545454"/>
          <w:spacing w:val="15"/>
          <w:kern w:val="0"/>
          <w:sz w:val="23"/>
          <w:szCs w:val="23"/>
          <w:shd w:val="clear" w:color="auto" w:fill="FFFFFF"/>
        </w:rPr>
        <w:t>，</w:t>
      </w:r>
      <w:r w:rsidR="00A157C9">
        <w:rPr>
          <w:rFonts w:ascii="Helvetica Neue" w:eastAsia="宋体" w:hAnsi="Helvetica Neue" w:cs="宋体" w:hint="eastAsia"/>
          <w:color w:val="545454"/>
          <w:spacing w:val="15"/>
          <w:kern w:val="0"/>
          <w:sz w:val="23"/>
          <w:szCs w:val="23"/>
          <w:shd w:val="clear" w:color="auto" w:fill="FFFFFF"/>
        </w:rPr>
        <w:t>是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对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 Cloud Discovery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服务注册发现、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Ribbon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负载均衡、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Feign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和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RestTemplate</w:t>
      </w:r>
      <w:r w:rsidR="001838E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调用</w:t>
      </w:r>
      <w:r w:rsidR="001838E7">
        <w:rPr>
          <w:rFonts w:ascii="Helvetica Neue" w:eastAsia="宋体" w:hAnsi="Helvetica Neue" w:cs="宋体" w:hint="eastAsia"/>
          <w:color w:val="545454"/>
          <w:spacing w:val="15"/>
          <w:kern w:val="0"/>
          <w:sz w:val="23"/>
          <w:szCs w:val="23"/>
          <w:shd w:val="clear" w:color="auto" w:fill="FFFFFF"/>
        </w:rPr>
        <w:t>等</w:t>
      </w:r>
      <w:r w:rsidR="001838E7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增强</w:t>
      </w:r>
      <w:r w:rsidR="001838E7">
        <w:rPr>
          <w:rFonts w:ascii="Helvetica Neue" w:eastAsia="宋体" w:hAnsi="Helvetica Neue" w:cs="宋体" w:hint="eastAsia"/>
          <w:color w:val="545454"/>
          <w:spacing w:val="15"/>
          <w:kern w:val="0"/>
          <w:sz w:val="23"/>
          <w:szCs w:val="23"/>
          <w:shd w:val="clear" w:color="auto" w:fill="FFFFFF"/>
        </w:rPr>
        <w:t>的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中间件。</w:t>
      </w: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其功能包括：</w:t>
      </w:r>
    </w:p>
    <w:p w:rsidR="007D2FCF" w:rsidRPr="007D2FCF" w:rsidRDefault="007D2FCF" w:rsidP="007D2FCF">
      <w:pPr>
        <w:widowControl/>
        <w:numPr>
          <w:ilvl w:val="0"/>
          <w:numId w:val="1"/>
        </w:numPr>
        <w:spacing w:line="420" w:lineRule="atLeast"/>
        <w:ind w:left="0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灰度发布（包括切换发布和平滑发布）、服务隔离、服务路由、服务权重、黑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/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白名单的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IP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地址过滤、限制注册、限制发现等；</w:t>
      </w:r>
    </w:p>
    <w:p w:rsidR="007D2FCF" w:rsidRPr="007D2FCF" w:rsidRDefault="007D2FCF" w:rsidP="007D2FCF">
      <w:pPr>
        <w:widowControl/>
        <w:numPr>
          <w:ilvl w:val="0"/>
          <w:numId w:val="1"/>
        </w:numPr>
        <w:spacing w:line="420" w:lineRule="atLeast"/>
        <w:ind w:left="0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支持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Eureka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、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Consul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、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Zookeeper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和阿里巴巴的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为服务注册发现中间件；</w:t>
      </w:r>
    </w:p>
    <w:p w:rsidR="007D2FCF" w:rsidRPr="007D2FCF" w:rsidRDefault="007D2FCF" w:rsidP="007D2FCF">
      <w:pPr>
        <w:widowControl/>
        <w:numPr>
          <w:ilvl w:val="0"/>
          <w:numId w:val="1"/>
        </w:numPr>
        <w:spacing w:line="420" w:lineRule="atLeast"/>
        <w:ind w:left="0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支持阿里巴巴的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、携程的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Apollo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和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Redis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为远程配置中心；</w:t>
      </w:r>
    </w:p>
    <w:p w:rsidR="007D2FCF" w:rsidRPr="007D2FCF" w:rsidRDefault="007D2FCF" w:rsidP="007D2FCF">
      <w:pPr>
        <w:widowControl/>
        <w:numPr>
          <w:ilvl w:val="0"/>
          <w:numId w:val="1"/>
        </w:numPr>
        <w:spacing w:line="420" w:lineRule="atLeast"/>
        <w:ind w:left="0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支持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 Cloud Api Gateway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（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Finchley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版）、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Zuul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网关和微服务的灰度发布；</w:t>
      </w:r>
    </w:p>
    <w:p w:rsidR="007D2FCF" w:rsidRPr="007D2FCF" w:rsidRDefault="007D2FCF" w:rsidP="007D2FCF">
      <w:pPr>
        <w:widowControl/>
        <w:numPr>
          <w:ilvl w:val="0"/>
          <w:numId w:val="1"/>
        </w:numPr>
        <w:spacing w:line="420" w:lineRule="atLeast"/>
        <w:ind w:left="0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支持多数据源的数据库灰度发布等客户特色化灰度发布；</w:t>
      </w:r>
    </w:p>
    <w:p w:rsidR="00265181" w:rsidRPr="00265181" w:rsidRDefault="007D2FCF" w:rsidP="007D2FCF">
      <w:pPr>
        <w:widowControl/>
        <w:numPr>
          <w:ilvl w:val="0"/>
          <w:numId w:val="1"/>
        </w:numPr>
        <w:spacing w:line="420" w:lineRule="atLeast"/>
        <w:ind w:left="0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支持用户自定义和编程灰度路由策略（包括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RPC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和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REST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两种调用方式）</w:t>
      </w:r>
      <w:r w:rsidR="00F75946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；</w:t>
      </w:r>
    </w:p>
    <w:p w:rsidR="007D2FCF" w:rsidRPr="007D2FCF" w:rsidRDefault="007D2FCF" w:rsidP="007D2FCF">
      <w:pPr>
        <w:widowControl/>
        <w:numPr>
          <w:ilvl w:val="0"/>
          <w:numId w:val="1"/>
        </w:numPr>
        <w:spacing w:line="420" w:lineRule="atLeast"/>
        <w:ind w:left="0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兼容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 Cloud Edgware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版和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Finchley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版</w:t>
      </w:r>
      <w:r w:rsidR="00F75946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；</w:t>
      </w:r>
    </w:p>
    <w:p w:rsidR="007D2FCF" w:rsidRPr="007D2FCF" w:rsidRDefault="007D2FCF" w:rsidP="007D2FCF">
      <w:pPr>
        <w:widowControl/>
        <w:numPr>
          <w:ilvl w:val="0"/>
          <w:numId w:val="1"/>
        </w:numPr>
        <w:spacing w:line="420" w:lineRule="atLeast"/>
        <w:ind w:left="0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现有的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 Cloud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微服务很方便引入该中间件，代码零侵入。</w:t>
      </w: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</w:p>
    <w:p w:rsidR="007D2FCF" w:rsidRPr="007D2FCF" w:rsidRDefault="007D2FCF" w:rsidP="007D2FCF">
      <w:pPr>
        <w:widowControl/>
        <w:spacing w:line="420" w:lineRule="atLeast"/>
        <w:jc w:val="center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000000"/>
          <w:kern w:val="0"/>
          <w:sz w:val="27"/>
          <w:szCs w:val="27"/>
        </w:rPr>
        <w:fldChar w:fldCharType="begin"/>
      </w:r>
      <w:r w:rsidRPr="007D2FCF">
        <w:rPr>
          <w:rFonts w:ascii="Helvetica Neue" w:eastAsia="宋体" w:hAnsi="Helvetica Neue" w:cs="宋体"/>
          <w:color w:val="000000"/>
          <w:kern w:val="0"/>
          <w:sz w:val="27"/>
          <w:szCs w:val="27"/>
        </w:rPr>
        <w:instrText xml:space="preserve"> INCLUDEPICTURE "https://mmbiz.qpic.cn/mmbiz_png/qdzZBE73hWtTyG7aO42UjFVrELIxk9aicFGb2oZT9RnYWe9A0PtzJTZ2jkLTLGDSJgDAusribACIMKbkrBzaP1NQ/640?wx_fmt=png" \* MERGEFORMATINET </w:instrText>
      </w:r>
      <w:r w:rsidRPr="007D2FCF">
        <w:rPr>
          <w:rFonts w:ascii="Helvetica Neue" w:eastAsia="宋体" w:hAnsi="Helvetica Neue" w:cs="宋体"/>
          <w:color w:val="000000"/>
          <w:kern w:val="0"/>
          <w:sz w:val="27"/>
          <w:szCs w:val="27"/>
        </w:rPr>
        <w:fldChar w:fldCharType="separate"/>
      </w:r>
      <w:r w:rsidRPr="007D2FCF">
        <w:rPr>
          <w:rFonts w:ascii="Helvetica Neue" w:eastAsia="宋体" w:hAnsi="Helvetica Neue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715673" cy="715673"/>
            <wp:effectExtent l="0" t="0" r="0" b="0"/>
            <wp:docPr id="3" name="图片 3" descr="https://mmbiz.qpic.cn/mmbiz_png/qdzZBE73hWtTyG7aO42UjFVrELIxk9aicFGb2oZT9RnYWe9A0PtzJTZ2jkLTLGDSJgDAusribACIMKbkrBzaP1NQ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png/qdzZBE73hWtTyG7aO42UjFVrELIxk9aicFGb2oZT9RnYWe9A0PtzJTZ2jkLTLGDSJgDAusribACIMKbkrBzaP1NQ/640?wx_fmt=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06" cy="72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FCF">
        <w:rPr>
          <w:rFonts w:ascii="Helvetica Neue" w:eastAsia="宋体" w:hAnsi="Helvetica Neue" w:cs="宋体"/>
          <w:color w:val="000000"/>
          <w:kern w:val="0"/>
          <w:sz w:val="27"/>
          <w:szCs w:val="27"/>
        </w:rPr>
        <w:fldChar w:fldCharType="end"/>
      </w:r>
    </w:p>
    <w:p w:rsidR="007D2FCF" w:rsidRPr="007D2FCF" w:rsidRDefault="007D2FCF" w:rsidP="007D2FCF">
      <w:pPr>
        <w:widowControl/>
        <w:spacing w:line="420" w:lineRule="atLeast"/>
        <w:jc w:val="center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B2B2B2"/>
          <w:spacing w:val="15"/>
          <w:kern w:val="0"/>
          <w:szCs w:val="21"/>
          <w:shd w:val="clear" w:color="auto" w:fill="FFFFFF"/>
        </w:rPr>
        <w:t>扫码访问</w:t>
      </w:r>
      <w:r w:rsidRPr="007D2FCF">
        <w:rPr>
          <w:rFonts w:ascii="Helvetica Neue" w:eastAsia="宋体" w:hAnsi="Helvetica Neue" w:cs="宋体"/>
          <w:color w:val="B2B2B2"/>
          <w:spacing w:val="15"/>
          <w:kern w:val="0"/>
          <w:szCs w:val="21"/>
          <w:shd w:val="clear" w:color="auto" w:fill="FFFFFF"/>
        </w:rPr>
        <w:t>Nepxion Discovery</w:t>
      </w:r>
    </w:p>
    <w:p w:rsidR="007D2FCF" w:rsidRPr="007D2FCF" w:rsidRDefault="007D2FCF" w:rsidP="007D2FCF">
      <w:pPr>
        <w:widowControl/>
        <w:spacing w:line="420" w:lineRule="atLeast"/>
        <w:jc w:val="center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</w:p>
    <w:p w:rsidR="007D2FCF" w:rsidRPr="007D2FCF" w:rsidRDefault="007D2FCF" w:rsidP="007D2FCF">
      <w:pPr>
        <w:widowControl/>
        <w:spacing w:line="420" w:lineRule="atLeast"/>
        <w:jc w:val="center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lastRenderedPageBreak/>
        <w:t xml:space="preserve">| 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如何基于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实现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Spring Cloud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灰度发布和路由</w:t>
      </w: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主要分为如下三部分：</w:t>
      </w:r>
    </w:p>
    <w:p w:rsidR="007D2FCF" w:rsidRPr="007D2FCF" w:rsidRDefault="007D2FCF" w:rsidP="007D2FCF">
      <w:pPr>
        <w:widowControl/>
        <w:numPr>
          <w:ilvl w:val="0"/>
          <w:numId w:val="2"/>
        </w:numPr>
        <w:spacing w:line="420" w:lineRule="atLeast"/>
        <w:ind w:left="0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整合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服务注册发现机制，实现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 Cloud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的灰度发布和路由；</w:t>
      </w:r>
    </w:p>
    <w:p w:rsidR="007D2FCF" w:rsidRPr="007D2FCF" w:rsidRDefault="007D2FCF" w:rsidP="007D2FCF">
      <w:pPr>
        <w:widowControl/>
        <w:numPr>
          <w:ilvl w:val="0"/>
          <w:numId w:val="2"/>
        </w:numPr>
        <w:spacing w:line="420" w:lineRule="atLeast"/>
        <w:ind w:left="0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利用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配置中心，实现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 Cloud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的灰度发布和路由规则的推送、订阅；</w:t>
      </w:r>
    </w:p>
    <w:p w:rsidR="007D2FCF" w:rsidRPr="007D2FCF" w:rsidRDefault="007D2FCF" w:rsidP="007D2FCF">
      <w:pPr>
        <w:widowControl/>
        <w:numPr>
          <w:ilvl w:val="0"/>
          <w:numId w:val="2"/>
        </w:numPr>
        <w:spacing w:line="420" w:lineRule="atLeast"/>
        <w:ind w:left="0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利用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控制台，实现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 Cloud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的灰度发布和路由规则的配置；</w:t>
      </w: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无论是原生的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 Client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，还是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 Spring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、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 SpringBoot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，或者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 Spring Cloud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都具有非常好的用户易用性和扩展性，尤其是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 Spring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系列，紧紧遵循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生态的规范，所以大家可以看到整合起来代码量相对较少，也比较简单。本文考虑到篇幅，只介绍涉及到整合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的部分，涉及到具体灰度发布和路由的逻辑则不在讲述范围内，请自行访问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Github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相关代码和文档进行研究。</w:t>
      </w: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 xml:space="preserve">| 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整合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服务注册发现机制，实现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spring cloud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的灰度发布和路由</w:t>
      </w: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本模块是基于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spring-cloud-alibaba-nacos-discovery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（见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https://github.com/spring-cloud-incubator/spring-cloud-alibaba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）标</w:t>
      </w:r>
      <w:r w:rsidR="00911FE8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准化的服务注册发现机制而实现的，</w:t>
      </w:r>
      <w:r w:rsidR="002253E6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我们</w:t>
      </w:r>
      <w:bookmarkStart w:id="0" w:name="_GoBack"/>
      <w:bookmarkEnd w:id="0"/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完全可以象扩展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Eureka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、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Consul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或者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Zookeeper Discovery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组件一样，去扩展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组件做灰度发布和路由，下文主要讲述几个扩展步骤，对所有的服务注册发现组件都是大体一致。</w:t>
      </w:r>
    </w:p>
    <w:p w:rsidR="007D2FCF" w:rsidRPr="007D2FCF" w:rsidRDefault="007D2FCF" w:rsidP="007D2FCF">
      <w:pPr>
        <w:widowControl/>
        <w:numPr>
          <w:ilvl w:val="0"/>
          <w:numId w:val="3"/>
        </w:numPr>
        <w:spacing w:line="420" w:lineRule="atLeast"/>
        <w:ind w:left="0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3"/>
          <w:szCs w:val="23"/>
          <w:shd w:val="clear" w:color="auto" w:fill="FFFFFF"/>
        </w:rPr>
        <w:t>装饰类</w:t>
      </w:r>
    </w:p>
    <w:p w:rsidR="007D2FCF" w:rsidRPr="007D2FCF" w:rsidRDefault="00005EAC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005EAC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NacosServiceRegistryDecorator</w:t>
      </w:r>
      <w:r w:rsidRPr="00005EAC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，服务注册层面的装饰类，继承和装饰</w:t>
      </w:r>
      <w:r w:rsidRPr="00005EAC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NacosServiceRegistry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，实现通过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RegisterListenerExecutor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注册监听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lastRenderedPageBreak/>
        <w:t>执行器对它的核心方法进行拦截，从而实现在注册层面的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“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黑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/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白名单的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IP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地址注册的过滤规则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”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、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“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最大注册数的限制的过滤规则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”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等功能。</w:t>
      </w:r>
    </w:p>
    <w:p w:rsidR="007D2FCF" w:rsidRPr="007D2FCF" w:rsidRDefault="00986609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986609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NacosServerListDecorator</w:t>
      </w:r>
      <w:r w:rsidRPr="00986609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，服务发现层面的装饰类，继承</w:t>
      </w:r>
      <w:r w:rsidRPr="00986609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NacosServerList</w:t>
      </w:r>
      <w:r w:rsidRPr="00986609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实现通过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LoadBalanceListenerExecutor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负载均衡监听执行器对它的核心方法进行拦截过滤，从而实现在负载均衡层面的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“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版本访问的灰度路由规则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”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、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“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版本权重的灰度路由规则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”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、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“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区域权重的灰度路由规则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”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等功能。</w:t>
      </w:r>
    </w:p>
    <w:p w:rsidR="007D2FCF" w:rsidRPr="007D2FCF" w:rsidRDefault="007D2FCF" w:rsidP="007D2FCF">
      <w:pPr>
        <w:widowControl/>
        <w:numPr>
          <w:ilvl w:val="0"/>
          <w:numId w:val="4"/>
        </w:numPr>
        <w:spacing w:line="420" w:lineRule="atLeast"/>
        <w:ind w:left="0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3"/>
          <w:szCs w:val="23"/>
          <w:shd w:val="clear" w:color="auto" w:fill="FFFFFF"/>
        </w:rPr>
        <w:t>适配类</w:t>
      </w:r>
    </w:p>
    <w:p w:rsidR="007D2FCF" w:rsidRPr="007D2FCF" w:rsidRDefault="00A94441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A94441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NacosAdapter</w:t>
      </w:r>
      <w:r w:rsidRPr="00A94441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，适配器类。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由于在不同的服务注册发现组件（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Eureka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、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Consul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、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Zookeeper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、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）中，获得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Metadata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的逻辑是实现在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Server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的子类上，所以我们要做一层适配。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Metadata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的数据在灰度发布和路由中起着至关重要的作用，比如灰度发布中涉及到的版本（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Version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）、组（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Group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）和区域（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Region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）都是通过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Metadata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方式提供。</w:t>
      </w:r>
    </w:p>
    <w:p w:rsidR="007D2FCF" w:rsidRPr="007D2FCF" w:rsidRDefault="007D2FCF" w:rsidP="007D2FCF">
      <w:pPr>
        <w:widowControl/>
        <w:numPr>
          <w:ilvl w:val="0"/>
          <w:numId w:val="5"/>
        </w:numPr>
        <w:spacing w:line="420" w:lineRule="atLeast"/>
        <w:ind w:left="0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3"/>
          <w:szCs w:val="23"/>
          <w:shd w:val="clear" w:color="auto" w:fill="FFFFFF"/>
        </w:rPr>
        <w:t>初始化类</w:t>
      </w:r>
    </w:p>
    <w:p w:rsidR="007D2FCF" w:rsidRPr="007D2FCF" w:rsidRDefault="001B0822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1B0822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NacosApplicationContextInitializer</w:t>
      </w:r>
      <w:r w:rsidRPr="001B0822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，作为初始化类，是在</w:t>
      </w:r>
      <w:r w:rsidRPr="001B0822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</w:t>
      </w:r>
      <w:r w:rsidRPr="001B0822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容器初始化的时候执行，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可以对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容器中的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Bean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进行拦截和替换。对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NacosServiceRegistry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对象进行拦截，由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NacosServiceRegistryDecorator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去代理；对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NacosDiscoveryProperties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对象进行拦截，并把本地相关的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Metadata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数据写入，并注册到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服务器上，这样让第三方监控系统拿到相关的灰度发布数据，做监控分析。</w:t>
      </w:r>
    </w:p>
    <w:p w:rsidR="007D2FCF" w:rsidRPr="007D2FCF" w:rsidRDefault="007D2FCF" w:rsidP="007D2FCF">
      <w:pPr>
        <w:widowControl/>
        <w:numPr>
          <w:ilvl w:val="0"/>
          <w:numId w:val="6"/>
        </w:numPr>
        <w:spacing w:line="420" w:lineRule="atLeast"/>
        <w:ind w:left="0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3"/>
          <w:szCs w:val="23"/>
          <w:shd w:val="clear" w:color="auto" w:fill="FFFFFF"/>
        </w:rPr>
        <w:t>配置类</w:t>
      </w:r>
    </w:p>
    <w:p w:rsidR="007D2FCF" w:rsidRPr="007D2FCF" w:rsidRDefault="00581BB7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lastRenderedPageBreak/>
        <w:t>NacosLoadBalanceConfiguration</w:t>
      </w: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，负载均衡的配置类。由于</w:t>
      </w: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NacosRibbonClientConfiguration</w:t>
      </w: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的</w:t>
      </w: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ribbonServerList</w:t>
      </w: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方法用</w:t>
      </w: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@ConditionalOnMissingBean</w:t>
      </w: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注解，这样我们可以用自定义的扩展替换掉它。在</w:t>
      </w: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NacosLoadBalanceConfiguration</w:t>
      </w: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里，我们用</w:t>
      </w: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NacosServerListDecorator</w:t>
      </w: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装饰类替换</w:t>
      </w: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NacosServerList</w:t>
      </w: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作为</w:t>
      </w: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ribbonServerList</w:t>
      </w: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方法返回值，放入灰度发布的负载均衡拦截执行器</w:t>
      </w:r>
      <w:r w:rsidRPr="00581BB7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LoadBalanceListenerExecutor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。</w:t>
      </w:r>
    </w:p>
    <w:p w:rsidR="007D2FCF" w:rsidRPr="007D2FCF" w:rsidRDefault="00C26E8A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C26E8A">
        <w:rPr>
          <w:rFonts w:ascii="Helvetica Neue" w:eastAsia="宋体" w:hAnsi="Helvetica Neue" w:cs="宋体" w:hint="eastAsia"/>
          <w:color w:val="545454"/>
          <w:spacing w:val="15"/>
          <w:kern w:val="0"/>
          <w:sz w:val="23"/>
          <w:szCs w:val="23"/>
          <w:shd w:val="clear" w:color="auto" w:fill="FFFFFF"/>
        </w:rPr>
        <w:t>在</w:t>
      </w:r>
      <w:r w:rsidRPr="00C26E8A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NacosAutoConfiguration</w:t>
      </w:r>
      <w:r w:rsidRPr="00C26E8A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里，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我们需要指定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RibbonClients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注解的配置类列表，包含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PluginLoadBalanceConfiguration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和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NacosLoadBalanceConfiguration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。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PluginLoadBalanceConfiguration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封装了通用灰度发布逻辑。</w:t>
      </w: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最后，基于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官方提供的配置文件进行配置，整个基于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spring-cloud-alibaba-nacos-discovery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的灰度发布和路由功能就完成了，代码简单而扩展性强。</w:t>
      </w: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 xml:space="preserve">| 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利用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配置中心</w:t>
      </w:r>
    </w:p>
    <w:p w:rsidR="007D2FCF" w:rsidRPr="007D2FCF" w:rsidRDefault="007D2FCF" w:rsidP="007D2FCF">
      <w:pPr>
        <w:widowControl/>
        <w:spacing w:line="420" w:lineRule="atLeas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实现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Spring Cloud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的灰度发布和路由规则的推送、订阅</w:t>
      </w:r>
    </w:p>
    <w:p w:rsidR="007D2FCF" w:rsidRPr="007D2FCF" w:rsidRDefault="00603216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>
        <w:rPr>
          <w:rFonts w:ascii="Helvetica Neue" w:eastAsia="宋体" w:hAnsi="Helvetica Neue" w:cs="宋体" w:hint="eastAsia"/>
          <w:color w:val="545454"/>
          <w:spacing w:val="15"/>
          <w:kern w:val="0"/>
          <w:sz w:val="23"/>
          <w:szCs w:val="23"/>
          <w:shd w:val="clear" w:color="auto" w:fill="FFFFFF"/>
        </w:rPr>
        <w:t>本模块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并没有直接用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spring-cloud-alibaba-nacos-config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（见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 https://github.com/spring-cloud-incubator/spring-cloud-alibaba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），因为灰度规则各项操作相对较复杂，所以采用了原生的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 Client Api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（见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 https://github.com/alibaba/nacos</w:t>
      </w:r>
      <w:r w:rsidR="007D2FCF"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）来实现。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</w:p>
    <w:p w:rsidR="007D2FCF" w:rsidRPr="007D2FCF" w:rsidRDefault="007D2FCF" w:rsidP="007D2FCF">
      <w:pPr>
        <w:widowControl/>
        <w:numPr>
          <w:ilvl w:val="0"/>
          <w:numId w:val="7"/>
        </w:numPr>
        <w:spacing w:line="420" w:lineRule="atLeast"/>
        <w:ind w:left="0"/>
        <w:jc w:val="left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3"/>
          <w:szCs w:val="23"/>
          <w:shd w:val="clear" w:color="auto" w:fill="FFFFFF"/>
        </w:rPr>
        <w:t>Common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3"/>
          <w:szCs w:val="23"/>
          <w:shd w:val="clear" w:color="auto" w:fill="FFFFFF"/>
        </w:rPr>
        <w:t>层实现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000000"/>
          <w:kern w:val="0"/>
          <w:sz w:val="27"/>
          <w:szCs w:val="27"/>
        </w:rPr>
      </w:pP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NacosOperation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，封装了几乎所有对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配置中心的操作逻辑，包括：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a. 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根据微服务所在的组和应用名，获取配置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b. 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根据微服务所在的组和应用名，删除配置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c. 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根据微服务所在的组和应用名，发布配置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d. 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根据微服务所在的组和应用名，订阅配置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e. 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根据微服务所在的组和应用名，反订阅配置</w:t>
      </w:r>
    </w:p>
    <w:p w:rsidR="00643A05" w:rsidRDefault="00643A05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</w:pPr>
      <w:r w:rsidRPr="00643A05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NacosAutoConfiguration</w:t>
      </w:r>
      <w:r w:rsidRPr="00643A05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，通过</w:t>
      </w:r>
      <w:r w:rsidRPr="00643A05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AutoConfiguration</w:t>
      </w:r>
      <w:r w:rsidRPr="00643A05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初始化</w:t>
      </w:r>
      <w:r w:rsidRPr="00643A05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NacosConfigService</w:t>
      </w:r>
      <w:r w:rsidRPr="00643A05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和</w:t>
      </w:r>
      <w:r w:rsidRPr="00643A05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NacosOperation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a. 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通过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@ConditionalOnMissingBean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的方式，允许用户通过自己实现的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ConfigService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进行注入，来代替内置方式；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b. 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如果通过内置方式，那么用户只需要在配置文件里，填入相关配置，即可完成初始化。如下配置除了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url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必填之外，其它也可以由用户自行去定义。</w:t>
      </w:r>
    </w:p>
    <w:p w:rsidR="007D2FCF" w:rsidRPr="007D2FCF" w:rsidRDefault="007D2FCF" w:rsidP="007D2FCF">
      <w:pPr>
        <w:widowControl/>
        <w:numPr>
          <w:ilvl w:val="0"/>
          <w:numId w:val="8"/>
        </w:numPr>
        <w:spacing w:line="420" w:lineRule="atLeast"/>
        <w:ind w:left="0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3"/>
          <w:szCs w:val="23"/>
          <w:shd w:val="clear" w:color="auto" w:fill="FFFFFF"/>
        </w:rPr>
        <w:t>微服务端实现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NacosConfigAdapter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，继承实现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ConfigAdapter</w:t>
      </w:r>
      <w:r w:rsidR="00D0039B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（处理灰度发布配置的适配器）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a. getConfig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，用于微服务端在启动的时候，向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服务器请求灰度配；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b. subscribeConfig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，用于微服务端在启动的时候，完成初始化对灰度配置的监听行为；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c. close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，用于当微服务端断开和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服务器连接或者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Spring Bean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销毁的时候，执行反订阅和线程池销毁；</w:t>
      </w:r>
    </w:p>
    <w:p w:rsidR="007D2FCF" w:rsidRPr="007D2FCF" w:rsidRDefault="007D2FCF" w:rsidP="007D2FCF">
      <w:pPr>
        <w:widowControl/>
        <w:numPr>
          <w:ilvl w:val="0"/>
          <w:numId w:val="9"/>
        </w:numPr>
        <w:spacing w:line="420" w:lineRule="atLeast"/>
        <w:ind w:left="0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3"/>
          <w:szCs w:val="23"/>
          <w:shd w:val="clear" w:color="auto" w:fill="FFFFFF"/>
        </w:rPr>
        <w:lastRenderedPageBreak/>
        <w:t>控制台实现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控制平台的作用是当用户自行研发第三方管理界面的时候，可以通过微服务的方式发布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服务器配置操作和汇聚的接口（我们统称它为控制平台）。对于本系统来说，目前它的作用是为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Java Desktop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图形化界面提供接口，您也可以使用它自行研发符合您口味的灰度发布界面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 xml:space="preserve"> NacosConfigAdapter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，继承实现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ConfigAdapter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（控制平台操作配置的适配器），该类和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“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服务端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”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的类同名，但并不是同一个，主要有三个方法：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a. updateConfig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，用于用户界面更新配置；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b. clearConfig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，用于用户界面清楚配置；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c. getConfig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，用于用户界面获取配置；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 xml:space="preserve">| 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利用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控制台，</w:t>
      </w:r>
    </w:p>
    <w:p w:rsidR="007D2FCF" w:rsidRPr="007D2FCF" w:rsidRDefault="007D2FCF" w:rsidP="007D2FCF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实现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Spring Cloud</w:t>
      </w:r>
      <w:r w:rsidRPr="007D2FCF">
        <w:rPr>
          <w:rFonts w:ascii="Helvetica Neue" w:eastAsia="宋体" w:hAnsi="Helvetica Neue" w:cs="宋体"/>
          <w:b/>
          <w:bCs/>
          <w:color w:val="0052FF"/>
          <w:spacing w:val="15"/>
          <w:kern w:val="0"/>
          <w:sz w:val="24"/>
          <w:shd w:val="clear" w:color="auto" w:fill="FFFFFF"/>
        </w:rPr>
        <w:t>的灰度发布和路由规则的配置</w:t>
      </w:r>
    </w:p>
    <w:p w:rsidR="00347E48" w:rsidRPr="001C7B92" w:rsidRDefault="007D2FCF" w:rsidP="001C7B92">
      <w:pPr>
        <w:widowControl/>
        <w:spacing w:line="420" w:lineRule="atLeast"/>
        <w:jc w:val="left"/>
        <w:rPr>
          <w:rFonts w:ascii="Helvetica Neue" w:eastAsia="宋体" w:hAnsi="Helvetica Neue" w:cs="宋体"/>
          <w:color w:val="24292E"/>
          <w:kern w:val="0"/>
          <w:sz w:val="27"/>
          <w:szCs w:val="27"/>
        </w:rPr>
      </w:pP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敬请期待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 0.3.0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版本，推出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Nacos</w:t>
      </w:r>
      <w:r w:rsidRPr="007D2FCF">
        <w:rPr>
          <w:rFonts w:ascii="Helvetica Neue" w:eastAsia="宋体" w:hAnsi="Helvetica Neue" w:cs="宋体"/>
          <w:color w:val="545454"/>
          <w:spacing w:val="15"/>
          <w:kern w:val="0"/>
          <w:sz w:val="23"/>
          <w:szCs w:val="23"/>
          <w:shd w:val="clear" w:color="auto" w:fill="FFFFFF"/>
        </w:rPr>
        <w:t>控制台。</w:t>
      </w:r>
    </w:p>
    <w:sectPr w:rsidR="00347E48" w:rsidRPr="001C7B92" w:rsidSect="00DD72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640EC"/>
    <w:multiLevelType w:val="multilevel"/>
    <w:tmpl w:val="B4AA8A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6931799"/>
    <w:multiLevelType w:val="multilevel"/>
    <w:tmpl w:val="05AE5E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8091A5F"/>
    <w:multiLevelType w:val="multilevel"/>
    <w:tmpl w:val="E33E7C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0FD147B"/>
    <w:multiLevelType w:val="multilevel"/>
    <w:tmpl w:val="C0B44D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F876C5C"/>
    <w:multiLevelType w:val="multilevel"/>
    <w:tmpl w:val="CE74CF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AF717DD"/>
    <w:multiLevelType w:val="multilevel"/>
    <w:tmpl w:val="5E02CF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FD15807"/>
    <w:multiLevelType w:val="multilevel"/>
    <w:tmpl w:val="B8D668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79701A8"/>
    <w:multiLevelType w:val="multilevel"/>
    <w:tmpl w:val="949003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F3A2ADC"/>
    <w:multiLevelType w:val="multilevel"/>
    <w:tmpl w:val="CE8EA1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CF"/>
    <w:rsid w:val="00005EAC"/>
    <w:rsid w:val="001838E7"/>
    <w:rsid w:val="001943AB"/>
    <w:rsid w:val="001B0822"/>
    <w:rsid w:val="001C7B92"/>
    <w:rsid w:val="002253E6"/>
    <w:rsid w:val="00265181"/>
    <w:rsid w:val="003A7702"/>
    <w:rsid w:val="00581BB7"/>
    <w:rsid w:val="005E6BBC"/>
    <w:rsid w:val="00603216"/>
    <w:rsid w:val="00643A05"/>
    <w:rsid w:val="007D2FCF"/>
    <w:rsid w:val="00911FE8"/>
    <w:rsid w:val="00986609"/>
    <w:rsid w:val="009A3263"/>
    <w:rsid w:val="00A157C9"/>
    <w:rsid w:val="00A94441"/>
    <w:rsid w:val="00C26E8A"/>
    <w:rsid w:val="00CB5481"/>
    <w:rsid w:val="00D0039B"/>
    <w:rsid w:val="00D0646F"/>
    <w:rsid w:val="00DB7459"/>
    <w:rsid w:val="00DD72E1"/>
    <w:rsid w:val="00F7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048AD-66AA-B04D-AB08-C97CBEE2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D2F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D2FC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D2F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7D2F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wangchen</dc:creator>
  <cp:keywords/>
  <dc:description/>
  <cp:lastModifiedBy>Neptune</cp:lastModifiedBy>
  <cp:revision>22</cp:revision>
  <dcterms:created xsi:type="dcterms:W3CDTF">2018-09-27T01:23:00Z</dcterms:created>
  <dcterms:modified xsi:type="dcterms:W3CDTF">2018-09-27T05:29:00Z</dcterms:modified>
</cp:coreProperties>
</file>