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华文楷体" w:hAnsi="华文楷体" w:eastAsia="华文楷体" w:cs="华文楷体"/>
          <w:sz w:val="84"/>
          <w:szCs w:val="84"/>
          <w:lang w:val="en-US" w:eastAsia="zh-CN"/>
        </w:rPr>
      </w:pPr>
      <w:r>
        <w:rPr>
          <w:rFonts w:hint="eastAsia" w:ascii="华文楷体" w:hAnsi="华文楷体" w:eastAsia="华文楷体" w:cs="华文楷体"/>
          <w:b/>
          <w:bCs/>
          <w:sz w:val="84"/>
          <w:szCs w:val="84"/>
          <w:lang w:val="en-US" w:eastAsia="zh-CN"/>
        </w:rPr>
        <w:t>《淘课么》项目书</w:t>
      </w: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r>
        <w:rPr>
          <w:rFonts w:ascii="微软雅黑" w:hAnsi="微软雅黑" w:cs="微软雅黑"/>
          <w:sz w:val="52"/>
          <w:szCs w:val="52"/>
        </w:rPr>
        <w:drawing>
          <wp:inline distT="0" distB="0" distL="0" distR="0">
            <wp:extent cx="2178685" cy="2178685"/>
            <wp:effectExtent l="0" t="0" r="635" b="635"/>
            <wp:docPr id="2" name="Picture 2" descr="../../../thesis/sjtuBachelorThesis/bachelor/sjtu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sis/sjtuBachelorThesis/bachelor/sjtubad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08881" cy="2208881"/>
                    </a:xfrm>
                    <a:prstGeom prst="rect">
                      <a:avLst/>
                    </a:prstGeom>
                    <a:noFill/>
                    <a:ln>
                      <a:noFill/>
                    </a:ln>
                  </pic:spPr>
                </pic:pic>
              </a:graphicData>
            </a:graphic>
          </wp:inline>
        </w:drawing>
      </w: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陈胜楠 118037910019</w:t>
      </w:r>
    </w:p>
    <w:p>
      <w:pPr>
        <w:spacing w:line="360" w:lineRule="auto"/>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孙  琳 118037910037</w:t>
      </w:r>
    </w:p>
    <w:p>
      <w:pPr>
        <w:spacing w:line="360" w:lineRule="auto"/>
        <w:jc w:val="center"/>
        <w:rPr>
          <w:rFonts w:hint="eastAsia" w:ascii="华文楷体" w:hAnsi="华文楷体" w:eastAsia="华文楷体" w:cs="华文楷体"/>
          <w:b/>
          <w:bCs/>
          <w:sz w:val="30"/>
          <w:szCs w:val="30"/>
          <w:lang w:val="en-US" w:eastAsia="zh-CN"/>
        </w:rPr>
      </w:pPr>
      <w:r>
        <w:rPr>
          <w:rFonts w:hint="eastAsia" w:ascii="华文楷体" w:hAnsi="华文楷体" w:eastAsia="华文楷体" w:cs="华文楷体"/>
          <w:b/>
          <w:bCs/>
          <w:sz w:val="30"/>
          <w:szCs w:val="30"/>
          <w:lang w:val="en-US" w:eastAsia="zh-CN"/>
        </w:rPr>
        <w:t>江之鉴 118037910025</w:t>
      </w: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jc w:val="center"/>
        <w:rPr>
          <w:rFonts w:hint="eastAsia" w:ascii="Times New Roman" w:hAnsi="Times New Roman" w:cs="Times New Roman"/>
          <w:sz w:val="24"/>
          <w:szCs w:val="24"/>
          <w:lang w:val="en-US" w:eastAsia="zh-CN"/>
        </w:rPr>
      </w:pP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1 </w:t>
      </w:r>
      <w:r>
        <w:rPr>
          <w:rFonts w:hint="default" w:ascii="Times New Roman" w:hAnsi="Times New Roman" w:cs="Times New Roman"/>
          <w:sz w:val="24"/>
          <w:szCs w:val="24"/>
          <w:lang w:val="en-US" w:eastAsia="zh-CN"/>
        </w:rPr>
        <w:t>背景</w:t>
      </w:r>
      <w:r>
        <w:rPr>
          <w:rFonts w:hint="eastAsia" w:ascii="Times New Roman" w:hAnsi="Times New Roman" w:cs="Times New Roman"/>
          <w:sz w:val="24"/>
          <w:szCs w:val="24"/>
          <w:lang w:val="en-US" w:eastAsia="zh-CN"/>
        </w:rPr>
        <w:t>及意义</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目前的高校教育中，学生通常通过在线选课的形式进行课程选择。选课的过程中，学生往往面临着如何选择某门的课程的授课老师的难题，尤其是对于低年级学生，对于学校和学院的教师了解不够深入，不能很好地根据个人情况选择适合自己的老师，从而影响学习的效率和积极性。对于大学生创新项目或者科研项目的导师选择以及研究生的导师选择，学生也面临着同样的问题。如何在选择课程或者选择导师时，为不同需求的学生推荐最适合的教师匹配是十分有意义且有必要的。</w:t>
      </w:r>
    </w:p>
    <w:p>
      <w:p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可行性分析</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目前各个高校均有自己的选课系统和教师评价系统，我们可结合这两种系统的思路，让用户（即学生）对不同教师在不同课程和不同科研项目中的具体表现作出评分，利用合适的推荐算法，在选课和选择导师时，推荐适合学生的教师。</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需求分析</w:t>
      </w:r>
    </w:p>
    <w:p>
      <w:pPr>
        <w:numPr>
          <w:ilvl w:val="0"/>
          <w:numId w:val="1"/>
        </w:num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评分</w:t>
      </w:r>
    </w:p>
    <w:p>
      <w:pPr>
        <w:numPr>
          <w:numId w:val="0"/>
        </w:num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用户（学生）可对每个教师的授课方法、科研能力、性格、人品给出教师个人综合评分，也可对该教师所授的每门课程一一进行课程评分。</w:t>
      </w:r>
    </w:p>
    <w:p>
      <w:pPr>
        <w:numPr>
          <w:ilvl w:val="0"/>
          <w:numId w:val="1"/>
        </w:numPr>
        <w:spacing w:line="360" w:lineRule="auto"/>
        <w:ind w:left="0" w:leftChars="0" w:firstLine="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选课推荐</w:t>
      </w:r>
    </w:p>
    <w:p>
      <w:pPr>
        <w:numPr>
          <w:numId w:val="0"/>
        </w:numPr>
        <w:spacing w:line="360" w:lineRule="auto"/>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利用协同推荐算法，根据对课程的不同授课老师的评分，为用户（学生）推荐授课老师。</w:t>
      </w:r>
    </w:p>
    <w:p>
      <w:pPr>
        <w:numPr>
          <w:ilvl w:val="0"/>
          <w:numId w:val="1"/>
        </w:numPr>
        <w:spacing w:line="360" w:lineRule="auto"/>
        <w:ind w:left="0" w:leftChars="0" w:firstLine="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导师推荐</w:t>
      </w:r>
    </w:p>
    <w:p>
      <w:pPr>
        <w:numPr>
          <w:numId w:val="0"/>
        </w:numPr>
        <w:spacing w:line="360" w:lineRule="auto"/>
        <w:ind w:firstLine="480" w:firstLineChars="200"/>
        <w:rPr>
          <w:rFonts w:hint="default"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利用协同推荐算法，根据老师的个人综合评分，为用户（学生）推荐导师。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881AA"/>
    <w:multiLevelType w:val="singleLevel"/>
    <w:tmpl w:val="AAC881A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65AFD"/>
    <w:rsid w:val="04FA44E9"/>
    <w:rsid w:val="07E804DB"/>
    <w:rsid w:val="0A833116"/>
    <w:rsid w:val="0B1A5EFD"/>
    <w:rsid w:val="0F1A7E8C"/>
    <w:rsid w:val="21DA2026"/>
    <w:rsid w:val="23980C5A"/>
    <w:rsid w:val="2456327F"/>
    <w:rsid w:val="26DC318D"/>
    <w:rsid w:val="273944EB"/>
    <w:rsid w:val="30C85ACD"/>
    <w:rsid w:val="314800A7"/>
    <w:rsid w:val="32B8299E"/>
    <w:rsid w:val="3A336649"/>
    <w:rsid w:val="3A610712"/>
    <w:rsid w:val="3EF154A3"/>
    <w:rsid w:val="403E0A6E"/>
    <w:rsid w:val="41A36D5B"/>
    <w:rsid w:val="42380B1B"/>
    <w:rsid w:val="42AA517B"/>
    <w:rsid w:val="456C5C35"/>
    <w:rsid w:val="46F1506A"/>
    <w:rsid w:val="4A1D2EBB"/>
    <w:rsid w:val="4A702ACA"/>
    <w:rsid w:val="4C6115E6"/>
    <w:rsid w:val="577F457C"/>
    <w:rsid w:val="59535172"/>
    <w:rsid w:val="59B65CCA"/>
    <w:rsid w:val="5AA0460D"/>
    <w:rsid w:val="5BB757B2"/>
    <w:rsid w:val="5EBD50C9"/>
    <w:rsid w:val="5FCC63C1"/>
    <w:rsid w:val="626211C0"/>
    <w:rsid w:val="648030F9"/>
    <w:rsid w:val="65E65AFD"/>
    <w:rsid w:val="6E246980"/>
    <w:rsid w:val="6E78742A"/>
    <w:rsid w:val="72BE4419"/>
    <w:rsid w:val="73E628E1"/>
    <w:rsid w:val="764209C4"/>
    <w:rsid w:val="7ABB4BA9"/>
    <w:rsid w:val="7D2C5881"/>
    <w:rsid w:val="7FDC6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2019-05-01T08:28:00Z</dcterms:created>
  <dc:creator>懒惰的小鸟1413879882</dc:creator>
  <cp:lastModifiedBy>懒惰的小鸟1413879882</cp:lastModifiedBy>
  <dcterms:modified xsi:type="dcterms:W3CDTF">2019-05-01T11:23:28Z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