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AF7E" w14:textId="77777777" w:rsidR="00E64359" w:rsidRPr="001F7F17" w:rsidRDefault="00816487" w:rsidP="00816487">
      <w:pPr>
        <w:spacing w:after="160"/>
        <w:rPr>
          <w:lang w:val="ru-RU"/>
        </w:rPr>
      </w:pPr>
      <w:r w:rsidRPr="001F7F17">
        <w:rPr>
          <w:lang w:val="ru-RU"/>
        </w:rPr>
        <w:br/>
      </w:r>
      <w:r w:rsidR="00E01AEB" w:rsidRPr="001F7F17">
        <w:rPr>
          <w:color w:val="1F4E79"/>
          <w:sz w:val="52"/>
          <w:lang w:val="ru-RU"/>
        </w:rPr>
        <w:t>Партнерское предложение Светон</w:t>
      </w:r>
    </w:p>
    <w:p w14:paraId="531C65EA" w14:textId="1118EA56" w:rsidR="00E64359" w:rsidRPr="00640203" w:rsidRDefault="00E01AEB" w:rsidP="006A14A0">
      <w:pPr>
        <w:rPr>
          <w:lang w:val="ru-RU"/>
        </w:rPr>
      </w:pPr>
      <w:r w:rsidRPr="001F7F17">
        <w:rPr>
          <w:lang w:val="ru-RU"/>
        </w:rPr>
        <w:t>Партнерская программа по привлечению и сопровождению клиентов</w:t>
      </w:r>
      <w:r w:rsidR="00640203">
        <w:rPr>
          <w:lang w:val="ru-RU"/>
        </w:rPr>
        <w:t>.</w:t>
      </w:r>
    </w:p>
    <w:p w14:paraId="037EA67E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Коммерческие условия согласовываются индивидуально после заполнения анкеты партнера.</w:t>
      </w:r>
    </w:p>
    <w:p w14:paraId="2CC5D324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1F4E79"/>
          <w:sz w:val="44"/>
          <w:lang w:val="ru-RU"/>
        </w:rPr>
        <w:t>Модель работы Светон</w:t>
      </w:r>
    </w:p>
    <w:p w14:paraId="3C41DBBA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Светон создает инженерную услугу для клиентов, которым важно сохранить работу дома или бизнеса при отключениях, авариях и нестабильной сети.</w:t>
      </w:r>
    </w:p>
    <w:tbl>
      <w:tblPr>
        <w:tblW w:w="9792" w:type="dxa"/>
        <w:tblBorders>
          <w:top w:val="single" w:sz="8" w:space="0" w:color="AAB7C4"/>
          <w:bottom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035"/>
        <w:gridCol w:w="7757"/>
      </w:tblGrid>
      <w:tr w:rsidR="00E64359" w:rsidRPr="006A14A0" w14:paraId="433CB59D" w14:textId="77777777" w:rsidTr="0011075F">
        <w:trPr>
          <w:cantSplit/>
        </w:trPr>
        <w:tc>
          <w:tcPr>
            <w:tcW w:w="20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974BA2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Для кого</w:t>
            </w:r>
          </w:p>
        </w:tc>
        <w:tc>
          <w:tcPr>
            <w:tcW w:w="7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3D5041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Для владельцев домов, коммерческих объектов и небольших предприятий, где электропитание связано с комфортом, безопасностью или непрерывностью работы.</w:t>
            </w:r>
          </w:p>
        </w:tc>
      </w:tr>
      <w:tr w:rsidR="00E64359" w:rsidRPr="006A14A0" w14:paraId="6D225730" w14:textId="77777777" w:rsidTr="0011075F">
        <w:trPr>
          <w:cantSplit/>
        </w:trPr>
        <w:tc>
          <w:tcPr>
            <w:tcW w:w="20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102660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Какая проблема решается</w:t>
            </w:r>
          </w:p>
        </w:tc>
        <w:tc>
          <w:tcPr>
            <w:tcW w:w="7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9CD84B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Дом или бизнес клиента не должен останавливаться из-за отключений, аварий и нестабильной сети.</w:t>
            </w:r>
          </w:p>
        </w:tc>
      </w:tr>
      <w:tr w:rsidR="00E64359" w:rsidRPr="006A14A0" w14:paraId="52637FC4" w14:textId="77777777" w:rsidTr="0011075F">
        <w:trPr>
          <w:cantSplit/>
        </w:trPr>
        <w:tc>
          <w:tcPr>
            <w:tcW w:w="20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7B124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Что предлагаем</w:t>
            </w:r>
          </w:p>
        </w:tc>
        <w:tc>
          <w:tcPr>
            <w:tcW w:w="7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390B6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Готовые решения резервного электропитания под конкретный объект: от подбора оборудования до запуска системы в работу.</w:t>
            </w:r>
          </w:p>
        </w:tc>
      </w:tr>
      <w:tr w:rsidR="00E64359" w:rsidRPr="006A14A0" w14:paraId="1C6AEE2C" w14:textId="77777777" w:rsidTr="0011075F">
        <w:trPr>
          <w:cantSplit/>
        </w:trPr>
        <w:tc>
          <w:tcPr>
            <w:tcW w:w="20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96063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Как работаем</w:t>
            </w:r>
          </w:p>
        </w:tc>
        <w:tc>
          <w:tcPr>
            <w:tcW w:w="7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39C2B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Сначала разбираем задачу и объект, затем подбираем решение, поставляем оборудование, организуем монтаж и ввод в эксплуатацию.</w:t>
            </w:r>
          </w:p>
        </w:tc>
      </w:tr>
      <w:tr w:rsidR="00E64359" w:rsidRPr="006A14A0" w14:paraId="5AE367C3" w14:textId="77777777" w:rsidTr="0011075F">
        <w:trPr>
          <w:cantSplit/>
        </w:trPr>
        <w:tc>
          <w:tcPr>
            <w:tcW w:w="20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FCB93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В чем уникальность Светон</w:t>
            </w:r>
          </w:p>
        </w:tc>
        <w:tc>
          <w:tcPr>
            <w:tcW w:w="7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71AC15" w14:textId="3A581946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17 лет на рынке, инженерная экспертиза, практический опыт объектов, OEM-сборка оборудования в Китае под собственным брендом</w:t>
            </w:r>
            <w:r w:rsidR="006A14A0">
              <w:rPr>
                <w:lang w:val="ru-RU"/>
              </w:rPr>
              <w:t xml:space="preserve"> </w:t>
            </w:r>
            <w:r w:rsidRPr="001F7F17">
              <w:rPr>
                <w:noProof/>
                <w:lang w:val="ru-RU"/>
              </w:rPr>
              <w:drawing>
                <wp:inline distT="0" distB="0" distL="0" distR="0" wp14:anchorId="25A14746" wp14:editId="27F13816">
                  <wp:extent cx="668680" cy="1152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NEOS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875" cy="12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F17">
              <w:rPr>
                <w:lang w:val="ru-RU"/>
              </w:rPr>
              <w:t>, собственный сервисный центр, гарантия 2 года на электронику и 3 года на аккумуляторы, а также ответственность перед клиентом за работающий результат.</w:t>
            </w:r>
          </w:p>
        </w:tc>
      </w:tr>
      <w:tr w:rsidR="00E64359" w:rsidRPr="006A14A0" w14:paraId="5595FF9E" w14:textId="77777777" w:rsidTr="0011075F">
        <w:trPr>
          <w:cantSplit/>
        </w:trPr>
        <w:tc>
          <w:tcPr>
            <w:tcW w:w="20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107E47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С кем сотрудничаем</w:t>
            </w:r>
          </w:p>
        </w:tc>
        <w:tc>
          <w:tcPr>
            <w:tcW w:w="7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C94CD9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С электриками, монтажными бригадами, инженерами, строителями, проектировщиками, прорабами и профильными компаниями, которые работают с объектами клиентов.</w:t>
            </w:r>
          </w:p>
        </w:tc>
      </w:tr>
    </w:tbl>
    <w:p w14:paraId="767C219E" w14:textId="77777777" w:rsidR="00E64359" w:rsidRPr="001F7F17" w:rsidRDefault="00E64359">
      <w:pPr>
        <w:spacing w:after="80"/>
        <w:rPr>
          <w:lang w:val="ru-RU"/>
        </w:rPr>
      </w:pPr>
    </w:p>
    <w:p w14:paraId="33622E6B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1F4E79"/>
          <w:sz w:val="44"/>
          <w:lang w:val="ru-RU"/>
        </w:rPr>
        <w:t>Роли партнера в сделке</w:t>
      </w:r>
    </w:p>
    <w:p w14:paraId="589B8F58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В одной сделке участник может привлечь клиента, привлечь клиента и провести технический осмотр, либо отдельно выполнить монтажные работы. Конкретная роль фиксируется по каждой сделке отдельно.</w:t>
      </w:r>
    </w:p>
    <w:tbl>
      <w:tblPr>
        <w:tblW w:w="9792" w:type="dxa"/>
        <w:tblBorders>
          <w:top w:val="single" w:sz="8" w:space="0" w:color="AAB7C4"/>
          <w:bottom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824"/>
        <w:gridCol w:w="3240"/>
      </w:tblGrid>
      <w:tr w:rsidR="00E64359" w:rsidRPr="001F7F17" w14:paraId="57040C3C" w14:textId="77777777" w:rsidTr="00A1197B">
        <w:trPr>
          <w:cantSplit/>
        </w:trPr>
        <w:tc>
          <w:tcPr>
            <w:tcW w:w="1728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62D6FFF4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Роль</w:t>
            </w:r>
          </w:p>
        </w:tc>
        <w:tc>
          <w:tcPr>
            <w:tcW w:w="482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6D261D70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Что делает партнер</w:t>
            </w:r>
          </w:p>
        </w:tc>
        <w:tc>
          <w:tcPr>
            <w:tcW w:w="3240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6A443DCF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Кто оплачивает</w:t>
            </w:r>
          </w:p>
        </w:tc>
      </w:tr>
      <w:tr w:rsidR="00E64359" w:rsidRPr="006A14A0" w14:paraId="334A0187" w14:textId="77777777" w:rsidTr="00A1197B">
        <w:trPr>
          <w:cantSplit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63210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Привлечение клиента</w:t>
            </w:r>
          </w:p>
        </w:tc>
        <w:tc>
          <w:tcPr>
            <w:tcW w:w="48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CB689A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Передает клиента, у которого есть потребность в резервном или автономном электропитании, и помогает Светон установить первый контакт.</w:t>
            </w:r>
          </w:p>
        </w:tc>
        <w:tc>
          <w:tcPr>
            <w:tcW w:w="3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8BF28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Светон выплачивает вознаграждение за привлечение клиента.</w:t>
            </w:r>
          </w:p>
        </w:tc>
      </w:tr>
      <w:tr w:rsidR="00E64359" w:rsidRPr="006A14A0" w14:paraId="0362758C" w14:textId="77777777" w:rsidTr="00A1197B">
        <w:trPr>
          <w:cantSplit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296106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Технический осмотр и сбор исходных данных</w:t>
            </w:r>
          </w:p>
        </w:tc>
        <w:tc>
          <w:tcPr>
            <w:tcW w:w="4824" w:type="dxa"/>
          </w:tcPr>
          <w:p w14:paraId="037C0561" w14:textId="77777777" w:rsidR="005804C3" w:rsidRPr="0049310B" w:rsidRDefault="006C5F2E" w:rsidP="006A14A0">
            <w:pPr>
              <w:rPr>
                <w:lang w:val="ru-RU"/>
              </w:rPr>
            </w:pPr>
            <w:r w:rsidRPr="0049310B">
              <w:rPr>
                <w:rFonts w:cs="Calibri"/>
                <w:szCs w:val="25"/>
                <w:lang w:val="ru-RU"/>
              </w:rPr>
              <w:t>Проводит технический осмотр объекта, проверяет условия подключения, щиты, ввод, место установки, нагрузки и ограничения, делает фото/видео и фиксирует результаты осмотра.</w:t>
            </w:r>
          </w:p>
        </w:tc>
        <w:tc>
          <w:tcPr>
            <w:tcW w:w="3240" w:type="dxa"/>
          </w:tcPr>
          <w:p w14:paraId="47E6FC1B" w14:textId="77777777" w:rsidR="005804C3" w:rsidRPr="0049310B" w:rsidRDefault="006C5F2E" w:rsidP="006A14A0">
            <w:pPr>
              <w:rPr>
                <w:lang w:val="ru-RU"/>
              </w:rPr>
            </w:pPr>
            <w:r w:rsidRPr="0049310B">
              <w:rPr>
                <w:rFonts w:cs="Calibri"/>
                <w:szCs w:val="25"/>
                <w:lang w:val="ru-RU"/>
              </w:rPr>
              <w:t>Светон выплачивает вознаграждение за технический осмотр объекта и отчет по результатам осмотра.</w:t>
            </w:r>
          </w:p>
        </w:tc>
      </w:tr>
      <w:tr w:rsidR="00E64359" w:rsidRPr="006A14A0" w14:paraId="6FDB8047" w14:textId="77777777" w:rsidTr="00A1197B">
        <w:trPr>
          <w:cantSplit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443840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Монтажные и иные работы</w:t>
            </w:r>
          </w:p>
        </w:tc>
        <w:tc>
          <w:tcPr>
            <w:tcW w:w="48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2ED887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Выполняет подготовительные работы, монтаж, подключение оборудования, участвует в запуске системы.</w:t>
            </w:r>
          </w:p>
        </w:tc>
        <w:tc>
          <w:tcPr>
            <w:tcW w:w="3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56E75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Клиент оплачивает работы напрямую партнеру.</w:t>
            </w:r>
          </w:p>
        </w:tc>
      </w:tr>
    </w:tbl>
    <w:p w14:paraId="52D514B6" w14:textId="77777777" w:rsidR="00E64359" w:rsidRPr="001F7F17" w:rsidRDefault="00E64359">
      <w:pPr>
        <w:spacing w:after="80"/>
        <w:rPr>
          <w:lang w:val="ru-RU"/>
        </w:rPr>
      </w:pPr>
    </w:p>
    <w:p w14:paraId="538859C4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1F4E79"/>
          <w:sz w:val="44"/>
          <w:lang w:val="ru-RU"/>
        </w:rPr>
        <w:t>Форматы партнерства по договору</w:t>
      </w:r>
    </w:p>
    <w:p w14:paraId="30E89144" w14:textId="77777777" w:rsidR="00E64359" w:rsidRPr="006A14A0" w:rsidRDefault="00E01AEB" w:rsidP="006A14A0">
      <w:pPr>
        <w:rPr>
          <w:lang w:val="ru-RU"/>
        </w:rPr>
      </w:pPr>
      <w:r w:rsidRPr="006A14A0">
        <w:rPr>
          <w:lang w:val="ru-RU"/>
        </w:rPr>
        <w:t>Между Светон и партнером заключается договор о привлечении и сопровождении клиентов. По этому договору используются два формата участия: Тип A - привлечение клиента, Тип Б - привлечение клиента с техническим осмотром.</w:t>
      </w:r>
    </w:p>
    <w:p w14:paraId="6519A81B" w14:textId="1120FB3F" w:rsidR="00E64359" w:rsidRDefault="00E01AEB" w:rsidP="006A14A0">
      <w:pPr>
        <w:rPr>
          <w:lang w:val="ru-RU"/>
        </w:rPr>
      </w:pPr>
      <w:r w:rsidRPr="001F7F17">
        <w:rPr>
          <w:lang w:val="ru-RU"/>
        </w:rPr>
        <w:t>Отдельный технический осмотр без привлечения клиента не относится к этому договору. В таком случае работа оформляется отдельно по договору оказания услуг между монтажником и Светон.</w:t>
      </w:r>
    </w:p>
    <w:tbl>
      <w:tblPr>
        <w:tblW w:w="9792" w:type="dxa"/>
        <w:tblBorders>
          <w:top w:val="single" w:sz="8" w:space="0" w:color="AAB7C4"/>
          <w:bottom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283"/>
        <w:gridCol w:w="4213"/>
      </w:tblGrid>
      <w:tr w:rsidR="00E64359" w:rsidRPr="006A14A0" w14:paraId="6C9EC62A" w14:textId="77777777" w:rsidTr="006A14A0">
        <w:trPr>
          <w:cantSplit/>
        </w:trPr>
        <w:tc>
          <w:tcPr>
            <w:tcW w:w="1296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452FBD0" w14:textId="77777777" w:rsidR="00E64359" w:rsidRPr="006A14A0" w:rsidRDefault="00E01AEB" w:rsidP="006A14A0">
            <w:pPr>
              <w:jc w:val="left"/>
              <w:rPr>
                <w:b/>
                <w:bCs/>
                <w:lang w:val="ru-RU"/>
              </w:rPr>
            </w:pPr>
            <w:r w:rsidRPr="006A14A0">
              <w:rPr>
                <w:b/>
                <w:bCs/>
                <w:lang w:val="ru-RU"/>
              </w:rPr>
              <w:lastRenderedPageBreak/>
              <w:t>Формат</w:t>
            </w:r>
          </w:p>
        </w:tc>
        <w:tc>
          <w:tcPr>
            <w:tcW w:w="4283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1E931289" w14:textId="1DB8EDB6" w:rsidR="0049310B" w:rsidRPr="006A14A0" w:rsidRDefault="00E01AEB" w:rsidP="006A14A0">
            <w:pPr>
              <w:rPr>
                <w:b/>
                <w:bCs/>
                <w:lang w:val="ru-RU"/>
              </w:rPr>
            </w:pPr>
            <w:r w:rsidRPr="006A14A0">
              <w:rPr>
                <w:b/>
                <w:bCs/>
                <w:lang w:val="ru-RU"/>
              </w:rPr>
              <w:t>Что входит</w:t>
            </w:r>
          </w:p>
        </w:tc>
        <w:tc>
          <w:tcPr>
            <w:tcW w:w="4213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0B3ADF8C" w14:textId="77777777" w:rsidR="00E64359" w:rsidRPr="006A14A0" w:rsidRDefault="00E01AEB" w:rsidP="006A14A0">
            <w:pPr>
              <w:rPr>
                <w:b/>
                <w:bCs/>
                <w:lang w:val="ru-RU"/>
              </w:rPr>
            </w:pPr>
            <w:r w:rsidRPr="006A14A0">
              <w:rPr>
                <w:b/>
                <w:bCs/>
                <w:lang w:val="ru-RU"/>
              </w:rPr>
              <w:t>Кто платит</w:t>
            </w:r>
          </w:p>
        </w:tc>
      </w:tr>
      <w:tr w:rsidR="00E64359" w:rsidRPr="006A14A0" w14:paraId="3FA6907D" w14:textId="77777777" w:rsidTr="006A14A0">
        <w:trPr>
          <w:cantSplit/>
        </w:trPr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251DF7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Тип A</w:t>
            </w:r>
          </w:p>
        </w:tc>
        <w:tc>
          <w:tcPr>
            <w:tcW w:w="428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FB4501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Партнер привлекает клиента и передает его контакты.</w:t>
            </w:r>
          </w:p>
        </w:tc>
        <w:tc>
          <w:tcPr>
            <w:tcW w:w="421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2FAA6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Светон выплачивает вознаграждение за привлечение клиента.</w:t>
            </w:r>
          </w:p>
        </w:tc>
      </w:tr>
      <w:tr w:rsidR="00E64359" w:rsidRPr="006A14A0" w14:paraId="2943472E" w14:textId="77777777" w:rsidTr="006A14A0">
        <w:trPr>
          <w:cantSplit/>
        </w:trPr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1F19C" w14:textId="77777777" w:rsidR="00E64359" w:rsidRPr="001F7F17" w:rsidRDefault="00E01AEB" w:rsidP="006A14A0">
            <w:pPr>
              <w:jc w:val="left"/>
              <w:rPr>
                <w:lang w:val="ru-RU"/>
              </w:rPr>
            </w:pPr>
            <w:r w:rsidRPr="001F7F17">
              <w:rPr>
                <w:lang w:val="ru-RU"/>
              </w:rPr>
              <w:t>Тип Б</w:t>
            </w:r>
          </w:p>
        </w:tc>
        <w:tc>
          <w:tcPr>
            <w:tcW w:w="428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EE496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Партнер привлекает клиента, самостоятельно проводит технический осмотр и передает исходные данные для расчета и подбора решения.</w:t>
            </w:r>
          </w:p>
        </w:tc>
        <w:tc>
          <w:tcPr>
            <w:tcW w:w="421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B40C29" w14:textId="77777777" w:rsidR="00E64359" w:rsidRPr="001F7F17" w:rsidRDefault="00E01AEB" w:rsidP="006A14A0">
            <w:pPr>
              <w:rPr>
                <w:lang w:val="ru-RU"/>
              </w:rPr>
            </w:pPr>
            <w:r w:rsidRPr="001F7F17">
              <w:rPr>
                <w:lang w:val="ru-RU"/>
              </w:rPr>
              <w:t>Светон выплачивает вознаграждение за привлечение клиента и согласованный технический осмотр.</w:t>
            </w:r>
          </w:p>
        </w:tc>
      </w:tr>
    </w:tbl>
    <w:p w14:paraId="150E71BA" w14:textId="77777777" w:rsidR="005804C3" w:rsidRPr="0049310B" w:rsidRDefault="006C5F2E" w:rsidP="006A14A0">
      <w:pPr>
        <w:spacing w:before="240"/>
        <w:rPr>
          <w:lang w:val="ru-RU"/>
        </w:rPr>
      </w:pPr>
      <w:r w:rsidRPr="0049310B">
        <w:rPr>
          <w:lang w:val="ru-RU"/>
        </w:rPr>
        <w:t>По одному клиенту Светон выплачивает вознаграждение только одному партнеру. Одновременное применение форматов Тип А и Тип Б к одному клиенту не допускается.</w:t>
      </w:r>
    </w:p>
    <w:p w14:paraId="7F871C59" w14:textId="6983A5A9" w:rsidR="00E64359" w:rsidRPr="001F7F17" w:rsidRDefault="006C5F2E" w:rsidP="006A14A0">
      <w:pPr>
        <w:rPr>
          <w:lang w:val="ru-RU"/>
        </w:rPr>
      </w:pPr>
      <w:r w:rsidRPr="0049310B">
        <w:rPr>
          <w:lang w:val="ru-RU"/>
        </w:rPr>
        <w:t>Если по объекту возникает необходимость монтажа, подготовительных или иных работ, такие работы согласуются между клиентом и партнером отдельно и оплачиваются клиентом напрямую партнеру.</w:t>
      </w:r>
    </w:p>
    <w:p w14:paraId="7D5772DF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1F4E79"/>
          <w:sz w:val="44"/>
          <w:lang w:val="ru-RU"/>
        </w:rPr>
        <w:t>Как фиксируется участие партнера</w:t>
      </w:r>
    </w:p>
    <w:p w14:paraId="1EDECE9F" w14:textId="77777777" w:rsidR="00E64359" w:rsidRPr="001F7F17" w:rsidRDefault="00E01AEB" w:rsidP="006A14A0">
      <w:pPr>
        <w:spacing w:before="240"/>
        <w:rPr>
          <w:lang w:val="ru-RU"/>
        </w:rPr>
      </w:pPr>
      <w:r w:rsidRPr="001F7F17">
        <w:rPr>
          <w:lang w:val="ru-RU"/>
        </w:rPr>
        <w:t>Участие партнера фиксируется по конкретной сделке. Мы не считаем партнера закрепленным за клиентом вообще и не начисляем вознаграждение за клиентов, которые уже были в базе Светон или находились в работе до участия партнера.</w:t>
      </w:r>
    </w:p>
    <w:p w14:paraId="64A97C1B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Формат участия, клиент и сделка фиксируются в CRM и/или в реестре сделок. Это нужно, чтобы стороны одинаково понимали, за какую сделку и за какой формат участия возникает вознаграждение.</w:t>
      </w:r>
    </w:p>
    <w:p w14:paraId="550B098C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1F4E79"/>
          <w:sz w:val="44"/>
          <w:lang w:val="ru-RU"/>
        </w:rPr>
        <w:t>На каких условиях мы работаем</w:t>
      </w:r>
    </w:p>
    <w:p w14:paraId="237A35B9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Вознаграждение за привлечение клиента и согласованный технический осмотр выплачивает Светон после того, как система доведена до результата и введена в эксплуатацию.</w:t>
      </w:r>
    </w:p>
    <w:p w14:paraId="226BC955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Размер вознаграждения рассчитывается по номинальной мощности инвертора. Мощность аккумуляторных батарей в расчет не включается. Если мощность инвертора дробная, расчет выполняется пропорционально фактической номинальной мощности.</w:t>
      </w:r>
    </w:p>
    <w:p w14:paraId="4FA9BFEE" w14:textId="6A0F56D9" w:rsidR="00816487" w:rsidRPr="001F7F17" w:rsidRDefault="00E01AEB" w:rsidP="006A14A0">
      <w:pPr>
        <w:rPr>
          <w:color w:val="1F4E79"/>
          <w:sz w:val="44"/>
          <w:lang w:val="ru-RU"/>
        </w:rPr>
      </w:pPr>
      <w:r w:rsidRPr="001F7F17">
        <w:rPr>
          <w:lang w:val="ru-RU"/>
        </w:rPr>
        <w:lastRenderedPageBreak/>
        <w:t>Выплаты производятся только безналично по реквизитам партнера. Конкретные ставки, порядок расчета и юридические условия согласовываются после заполнения анкеты партнера и указываются в договоре при подписании.</w:t>
      </w:r>
    </w:p>
    <w:p w14:paraId="3E34F2D7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1F4E79"/>
          <w:sz w:val="44"/>
          <w:lang w:val="ru-RU"/>
        </w:rPr>
        <w:t>Чего партнер не делает</w:t>
      </w:r>
    </w:p>
    <w:p w14:paraId="1054F2BB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Партнер не является представителем Светон, не подписывает документы от имени Светон, не принимает обязательства перед клиентом за Светон и не согласует коммерческие условия от нашего имени.</w:t>
      </w:r>
    </w:p>
    <w:p w14:paraId="25F0B47F" w14:textId="77777777" w:rsidR="00E64359" w:rsidRPr="001F7F17" w:rsidRDefault="00E01AEB" w:rsidP="006A14A0">
      <w:pPr>
        <w:rPr>
          <w:lang w:val="ru-RU"/>
        </w:rPr>
      </w:pPr>
      <w:r w:rsidRPr="001F7F17">
        <w:rPr>
          <w:lang w:val="ru-RU"/>
        </w:rPr>
        <w:t>Светон самостоятельно ведет переговоры с клиентом, готовит коммерческое предложение, заключает договор, принимает оплату, поставляет оборудование и отвечает за согласованную с клиентом часть результата.</w:t>
      </w:r>
    </w:p>
    <w:p w14:paraId="1E492755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1F4E79"/>
          <w:sz w:val="44"/>
          <w:lang w:val="ru-RU"/>
        </w:rPr>
        <w:t>Как начать сотрудничество</w:t>
      </w:r>
    </w:p>
    <w:p w14:paraId="7776AE62" w14:textId="77777777" w:rsidR="00E64359" w:rsidRPr="001F7F17" w:rsidRDefault="00E01AEB">
      <w:pPr>
        <w:spacing w:after="40" w:line="259" w:lineRule="auto"/>
        <w:rPr>
          <w:lang w:val="ru-RU"/>
        </w:rPr>
      </w:pPr>
      <w:r w:rsidRPr="001F7F17">
        <w:rPr>
          <w:color w:val="000000"/>
          <w:sz w:val="25"/>
          <w:lang w:val="ru-RU"/>
        </w:rPr>
        <w:t>Для начала работы нужно:</w:t>
      </w:r>
    </w:p>
    <w:p w14:paraId="1F0CE2E2" w14:textId="3891EEB8" w:rsidR="00E64359" w:rsidRPr="006A14A0" w:rsidRDefault="00E01AEB" w:rsidP="006A14A0">
      <w:pPr>
        <w:pStyle w:val="ae"/>
        <w:numPr>
          <w:ilvl w:val="0"/>
          <w:numId w:val="11"/>
        </w:numPr>
        <w:rPr>
          <w:szCs w:val="24"/>
          <w:lang w:val="ru-RU"/>
        </w:rPr>
      </w:pPr>
      <w:r w:rsidRPr="006A14A0">
        <w:rPr>
          <w:szCs w:val="24"/>
          <w:lang w:val="ru-RU"/>
        </w:rPr>
        <w:t xml:space="preserve">Изучить сайт южного филиала Светон с предложением для клиентов: </w:t>
      </w:r>
      <w:hyperlink r:id="rId9">
        <w:r w:rsidRPr="006A14A0">
          <w:rPr>
            <w:color w:val="0563C1"/>
            <w:szCs w:val="24"/>
            <w:u w:val="single"/>
            <w:lang w:val="ru-RU"/>
          </w:rPr>
          <w:t>domibp.ru</w:t>
        </w:r>
      </w:hyperlink>
      <w:r w:rsidRPr="006A14A0">
        <w:rPr>
          <w:szCs w:val="24"/>
          <w:lang w:val="ru-RU"/>
        </w:rPr>
        <w:t>.</w:t>
      </w:r>
    </w:p>
    <w:p w14:paraId="4C68C68D" w14:textId="2FF216CD" w:rsidR="00E64359" w:rsidRPr="006A14A0" w:rsidRDefault="00E01AEB" w:rsidP="006A14A0">
      <w:pPr>
        <w:pStyle w:val="ae"/>
        <w:numPr>
          <w:ilvl w:val="0"/>
          <w:numId w:val="11"/>
        </w:numPr>
        <w:rPr>
          <w:szCs w:val="24"/>
          <w:lang w:val="ru-RU"/>
        </w:rPr>
      </w:pPr>
      <w:r w:rsidRPr="006A14A0">
        <w:rPr>
          <w:color w:val="000000"/>
          <w:szCs w:val="24"/>
          <w:lang w:val="ru-RU"/>
        </w:rPr>
        <w:t xml:space="preserve">Ознакомиться с данным партнерским предложением: </w:t>
      </w:r>
      <w:hyperlink r:id="rId10">
        <w:r w:rsidRPr="006A14A0">
          <w:rPr>
            <w:color w:val="0563C1"/>
            <w:szCs w:val="24"/>
            <w:u w:val="single"/>
            <w:lang w:val="ru-RU"/>
          </w:rPr>
          <w:t>Коммерческое предложение партнерам Светон</w:t>
        </w:r>
      </w:hyperlink>
      <w:r w:rsidRPr="006A14A0">
        <w:rPr>
          <w:color w:val="000000"/>
          <w:szCs w:val="24"/>
          <w:lang w:val="ru-RU"/>
        </w:rPr>
        <w:t>.</w:t>
      </w:r>
    </w:p>
    <w:p w14:paraId="6A95EFE1" w14:textId="113008EB" w:rsidR="00E64359" w:rsidRPr="006A14A0" w:rsidRDefault="00E01AEB" w:rsidP="006A14A0">
      <w:pPr>
        <w:pStyle w:val="ae"/>
        <w:numPr>
          <w:ilvl w:val="0"/>
          <w:numId w:val="11"/>
        </w:numPr>
        <w:rPr>
          <w:szCs w:val="24"/>
          <w:lang w:val="ru-RU"/>
        </w:rPr>
      </w:pPr>
      <w:r w:rsidRPr="006A14A0">
        <w:rPr>
          <w:color w:val="000000"/>
          <w:szCs w:val="24"/>
          <w:lang w:val="ru-RU"/>
        </w:rPr>
        <w:t xml:space="preserve">Заполнить анкету партнера по прямой ссылке на онлайн-форму: </w:t>
      </w:r>
      <w:hyperlink r:id="rId11">
        <w:r w:rsidRPr="006A14A0">
          <w:rPr>
            <w:color w:val="0563C1"/>
            <w:szCs w:val="24"/>
            <w:u w:val="single"/>
            <w:lang w:val="ru-RU"/>
          </w:rPr>
          <w:t>анкета партнера</w:t>
        </w:r>
      </w:hyperlink>
      <w:r w:rsidRPr="006A14A0">
        <w:rPr>
          <w:color w:val="000000"/>
          <w:szCs w:val="24"/>
          <w:lang w:val="ru-RU"/>
        </w:rPr>
        <w:t>.</w:t>
      </w:r>
    </w:p>
    <w:p w14:paraId="152070B8" w14:textId="7C1A9007" w:rsidR="00E64359" w:rsidRPr="006A14A0" w:rsidRDefault="00E01AEB" w:rsidP="006A14A0">
      <w:pPr>
        <w:pStyle w:val="ae"/>
        <w:numPr>
          <w:ilvl w:val="0"/>
          <w:numId w:val="11"/>
        </w:numPr>
        <w:rPr>
          <w:szCs w:val="24"/>
          <w:lang w:val="ru-RU"/>
        </w:rPr>
      </w:pPr>
      <w:r w:rsidRPr="006A14A0">
        <w:rPr>
          <w:color w:val="000000"/>
          <w:szCs w:val="24"/>
          <w:lang w:val="ru-RU"/>
        </w:rPr>
        <w:t xml:space="preserve">Передать реквизиты для договора и выплат в анкете либо отдельным сообщением </w:t>
      </w:r>
      <w:r w:rsidR="00457B50" w:rsidRPr="006A14A0">
        <w:rPr>
          <w:color w:val="000000"/>
          <w:szCs w:val="24"/>
          <w:lang w:val="ru-RU"/>
        </w:rPr>
        <w:t xml:space="preserve">на почту </w:t>
      </w:r>
      <w:hyperlink r:id="rId12" w:history="1">
        <w:r w:rsidR="00457B50" w:rsidRPr="006A14A0">
          <w:rPr>
            <w:rStyle w:val="aff8"/>
            <w:rFonts w:cs="Calibri"/>
            <w:szCs w:val="24"/>
            <w:lang w:val="ru-RU"/>
          </w:rPr>
          <w:t>krasnodar@220-on.ru</w:t>
        </w:r>
      </w:hyperlink>
      <w:r w:rsidR="00457B50" w:rsidRPr="006A14A0">
        <w:rPr>
          <w:szCs w:val="24"/>
          <w:lang w:val="ru-RU"/>
        </w:rPr>
        <w:t xml:space="preserve">, </w:t>
      </w:r>
      <w:r w:rsidR="00457B50" w:rsidRPr="006A14A0">
        <w:rPr>
          <w:color w:val="000000"/>
          <w:szCs w:val="24"/>
          <w:lang w:val="ru-RU"/>
        </w:rPr>
        <w:t>ч</w:t>
      </w:r>
      <w:r w:rsidRPr="006A14A0">
        <w:rPr>
          <w:color w:val="000000"/>
          <w:szCs w:val="24"/>
          <w:lang w:val="ru-RU"/>
        </w:rPr>
        <w:t xml:space="preserve">ерез клиентский бот Светон в </w:t>
      </w:r>
      <w:proofErr w:type="spellStart"/>
      <w:r w:rsidRPr="006A14A0">
        <w:rPr>
          <w:color w:val="000000"/>
          <w:szCs w:val="24"/>
          <w:lang w:val="ru-RU"/>
        </w:rPr>
        <w:t>Telegram</w:t>
      </w:r>
      <w:proofErr w:type="spellEnd"/>
      <w:r w:rsidRPr="006A14A0">
        <w:rPr>
          <w:color w:val="000000"/>
          <w:szCs w:val="24"/>
          <w:lang w:val="ru-RU"/>
        </w:rPr>
        <w:t xml:space="preserve">: </w:t>
      </w:r>
      <w:hyperlink r:id="rId13">
        <w:r w:rsidRPr="006A14A0">
          <w:rPr>
            <w:color w:val="0563C1"/>
            <w:szCs w:val="24"/>
            <w:u w:val="single"/>
            <w:lang w:val="ru-RU"/>
          </w:rPr>
          <w:t>@sveton_client_bot</w:t>
        </w:r>
      </w:hyperlink>
      <w:r w:rsidRPr="006A14A0">
        <w:rPr>
          <w:color w:val="000000"/>
          <w:szCs w:val="24"/>
          <w:lang w:val="ru-RU"/>
        </w:rPr>
        <w:t xml:space="preserve"> или MAX: </w:t>
      </w:r>
      <w:hyperlink r:id="rId14">
        <w:r w:rsidRPr="006A14A0">
          <w:rPr>
            <w:color w:val="0563C1"/>
            <w:szCs w:val="24"/>
            <w:u w:val="single"/>
            <w:lang w:val="ru-RU"/>
          </w:rPr>
          <w:t>@id504203415594_bot</w:t>
        </w:r>
      </w:hyperlink>
      <w:r w:rsidRPr="006A14A0">
        <w:rPr>
          <w:color w:val="000000"/>
          <w:szCs w:val="24"/>
          <w:lang w:val="ru-RU"/>
        </w:rPr>
        <w:t>.</w:t>
      </w:r>
    </w:p>
    <w:p w14:paraId="1890FE7D" w14:textId="0DA331E1" w:rsidR="00E64359" w:rsidRPr="006A14A0" w:rsidRDefault="00E01AEB" w:rsidP="006A14A0">
      <w:pPr>
        <w:pStyle w:val="ae"/>
        <w:numPr>
          <w:ilvl w:val="0"/>
          <w:numId w:val="11"/>
        </w:numPr>
        <w:rPr>
          <w:szCs w:val="24"/>
          <w:lang w:val="ru-RU"/>
        </w:rPr>
      </w:pPr>
      <w:r w:rsidRPr="006A14A0">
        <w:rPr>
          <w:color w:val="000000"/>
          <w:szCs w:val="24"/>
          <w:lang w:val="ru-RU"/>
        </w:rPr>
        <w:t>Согласовать формат участия и коммерческие условия.</w:t>
      </w:r>
    </w:p>
    <w:p w14:paraId="0D7FCB5E" w14:textId="687BCCED" w:rsidR="00E64359" w:rsidRPr="006A14A0" w:rsidRDefault="00E01AEB" w:rsidP="006A14A0">
      <w:pPr>
        <w:pStyle w:val="ae"/>
        <w:numPr>
          <w:ilvl w:val="0"/>
          <w:numId w:val="11"/>
        </w:numPr>
        <w:rPr>
          <w:szCs w:val="24"/>
          <w:lang w:val="ru-RU"/>
        </w:rPr>
      </w:pPr>
      <w:r w:rsidRPr="006A14A0">
        <w:rPr>
          <w:color w:val="000000"/>
          <w:szCs w:val="24"/>
          <w:lang w:val="ru-RU"/>
        </w:rPr>
        <w:t>Подписать договор о привлечении и сопровождении клиентов.</w:t>
      </w:r>
    </w:p>
    <w:p w14:paraId="7AA99356" w14:textId="7AD874B5" w:rsidR="00E64359" w:rsidRPr="006A14A0" w:rsidRDefault="00E01AEB" w:rsidP="006A14A0">
      <w:pPr>
        <w:pStyle w:val="ae"/>
        <w:numPr>
          <w:ilvl w:val="0"/>
          <w:numId w:val="11"/>
        </w:numPr>
        <w:rPr>
          <w:color w:val="000000"/>
          <w:szCs w:val="24"/>
          <w:lang w:val="ru-RU"/>
        </w:rPr>
      </w:pPr>
      <w:r w:rsidRPr="006A14A0">
        <w:rPr>
          <w:color w:val="000000"/>
          <w:szCs w:val="24"/>
          <w:lang w:val="ru-RU"/>
        </w:rPr>
        <w:t>Передавать клиентов или участвовать в сделках после подписания договора.</w:t>
      </w:r>
    </w:p>
    <w:p w14:paraId="5686414D" w14:textId="77777777" w:rsidR="000B410F" w:rsidRPr="001F7F17" w:rsidRDefault="000B410F" w:rsidP="000B410F">
      <w:pPr>
        <w:rPr>
          <w:lang w:val="ru-RU"/>
        </w:rPr>
      </w:pPr>
    </w:p>
    <w:p w14:paraId="778418EF" w14:textId="77777777" w:rsidR="000B410F" w:rsidRPr="001F7F17" w:rsidRDefault="000B410F" w:rsidP="000B410F">
      <w:pPr>
        <w:rPr>
          <w:lang w:val="ru-RU"/>
        </w:rPr>
      </w:pPr>
    </w:p>
    <w:sectPr w:rsidR="000B410F" w:rsidRPr="001F7F17" w:rsidSect="00563C33">
      <w:headerReference w:type="default" r:id="rId15"/>
      <w:footerReference w:type="default" r:id="rId16"/>
      <w:pgSz w:w="12240" w:h="15840"/>
      <w:pgMar w:top="2268" w:right="1152" w:bottom="1985" w:left="1152" w:header="432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A72BF" w14:textId="77777777" w:rsidR="00D17B59" w:rsidRDefault="00D17B59">
      <w:pPr>
        <w:spacing w:after="0" w:line="240" w:lineRule="auto"/>
      </w:pPr>
      <w:r>
        <w:separator/>
      </w:r>
    </w:p>
  </w:endnote>
  <w:endnote w:type="continuationSeparator" w:id="0">
    <w:p w14:paraId="3F830B55" w14:textId="77777777" w:rsidR="00D17B59" w:rsidRDefault="00D1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B40B" w14:textId="38A8DE6E" w:rsidR="0049310B" w:rsidRPr="0049310B" w:rsidRDefault="0049310B" w:rsidP="0049310B">
    <w:pPr>
      <w:jc w:val="center"/>
      <w:rPr>
        <w:lang w:val="ru-RU"/>
      </w:rPr>
    </w:pPr>
    <w:r w:rsidRPr="000B410F">
      <w:rPr>
        <w:rFonts w:cs="Calibri"/>
        <w:color w:val="5A5A5A"/>
        <w:sz w:val="19"/>
        <w:lang w:val="ru-RU"/>
      </w:rPr>
      <w:t xml:space="preserve">ООО «Светон» | </w:t>
    </w:r>
    <w:hyperlink r:id="rId1" w:history="1">
      <w:r w:rsidRPr="00435E9C">
        <w:rPr>
          <w:rStyle w:val="aff8"/>
          <w:rFonts w:cs="Calibri"/>
          <w:sz w:val="19"/>
          <w:lang w:val="ru-RU"/>
        </w:rPr>
        <w:t>krasnodar@220-</w:t>
      </w:r>
      <w:r w:rsidRPr="00435E9C">
        <w:rPr>
          <w:rStyle w:val="aff8"/>
          <w:rFonts w:cs="Calibri"/>
          <w:sz w:val="19"/>
        </w:rPr>
        <w:t>on</w:t>
      </w:r>
      <w:r w:rsidRPr="00435E9C">
        <w:rPr>
          <w:rStyle w:val="aff8"/>
          <w:rFonts w:cs="Calibri"/>
          <w:sz w:val="19"/>
          <w:lang w:val="ru-RU"/>
        </w:rPr>
        <w:t>.ru</w:t>
      </w:r>
    </w:hyperlink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  <w:t xml:space="preserve"> </w:t>
    </w:r>
    <w:r w:rsidRPr="0049310B">
      <w:rPr>
        <w:lang w:val="ru-RU"/>
      </w:rPr>
      <w:t xml:space="preserve">Стр. </w:t>
    </w:r>
    <w:r w:rsidRPr="0049310B">
      <w:rPr>
        <w:lang w:val="ru-RU"/>
      </w:rPr>
      <w:fldChar w:fldCharType="begin"/>
    </w:r>
    <w:r w:rsidRPr="0049310B">
      <w:rPr>
        <w:lang w:val="ru-RU"/>
      </w:rPr>
      <w:instrText xml:space="preserve"> PAGE </w:instrText>
    </w:r>
    <w:r w:rsidRPr="0049310B">
      <w:rPr>
        <w:lang w:val="ru-RU"/>
      </w:rPr>
      <w:fldChar w:fldCharType="separate"/>
    </w:r>
    <w:r>
      <w:rPr>
        <w:lang w:val="ru-RU"/>
      </w:rPr>
      <w:t>1</w:t>
    </w:r>
    <w:r w:rsidRPr="0049310B">
      <w:rPr>
        <w:lang w:val="ru-RU"/>
      </w:rPr>
      <w:fldChar w:fldCharType="end"/>
    </w:r>
    <w:r w:rsidRPr="0049310B">
      <w:rPr>
        <w:lang w:val="ru-RU"/>
      </w:rPr>
      <w:t xml:space="preserve"> из </w:t>
    </w:r>
    <w:r w:rsidRPr="0049310B">
      <w:rPr>
        <w:lang w:val="ru-RU"/>
      </w:rPr>
      <w:fldChar w:fldCharType="begin"/>
    </w:r>
    <w:r w:rsidRPr="0049310B">
      <w:rPr>
        <w:lang w:val="ru-RU"/>
      </w:rPr>
      <w:instrText xml:space="preserve"> NUMPAGES </w:instrText>
    </w:r>
    <w:r w:rsidRPr="0049310B">
      <w:rPr>
        <w:lang w:val="ru-RU"/>
      </w:rPr>
      <w:fldChar w:fldCharType="separate"/>
    </w:r>
    <w:r>
      <w:rPr>
        <w:lang w:val="ru-RU"/>
      </w:rPr>
      <w:t>5</w:t>
    </w:r>
    <w:r w:rsidRPr="0049310B">
      <w:rPr>
        <w:lang w:val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8391" w14:textId="77777777" w:rsidR="00D17B59" w:rsidRDefault="00D17B59">
      <w:pPr>
        <w:spacing w:after="0" w:line="240" w:lineRule="auto"/>
      </w:pPr>
      <w:r>
        <w:separator/>
      </w:r>
    </w:p>
  </w:footnote>
  <w:footnote w:type="continuationSeparator" w:id="0">
    <w:p w14:paraId="32FCBA2E" w14:textId="77777777" w:rsidR="00D17B59" w:rsidRDefault="00D17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6" w:type="dxa"/>
      <w:tblLayout w:type="fixed"/>
      <w:tblLook w:val="04A0" w:firstRow="1" w:lastRow="0" w:firstColumn="1" w:lastColumn="0" w:noHBand="0" w:noVBand="1"/>
    </w:tblPr>
    <w:tblGrid>
      <w:gridCol w:w="5616"/>
      <w:gridCol w:w="4320"/>
    </w:tblGrid>
    <w:tr w:rsidR="005833C1" w14:paraId="0E6FBD93" w14:textId="77777777">
      <w:tc>
        <w:tcPr>
          <w:tcW w:w="5616" w:type="dxa"/>
          <w:tcBorders>
            <w:top w:val="nil"/>
            <w:left w:val="nil"/>
            <w:bottom w:val="single" w:sz="6" w:space="0" w:color="C9D1D9"/>
            <w:right w:val="nil"/>
          </w:tcBorders>
          <w:tcMar>
            <w:top w:w="30" w:type="dxa"/>
            <w:left w:w="30" w:type="dxa"/>
            <w:bottom w:w="55" w:type="dxa"/>
            <w:right w:w="30" w:type="dxa"/>
          </w:tcMar>
          <w:vAlign w:val="center"/>
        </w:tcPr>
        <w:p w14:paraId="18B4B33D" w14:textId="100CDB81" w:rsidR="005833C1" w:rsidRDefault="00681893">
          <w:pPr>
            <w:jc w:val="left"/>
          </w:pPr>
          <w:r>
            <w:rPr>
              <w:noProof/>
            </w:rPr>
            <w:drawing>
              <wp:inline distT="0" distB="0" distL="0" distR="0" wp14:anchorId="584DA580" wp14:editId="3ECC8E3B">
                <wp:extent cx="2260600" cy="848664"/>
                <wp:effectExtent l="0" t="0" r="0" b="0"/>
                <wp:docPr id="924931579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931579" name="Рисунок 924931579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5269" cy="850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single" w:sz="6" w:space="0" w:color="C9D1D9"/>
            <w:right w:val="nil"/>
          </w:tcBorders>
          <w:tcMar>
            <w:top w:w="30" w:type="dxa"/>
            <w:left w:w="30" w:type="dxa"/>
            <w:bottom w:w="55" w:type="dxa"/>
            <w:right w:w="30" w:type="dxa"/>
          </w:tcMar>
          <w:vAlign w:val="center"/>
        </w:tcPr>
        <w:p w14:paraId="674CF569" w14:textId="77777777" w:rsidR="005833C1" w:rsidRDefault="008639C1">
          <w:pPr>
            <w:jc w:val="right"/>
          </w:pPr>
          <w:r>
            <w:rPr>
              <w:rFonts w:cs="Calibri"/>
              <w:color w:val="5A5A5A"/>
              <w:sz w:val="20"/>
            </w:rPr>
            <w:t>Партнерское предложение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8B6738"/>
    <w:multiLevelType w:val="hybridMultilevel"/>
    <w:tmpl w:val="2C726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1338B2"/>
    <w:multiLevelType w:val="hybridMultilevel"/>
    <w:tmpl w:val="A5647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545455">
    <w:abstractNumId w:val="8"/>
  </w:num>
  <w:num w:numId="2" w16cid:durableId="155196707">
    <w:abstractNumId w:val="6"/>
  </w:num>
  <w:num w:numId="3" w16cid:durableId="936400045">
    <w:abstractNumId w:val="5"/>
  </w:num>
  <w:num w:numId="4" w16cid:durableId="797723929">
    <w:abstractNumId w:val="4"/>
  </w:num>
  <w:num w:numId="5" w16cid:durableId="133986519">
    <w:abstractNumId w:val="7"/>
  </w:num>
  <w:num w:numId="6" w16cid:durableId="427431121">
    <w:abstractNumId w:val="3"/>
  </w:num>
  <w:num w:numId="7" w16cid:durableId="445975926">
    <w:abstractNumId w:val="2"/>
  </w:num>
  <w:num w:numId="8" w16cid:durableId="2045514647">
    <w:abstractNumId w:val="1"/>
  </w:num>
  <w:num w:numId="9" w16cid:durableId="994452652">
    <w:abstractNumId w:val="0"/>
  </w:num>
  <w:num w:numId="10" w16cid:durableId="1715155851">
    <w:abstractNumId w:val="9"/>
  </w:num>
  <w:num w:numId="11" w16cid:durableId="16804982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10F"/>
    <w:rsid w:val="000C6FBC"/>
    <w:rsid w:val="0011075F"/>
    <w:rsid w:val="0015074B"/>
    <w:rsid w:val="001B12F4"/>
    <w:rsid w:val="001F7F17"/>
    <w:rsid w:val="0029639D"/>
    <w:rsid w:val="002A57E7"/>
    <w:rsid w:val="00326F90"/>
    <w:rsid w:val="0035464F"/>
    <w:rsid w:val="00370DCA"/>
    <w:rsid w:val="003B5543"/>
    <w:rsid w:val="003D5B90"/>
    <w:rsid w:val="00457B50"/>
    <w:rsid w:val="0049310B"/>
    <w:rsid w:val="004F213D"/>
    <w:rsid w:val="00563C33"/>
    <w:rsid w:val="00574305"/>
    <w:rsid w:val="005804C3"/>
    <w:rsid w:val="005833C1"/>
    <w:rsid w:val="00640203"/>
    <w:rsid w:val="00681893"/>
    <w:rsid w:val="006A14A0"/>
    <w:rsid w:val="006C5F2E"/>
    <w:rsid w:val="007261B5"/>
    <w:rsid w:val="0076384A"/>
    <w:rsid w:val="00816487"/>
    <w:rsid w:val="00832749"/>
    <w:rsid w:val="008639C1"/>
    <w:rsid w:val="00A1197B"/>
    <w:rsid w:val="00AA1D8D"/>
    <w:rsid w:val="00B47730"/>
    <w:rsid w:val="00BF4857"/>
    <w:rsid w:val="00CB0664"/>
    <w:rsid w:val="00D17B59"/>
    <w:rsid w:val="00DE40B8"/>
    <w:rsid w:val="00E01AEB"/>
    <w:rsid w:val="00E103AA"/>
    <w:rsid w:val="00E64359"/>
    <w:rsid w:val="00F151BE"/>
    <w:rsid w:val="00F33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BEDB35C"/>
  <w14:defaultImageDpi w14:val="32767"/>
  <w15:docId w15:val="{CE2333BF-4C7A-46D2-9B3F-7C8ECC0D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A14A0"/>
    <w:pPr>
      <w:jc w:val="both"/>
    </w:pPr>
    <w:rPr>
      <w:rFonts w:ascii="Calibri" w:eastAsia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B410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B4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.me/sveton_client_bo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krasnodar@220-on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c.domibp.ru/index.php/apps/forms/s/kmQCnLajfFTQ4a7n4E5Pooqq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nc.domibp.ru/index.php/s/meGsDM3wYbnbr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mibp.ru/" TargetMode="External"/><Relationship Id="rId14" Type="http://schemas.openxmlformats.org/officeDocument/2006/relationships/hyperlink" Target="https://max.ru/id504203415594_bo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rasnodar@220-on.r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892</Words>
  <Characters>5085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Sergey Elyutin</cp:lastModifiedBy>
  <cp:revision>14</cp:revision>
  <cp:lastPrinted>2026-07-08T09:45:00Z</cp:lastPrinted>
  <dcterms:created xsi:type="dcterms:W3CDTF">2013-12-23T23:15:00Z</dcterms:created>
  <dcterms:modified xsi:type="dcterms:W3CDTF">2026-07-08T12:31:00Z</dcterms:modified>
  <cp:category/>
</cp:coreProperties>
</file>