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3F1724" w14:textId="77777777" w:rsidR="00E70AB2" w:rsidRPr="0045342A" w:rsidRDefault="00E70AB2" w:rsidP="00E70AB2">
      <w:pPr>
        <w:spacing w:after="0" w:line="288" w:lineRule="auto"/>
        <w:rPr>
          <w:b/>
          <w:bCs/>
        </w:rPr>
      </w:pPr>
      <w:r w:rsidRPr="0045342A">
        <w:rPr>
          <w:b/>
          <w:bCs/>
        </w:rPr>
        <w:t>ЭЛК-Базовые знания</w:t>
      </w:r>
    </w:p>
    <w:p w14:paraId="15BF2F0E" w14:textId="5744014A" w:rsidR="002A6912" w:rsidRPr="007715EC" w:rsidRDefault="00E60997" w:rsidP="002A6912">
      <w:pPr>
        <w:spacing w:after="0" w:line="288" w:lineRule="auto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</w:rPr>
        <w:t>Основные понятия</w:t>
      </w:r>
      <w:r w:rsidR="002A6912" w:rsidRPr="007715EC">
        <w:rPr>
          <w:b/>
          <w:bCs/>
          <w:sz w:val="48"/>
          <w:szCs w:val="48"/>
        </w:rPr>
        <w:t>:</w:t>
      </w:r>
    </w:p>
    <w:p w14:paraId="3179C1E7" w14:textId="4F7E5982" w:rsidR="00750A32" w:rsidRDefault="00750A32" w:rsidP="002A6912">
      <w:pPr>
        <w:spacing w:after="0" w:line="288" w:lineRule="auto"/>
        <w:rPr>
          <w:b/>
          <w:bCs/>
        </w:rPr>
      </w:pPr>
    </w:p>
    <w:p w14:paraId="68D5627C" w14:textId="77777777" w:rsidR="00E60997" w:rsidRDefault="00E60997" w:rsidP="002A6912">
      <w:pPr>
        <w:spacing w:after="0" w:line="288" w:lineRule="auto"/>
        <w:rPr>
          <w:b/>
          <w:bCs/>
        </w:rPr>
      </w:pPr>
      <w:r w:rsidRPr="00E60997">
        <w:rPr>
          <w:b/>
          <w:bCs/>
        </w:rPr>
        <w:t>ИБП (источник бесперебойного питания)</w:t>
      </w:r>
    </w:p>
    <w:p w14:paraId="3D3CBFCC" w14:textId="61D2169E" w:rsidR="00E60997" w:rsidRPr="00E60997" w:rsidRDefault="00E60997" w:rsidP="002A6912">
      <w:pPr>
        <w:spacing w:after="0" w:line="288" w:lineRule="auto"/>
      </w:pPr>
      <w:r w:rsidRPr="00E60997">
        <w:t>Это устройство, предназначенное для обеспечения бесперебойного электропитания при отключении электроэнергии от внешней сети.</w:t>
      </w:r>
    </w:p>
    <w:p w14:paraId="57779583" w14:textId="0CADE1BC" w:rsidR="00E60997" w:rsidRDefault="00E60997" w:rsidP="002A6912">
      <w:pPr>
        <w:spacing w:after="0" w:line="288" w:lineRule="auto"/>
      </w:pPr>
    </w:p>
    <w:p w14:paraId="31F7B29E" w14:textId="77777777" w:rsidR="00697CAD" w:rsidRPr="00E60997" w:rsidRDefault="00697CAD" w:rsidP="00697CAD">
      <w:pPr>
        <w:spacing w:after="0" w:line="288" w:lineRule="auto"/>
        <w:rPr>
          <w:b/>
          <w:bCs/>
        </w:rPr>
      </w:pPr>
      <w:r>
        <w:rPr>
          <w:b/>
          <w:bCs/>
        </w:rPr>
        <w:t>Тип электрического тока</w:t>
      </w:r>
      <w:r w:rsidRPr="00E60997">
        <w:rPr>
          <w:b/>
          <w:bCs/>
        </w:rPr>
        <w:t xml:space="preserve"> </w:t>
      </w:r>
      <w:r>
        <w:rPr>
          <w:b/>
          <w:bCs/>
        </w:rPr>
        <w:t>(</w:t>
      </w:r>
      <w:r w:rsidRPr="00E60997">
        <w:rPr>
          <w:b/>
          <w:bCs/>
          <w:lang w:val="en-US"/>
        </w:rPr>
        <w:t>AC</w:t>
      </w:r>
      <w:r w:rsidRPr="00E60997">
        <w:rPr>
          <w:b/>
          <w:bCs/>
        </w:rPr>
        <w:t xml:space="preserve"> / </w:t>
      </w:r>
      <w:r w:rsidRPr="00E60997">
        <w:rPr>
          <w:b/>
          <w:bCs/>
          <w:lang w:val="en-US"/>
        </w:rPr>
        <w:t>DC</w:t>
      </w:r>
      <w:r>
        <w:rPr>
          <w:b/>
          <w:bCs/>
        </w:rPr>
        <w:t>)</w:t>
      </w:r>
    </w:p>
    <w:p w14:paraId="068C33F0" w14:textId="77777777" w:rsidR="00697CAD" w:rsidRPr="00E60997" w:rsidRDefault="00697CAD" w:rsidP="00697CAD">
      <w:pPr>
        <w:spacing w:after="0" w:line="288" w:lineRule="auto"/>
      </w:pPr>
      <w:bookmarkStart w:id="0" w:name="_Hlk177388491"/>
      <w:r w:rsidRPr="00E60997">
        <w:t xml:space="preserve">АС </w:t>
      </w:r>
      <w:bookmarkStart w:id="1" w:name="_Hlk177388459"/>
      <w:bookmarkEnd w:id="0"/>
      <w:r w:rsidRPr="00E60997">
        <w:t xml:space="preserve">— </w:t>
      </w:r>
      <w:bookmarkEnd w:id="1"/>
      <w:r w:rsidRPr="00E60997">
        <w:t>это переменный ток</w:t>
      </w:r>
      <w:r>
        <w:t>.</w:t>
      </w:r>
    </w:p>
    <w:p w14:paraId="4BB13E2D" w14:textId="77777777" w:rsidR="00697CAD" w:rsidRPr="00E60997" w:rsidRDefault="00697CAD" w:rsidP="00697CAD">
      <w:pPr>
        <w:spacing w:after="0" w:line="288" w:lineRule="auto"/>
      </w:pPr>
      <w:r w:rsidRPr="00E60997">
        <w:t>DC — это постоянный ток.</w:t>
      </w:r>
    </w:p>
    <w:p w14:paraId="69AB22D4" w14:textId="77777777" w:rsidR="00697CAD" w:rsidRPr="00E60997" w:rsidRDefault="00697CAD" w:rsidP="00697CAD">
      <w:pPr>
        <w:spacing w:after="0" w:line="288" w:lineRule="auto"/>
      </w:pPr>
      <w:r w:rsidRPr="00E60997">
        <w:t>AC — переменное напряжение</w:t>
      </w:r>
      <w:r>
        <w:t>.</w:t>
      </w:r>
    </w:p>
    <w:p w14:paraId="65642117" w14:textId="4D5655C8" w:rsidR="00697CAD" w:rsidRDefault="00697CAD" w:rsidP="00697CAD">
      <w:pPr>
        <w:spacing w:after="0" w:line="288" w:lineRule="auto"/>
      </w:pPr>
      <w:r w:rsidRPr="00E60997">
        <w:t>DC — переменное напряжение</w:t>
      </w:r>
      <w:r>
        <w:t>.</w:t>
      </w:r>
    </w:p>
    <w:p w14:paraId="0425BF1D" w14:textId="77777777" w:rsidR="00697CAD" w:rsidRDefault="00697CAD" w:rsidP="00697CAD">
      <w:pPr>
        <w:spacing w:after="0" w:line="288" w:lineRule="auto"/>
      </w:pPr>
    </w:p>
    <w:p w14:paraId="5BF5FB66" w14:textId="77777777" w:rsidR="00697CAD" w:rsidRDefault="00697CAD" w:rsidP="00697CAD">
      <w:pPr>
        <w:spacing w:after="0" w:line="288" w:lineRule="auto"/>
      </w:pPr>
      <w:r w:rsidRPr="00697CAD">
        <w:rPr>
          <w:b/>
          <w:bCs/>
        </w:rPr>
        <w:t>Принцип работы ИБП</w:t>
      </w:r>
      <w:r>
        <w:t xml:space="preserve"> </w:t>
      </w:r>
    </w:p>
    <w:p w14:paraId="7D295154" w14:textId="6199F1F5" w:rsidR="00697CAD" w:rsidRDefault="00697CAD" w:rsidP="00697CAD">
      <w:pPr>
        <w:spacing w:after="0" w:line="288" w:lineRule="auto"/>
      </w:pPr>
      <w:r>
        <w:t>Устройство осуществляет преобразование переменного тока (из сети) в постоянный ток для зарядки аккумуляторов, и затем обратно в переменный ток при отключении электроснабжения.</w:t>
      </w:r>
    </w:p>
    <w:p w14:paraId="3521F748" w14:textId="77777777" w:rsidR="00697CAD" w:rsidRDefault="00697CAD" w:rsidP="00697CAD">
      <w:pPr>
        <w:spacing w:after="0" w:line="288" w:lineRule="auto"/>
      </w:pPr>
      <w:r>
        <w:t>Вот как это происходит:</w:t>
      </w:r>
    </w:p>
    <w:p w14:paraId="7318510E" w14:textId="3E9441D1" w:rsidR="00697CAD" w:rsidRDefault="00697CAD" w:rsidP="00697CAD">
      <w:pPr>
        <w:spacing w:after="0" w:line="288" w:lineRule="auto"/>
      </w:pPr>
      <w:r>
        <w:t>При наличии внешней сети ИБП подключается к сети переменного тока, который заряжает аккумуляторы. На этом этапе происходит преобразование переменного тока в постоянный для зарядки аккумуляторов.</w:t>
      </w:r>
    </w:p>
    <w:p w14:paraId="06EA865E" w14:textId="77777777" w:rsidR="00697CAD" w:rsidRDefault="00697CAD" w:rsidP="00697CAD">
      <w:pPr>
        <w:spacing w:after="0" w:line="288" w:lineRule="auto"/>
      </w:pPr>
      <w:r>
        <w:t>Когда внешняя сеть отключается, то хранящаяся в аккумуляторах энергия используется для преобразования постоянного тока обратно в переменный. Таким образом обеспечивается непрерывное питание для подключенных устройств.</w:t>
      </w:r>
    </w:p>
    <w:p w14:paraId="05B9956F" w14:textId="6E31766C" w:rsidR="00697CAD" w:rsidRDefault="00697CAD" w:rsidP="00697CAD">
      <w:pPr>
        <w:spacing w:after="0" w:line="288" w:lineRule="auto"/>
      </w:pPr>
      <w:r>
        <w:t>При восстановлении питания из сети, источник бесперебойного питания снова начнет заряжать аккумуляторы, чтобы подготовиться к новому возможному отключению электропитания.</w:t>
      </w:r>
    </w:p>
    <w:p w14:paraId="3F6B0777" w14:textId="528EB30C" w:rsidR="00E60997" w:rsidRDefault="00E60997" w:rsidP="00E60997">
      <w:pPr>
        <w:spacing w:after="0" w:line="288" w:lineRule="auto"/>
      </w:pPr>
    </w:p>
    <w:p w14:paraId="6B50337E" w14:textId="77777777" w:rsidR="00006616" w:rsidRPr="00006616" w:rsidRDefault="00006616" w:rsidP="00006616">
      <w:pPr>
        <w:spacing w:after="0" w:line="288" w:lineRule="auto"/>
        <w:rPr>
          <w:rStyle w:val="fontstyle01"/>
          <w:rFonts w:asciiTheme="minorHAnsi" w:hAnsiTheme="minorHAnsi" w:cstheme="minorHAnsi"/>
          <w:bCs w:val="0"/>
          <w:color w:val="auto"/>
          <w:sz w:val="22"/>
          <w:szCs w:val="22"/>
        </w:rPr>
      </w:pPr>
      <w:r w:rsidRPr="00006616">
        <w:rPr>
          <w:rStyle w:val="fontstyle01"/>
          <w:rFonts w:asciiTheme="minorHAnsi" w:hAnsiTheme="minorHAnsi" w:cstheme="minorHAnsi"/>
          <w:bCs w:val="0"/>
          <w:color w:val="auto"/>
          <w:sz w:val="22"/>
          <w:szCs w:val="22"/>
        </w:rPr>
        <w:t>Последовательное и параллельное подключение аккумуляторов</w:t>
      </w:r>
    </w:p>
    <w:p w14:paraId="7ED44E00" w14:textId="77777777" w:rsidR="00006616" w:rsidRPr="00006616" w:rsidRDefault="00006616" w:rsidP="00006616">
      <w:pPr>
        <w:pStyle w:val="a4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006616">
        <w:rPr>
          <w:rStyle w:val="fontstyle01"/>
          <w:rFonts w:asciiTheme="minorHAnsi" w:hAnsiTheme="minorHAnsi" w:cstheme="minorHAnsi"/>
          <w:b w:val="0"/>
          <w:sz w:val="22"/>
          <w:szCs w:val="22"/>
          <w:u w:val="single"/>
        </w:rPr>
        <w:t>Последовательное подключение</w:t>
      </w:r>
      <w:r w:rsidRPr="00006616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— соединение нескольких АКБ клеммами «минус – плюс».</w:t>
      </w:r>
    </w:p>
    <w:p w14:paraId="31C13F20" w14:textId="77777777" w:rsidR="00006616" w:rsidRPr="00006616" w:rsidRDefault="00006616" w:rsidP="00006616">
      <w:pPr>
        <w:pStyle w:val="a4"/>
        <w:spacing w:after="0" w:line="288" w:lineRule="auto"/>
        <w:ind w:left="0"/>
        <w:outlineLvl w:val="0"/>
        <w:rPr>
          <w:rStyle w:val="fontstyle01"/>
          <w:rFonts w:asciiTheme="minorHAnsi" w:hAnsiTheme="minorHAnsi" w:cstheme="minorHAnsi"/>
          <w:b w:val="0"/>
          <w:sz w:val="22"/>
          <w:szCs w:val="22"/>
        </w:rPr>
      </w:pPr>
      <w:r w:rsidRPr="00006616">
        <w:rPr>
          <w:rStyle w:val="fontstyle01"/>
          <w:rFonts w:asciiTheme="minorHAnsi" w:hAnsiTheme="minorHAnsi" w:cstheme="minorHAnsi"/>
          <w:b w:val="0"/>
          <w:sz w:val="22"/>
          <w:szCs w:val="22"/>
          <w:u w:val="single"/>
        </w:rPr>
        <w:t>Параллельное подключение</w:t>
      </w:r>
      <w:r w:rsidRPr="00006616">
        <w:rPr>
          <w:rStyle w:val="fontstyle01"/>
          <w:rFonts w:asciiTheme="minorHAnsi" w:hAnsiTheme="minorHAnsi" w:cstheme="minorHAnsi"/>
          <w:b w:val="0"/>
          <w:sz w:val="22"/>
          <w:szCs w:val="22"/>
        </w:rPr>
        <w:t xml:space="preserve"> — соединение нескольких АКБ клеммами «минус – минус», «плюс – плюс».</w:t>
      </w:r>
    </w:p>
    <w:p w14:paraId="5D9F8278" w14:textId="77777777" w:rsidR="00006616" w:rsidRPr="00006616" w:rsidRDefault="00006616" w:rsidP="00006616">
      <w:pPr>
        <w:pStyle w:val="a4"/>
        <w:spacing w:after="0" w:line="288" w:lineRule="auto"/>
        <w:ind w:left="0"/>
        <w:outlineLvl w:val="0"/>
        <w:rPr>
          <w:rStyle w:val="fontstyle01"/>
          <w:rFonts w:asciiTheme="minorHAnsi" w:hAnsiTheme="minorHAnsi"/>
          <w:b w:val="0"/>
          <w:bCs w:val="0"/>
          <w:sz w:val="22"/>
          <w:szCs w:val="22"/>
        </w:rPr>
      </w:pPr>
      <w:bookmarkStart w:id="2" w:name="_Hlk176795266"/>
      <w:r w:rsidRPr="00006616">
        <w:rPr>
          <w:rStyle w:val="fontstyle01"/>
          <w:rFonts w:asciiTheme="minorHAnsi" w:hAnsiTheme="minorHAnsi"/>
          <w:b w:val="0"/>
          <w:bCs w:val="0"/>
          <w:sz w:val="22"/>
          <w:szCs w:val="22"/>
        </w:rPr>
        <w:t>Смотрите изображение ниже:</w:t>
      </w:r>
    </w:p>
    <w:bookmarkEnd w:id="2"/>
    <w:p w14:paraId="4B5D193F" w14:textId="77777777" w:rsidR="00006616" w:rsidRPr="00006616" w:rsidRDefault="00006616" w:rsidP="00006616">
      <w:pPr>
        <w:spacing w:after="0" w:line="288" w:lineRule="auto"/>
        <w:jc w:val="center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  <w:r w:rsidRPr="00006616">
        <w:rPr>
          <w:rStyle w:val="fontstyle01"/>
          <w:rFonts w:asciiTheme="minorHAnsi" w:hAnsiTheme="minorHAnsi" w:cstheme="minorHAnsi"/>
          <w:color w:val="auto"/>
          <w:sz w:val="22"/>
          <w:szCs w:val="22"/>
        </w:rPr>
        <w:t xml:space="preserve"> </w:t>
      </w:r>
      <w:r w:rsidRPr="00006616">
        <w:rPr>
          <w:rFonts w:cstheme="minorHAnsi"/>
          <w:noProof/>
          <w:color w:val="242021"/>
          <w:lang w:eastAsia="ru-RU"/>
        </w:rPr>
        <w:drawing>
          <wp:inline distT="0" distB="0" distL="0" distR="0" wp14:anchorId="18BD0E52" wp14:editId="27DB2F71">
            <wp:extent cx="3641912" cy="2485314"/>
            <wp:effectExtent l="19050" t="19050" r="15875" b="10795"/>
            <wp:docPr id="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grayscl/>
                      <a:lum contrast="4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7698" cy="2502911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bg1">
                          <a:lumMod val="75000"/>
                        </a:schemeClr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D9E760E" w14:textId="77777777" w:rsidR="00006616" w:rsidRPr="00006616" w:rsidRDefault="00006616" w:rsidP="00006616">
      <w:pPr>
        <w:spacing w:after="0" w:line="288" w:lineRule="auto"/>
        <w:jc w:val="center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</w:p>
    <w:p w14:paraId="5323CDB4" w14:textId="77777777" w:rsidR="00006616" w:rsidRPr="00006616" w:rsidRDefault="00006616" w:rsidP="00006616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При последовательном соединении напряжение соединяемых АКБ суммируется, а емкость группы соответствует номинальной емкости используемых АКБ. </w:t>
      </w:r>
    </w:p>
    <w:p w14:paraId="1F974B55" w14:textId="77777777" w:rsidR="00006616" w:rsidRPr="00006616" w:rsidRDefault="00006616" w:rsidP="00006616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lastRenderedPageBreak/>
        <w:t>При параллельном соединении напряжение не меняется, а емкости суммируются. Пример на рисунке выше.</w:t>
      </w:r>
    </w:p>
    <w:p w14:paraId="0A31C6A9" w14:textId="77777777" w:rsidR="00006616" w:rsidRPr="00006616" w:rsidRDefault="00006616" w:rsidP="00006616">
      <w:pPr>
        <w:spacing w:after="0" w:line="288" w:lineRule="auto"/>
        <w:rPr>
          <w:rStyle w:val="fontstyle01"/>
          <w:rFonts w:asciiTheme="minorHAnsi" w:hAnsiTheme="minorHAnsi" w:cstheme="minorHAnsi"/>
          <w:color w:val="auto"/>
          <w:sz w:val="22"/>
          <w:szCs w:val="22"/>
        </w:rPr>
      </w:pPr>
    </w:p>
    <w:p w14:paraId="464DF039" w14:textId="77777777" w:rsidR="00340869" w:rsidRDefault="00006616" w:rsidP="00006616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Все используемые в нашей работе АКБ имеют номинальное напряжение 12В и разную емкость</w:t>
      </w:r>
      <w:r w:rsidR="00340869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 </w:t>
      </w:r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(С): </w:t>
      </w:r>
    </w:p>
    <w:p w14:paraId="329EFF83" w14:textId="229842F8" w:rsidR="00006616" w:rsidRPr="00006616" w:rsidRDefault="00006616" w:rsidP="00006616">
      <w:pPr>
        <w:spacing w:after="0" w:line="288" w:lineRule="auto"/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</w:pPr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65 </w:t>
      </w:r>
      <w:proofErr w:type="spellStart"/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Ач</w:t>
      </w:r>
      <w:proofErr w:type="spellEnd"/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, 100 </w:t>
      </w:r>
      <w:proofErr w:type="spellStart"/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Ач</w:t>
      </w:r>
      <w:proofErr w:type="spellEnd"/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, 150 </w:t>
      </w:r>
      <w:proofErr w:type="spellStart"/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Ач</w:t>
      </w:r>
      <w:proofErr w:type="spellEnd"/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 и 200 </w:t>
      </w:r>
      <w:proofErr w:type="spellStart"/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>Ач</w:t>
      </w:r>
      <w:proofErr w:type="spellEnd"/>
      <w:r w:rsidRPr="00006616">
        <w:rPr>
          <w:rStyle w:val="fontstyle01"/>
          <w:rFonts w:asciiTheme="minorHAnsi" w:hAnsiTheme="minorHAnsi" w:cstheme="minorHAnsi"/>
          <w:b w:val="0"/>
          <w:color w:val="auto"/>
          <w:sz w:val="22"/>
          <w:szCs w:val="22"/>
        </w:rPr>
        <w:t xml:space="preserve">. </w:t>
      </w:r>
    </w:p>
    <w:p w14:paraId="4777B344" w14:textId="77777777" w:rsidR="00006616" w:rsidRPr="00006616" w:rsidRDefault="00006616" w:rsidP="00E60997">
      <w:pPr>
        <w:spacing w:after="0" w:line="288" w:lineRule="auto"/>
        <w:rPr>
          <w:sz w:val="20"/>
          <w:szCs w:val="20"/>
        </w:rPr>
      </w:pPr>
    </w:p>
    <w:sectPr w:rsidR="00006616" w:rsidRPr="00006616" w:rsidSect="00F52728">
      <w:pgSz w:w="11906" w:h="16838"/>
      <w:pgMar w:top="709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rtnerCondensed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D61"/>
    <w:rsid w:val="00006616"/>
    <w:rsid w:val="000E5629"/>
    <w:rsid w:val="00160CF4"/>
    <w:rsid w:val="001B6D61"/>
    <w:rsid w:val="00280044"/>
    <w:rsid w:val="002A6912"/>
    <w:rsid w:val="00340869"/>
    <w:rsid w:val="003B41ED"/>
    <w:rsid w:val="003F1934"/>
    <w:rsid w:val="003F60B0"/>
    <w:rsid w:val="0045342A"/>
    <w:rsid w:val="00697CAD"/>
    <w:rsid w:val="00750A32"/>
    <w:rsid w:val="007715EC"/>
    <w:rsid w:val="007C5BBB"/>
    <w:rsid w:val="009F1E68"/>
    <w:rsid w:val="00AC4A8E"/>
    <w:rsid w:val="00E262D4"/>
    <w:rsid w:val="00E323B8"/>
    <w:rsid w:val="00E60997"/>
    <w:rsid w:val="00E70AB2"/>
    <w:rsid w:val="00E85092"/>
    <w:rsid w:val="00F52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88DA8"/>
  <w15:chartTrackingRefBased/>
  <w15:docId w15:val="{679C1D0A-21CA-4444-876F-FDAB4FF8F1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342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3F60B0"/>
    <w:rPr>
      <w:rFonts w:ascii="PartnerCondensed-Bold" w:hAnsi="PartnerCondensed-Bold" w:hint="default"/>
      <w:b/>
      <w:bCs/>
      <w:i w:val="0"/>
      <w:iCs w:val="0"/>
      <w:color w:val="242021"/>
      <w:sz w:val="20"/>
      <w:szCs w:val="20"/>
    </w:rPr>
  </w:style>
  <w:style w:type="table" w:styleId="a3">
    <w:name w:val="Table Grid"/>
    <w:basedOn w:val="a1"/>
    <w:uiPriority w:val="59"/>
    <w:rsid w:val="003F60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F60B0"/>
    <w:pPr>
      <w:spacing w:after="200" w:line="276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351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Words>265</Words>
  <Characters>1516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Антон</dc:creator>
  <cp:keywords/>
  <dc:description/>
  <cp:lastModifiedBy>Антон</cp:lastModifiedBy>
  <cp:revision>20</cp:revision>
  <dcterms:created xsi:type="dcterms:W3CDTF">2024-09-16T10:24:00Z</dcterms:created>
  <dcterms:modified xsi:type="dcterms:W3CDTF">2024-09-18T09:48:00Z</dcterms:modified>
</cp:coreProperties>
</file>