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），精华数量掉落（最低1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400%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(英雄)：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0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2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2"/>
        </w:numPr>
      </w:pPr>
      <w:r>
        <w:rPr>
          <w:rFonts w:hint="eastAsia"/>
        </w:rPr>
        <w:t>普通装备初始等阶为普通，著名装备(红装)初始等阶为优秀（绿色）。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  <w:lang w:val="en-US" w:eastAsia="zh-CN"/>
        </w:rPr>
        <w:t>*12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%(武器本身拥有额外爆头率)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  <w:bookmarkStart w:id="4" w:name="_GoBack"/>
      <w:bookmarkEnd w:id="4"/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4魔核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魔核</w:t>
      </w:r>
      <w:r>
        <w:rPr>
          <w:rFonts w:hint="eastAsia"/>
        </w:rPr>
        <w:t>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魔核，其中高阶魔核出现概率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绿色魔核（1阶）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蓝色魔核（2阶）</w:t>
      </w:r>
      <w:r>
        <w:rPr>
          <w:rFonts w:hint="eastAsia"/>
        </w:rPr>
        <w:t>出现概率：</w:t>
      </w:r>
    </w:p>
    <w:p>
      <w:pPr>
        <w:pStyle w:val="15"/>
        <w:numPr>
          <w:numId w:val="0"/>
        </w:numPr>
        <w:ind w:left="42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4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4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4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4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4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盾牌技能疲劳消耗 2 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爆头率(加算)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武器技能疲劳消耗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额外命中率(加算)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对护甲倍率(加算) 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被击中单位本局中收到伤害增加</w:t>
      </w:r>
      <w:r>
        <w:t>1</w:t>
      </w:r>
      <w:r>
        <w:rPr>
          <w:rFonts w:hint="eastAsia"/>
        </w:rPr>
        <w:t>0*(1+0.04^装备等级) (可无限叠加)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近战攻击范围(限</w:t>
      </w:r>
      <w:r>
        <w:rPr>
          <w:rFonts w:hint="eastAsia"/>
          <w:lang w:val="en-US" w:eastAsia="zh-CN"/>
        </w:rPr>
        <w:t>长手</w:t>
      </w:r>
      <w:r>
        <w:rPr>
          <w:rFonts w:hint="eastAsia"/>
        </w:rPr>
        <w:t>近战</w:t>
      </w:r>
      <w:r>
        <w:rPr>
          <w:rFonts w:hint="eastAsia"/>
          <w:lang w:val="en-US" w:eastAsia="zh-CN"/>
        </w:rPr>
        <w:t>武器</w:t>
      </w:r>
      <w:r>
        <w:rPr>
          <w:rFonts w:hint="eastAsia"/>
        </w:rPr>
        <w:t>)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单手刀—血腥割裂（Bloody cutting）：造成的生命值伤害会直接转化为目标的等</w:t>
      </w:r>
      <w:r>
        <w:rPr>
          <w:rFonts w:hint="eastAsia"/>
          <w:lang w:val="en-US" w:eastAsia="zh-CN"/>
        </w:rPr>
        <w:t>比</w:t>
      </w:r>
      <w:r>
        <w:rPr>
          <w:rFonts w:hint="eastAsia"/>
        </w:rPr>
        <w:t>流血buff，可叠加。额外造成目标已损失生命值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%的伤害，此伤害可转化为流血效果。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单手斧—杀戮渴望（Massacre Desire）：击杀敌人后重置疲劳，行动点，生命值，清空所有负面效果和伤残，并且在本场战斗提升10%伤害。每击杀一个敌人，饰品永久获得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装备精华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击杀敌人可获得对应品阶的装备精华以及</w:t>
      </w:r>
      <w:r>
        <w:t>20%</w:t>
      </w:r>
      <w:r>
        <w:rPr>
          <w:rFonts w:hint="eastAsia"/>
        </w:rPr>
        <w:t>高一阶的精华，获取数量为：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在铁匠铺对装备进行重铸和升级时，若对应等阶精华不足，则会自动将低阶精华以3:1的比例升阶来满足需求。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装备升级时会先进行一次修理再进行升级。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46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46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6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4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49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49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1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1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1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2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2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2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2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4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4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4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4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4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4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4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4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4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4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4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4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4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4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4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4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4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4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4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4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4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4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4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4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4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5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5"/>
        <w:numPr>
          <w:ilvl w:val="0"/>
          <w:numId w:val="55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5"/>
        <w:numPr>
          <w:ilvl w:val="0"/>
          <w:numId w:val="55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6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57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57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59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2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2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5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5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67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8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，技能额外疲劳1，造成伤害1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69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69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69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69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0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1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2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2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2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2"/>
        </w:numPr>
      </w:pPr>
      <w:r>
        <w:rPr>
          <w:rFonts w:hint="eastAsia"/>
        </w:rPr>
        <w:t>强化方向（依次强化）：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最强非首领单位变为首领单位，且该单位被动都变为首领被动，奖励专属饰品（唯一），饰品为史诗级别且必定带有稀有词条，提供（装备等级）的决心，每回合提升佩戴者1点士气。如果已经拥有该饰品，则奖励4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4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4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4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4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4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7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78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7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3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4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7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8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0">
    <w:nsid w:val="5C0E52BC"/>
    <w:multiLevelType w:val="multilevel"/>
    <w:tmpl w:val="5C0E52B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4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1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6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2"/>
  </w:num>
  <w:num w:numId="2">
    <w:abstractNumId w:val="50"/>
  </w:num>
  <w:num w:numId="3">
    <w:abstractNumId w:val="46"/>
  </w:num>
  <w:num w:numId="4">
    <w:abstractNumId w:val="53"/>
  </w:num>
  <w:num w:numId="5">
    <w:abstractNumId w:val="21"/>
  </w:num>
  <w:num w:numId="6">
    <w:abstractNumId w:val="29"/>
  </w:num>
  <w:num w:numId="7">
    <w:abstractNumId w:val="25"/>
  </w:num>
  <w:num w:numId="8">
    <w:abstractNumId w:val="51"/>
  </w:num>
  <w:num w:numId="9">
    <w:abstractNumId w:val="58"/>
  </w:num>
  <w:num w:numId="10">
    <w:abstractNumId w:val="38"/>
  </w:num>
  <w:num w:numId="11">
    <w:abstractNumId w:val="68"/>
  </w:num>
  <w:num w:numId="12">
    <w:abstractNumId w:val="55"/>
  </w:num>
  <w:num w:numId="13">
    <w:abstractNumId w:val="70"/>
  </w:num>
  <w:num w:numId="14">
    <w:abstractNumId w:val="37"/>
  </w:num>
  <w:num w:numId="15">
    <w:abstractNumId w:val="41"/>
  </w:num>
  <w:num w:numId="16">
    <w:abstractNumId w:val="77"/>
  </w:num>
  <w:num w:numId="17">
    <w:abstractNumId w:val="13"/>
  </w:num>
  <w:num w:numId="18">
    <w:abstractNumId w:val="64"/>
  </w:num>
  <w:num w:numId="19">
    <w:abstractNumId w:val="63"/>
  </w:num>
  <w:num w:numId="20">
    <w:abstractNumId w:val="66"/>
  </w:num>
  <w:num w:numId="21">
    <w:abstractNumId w:val="54"/>
  </w:num>
  <w:num w:numId="22">
    <w:abstractNumId w:val="34"/>
  </w:num>
  <w:num w:numId="23">
    <w:abstractNumId w:val="28"/>
  </w:num>
  <w:num w:numId="24">
    <w:abstractNumId w:val="23"/>
  </w:num>
  <w:num w:numId="25">
    <w:abstractNumId w:val="1"/>
  </w:num>
  <w:num w:numId="26">
    <w:abstractNumId w:val="11"/>
  </w:num>
  <w:num w:numId="27">
    <w:abstractNumId w:val="5"/>
  </w:num>
  <w:num w:numId="28">
    <w:abstractNumId w:val="27"/>
  </w:num>
  <w:num w:numId="29">
    <w:abstractNumId w:val="45"/>
  </w:num>
  <w:num w:numId="30">
    <w:abstractNumId w:val="40"/>
  </w:num>
  <w:num w:numId="31">
    <w:abstractNumId w:val="56"/>
  </w:num>
  <w:num w:numId="32">
    <w:abstractNumId w:val="9"/>
  </w:num>
  <w:num w:numId="33">
    <w:abstractNumId w:val="32"/>
  </w:num>
  <w:num w:numId="34">
    <w:abstractNumId w:val="16"/>
  </w:num>
  <w:num w:numId="35">
    <w:abstractNumId w:val="76"/>
  </w:num>
  <w:num w:numId="36">
    <w:abstractNumId w:val="24"/>
  </w:num>
  <w:num w:numId="37">
    <w:abstractNumId w:val="2"/>
  </w:num>
  <w:num w:numId="38">
    <w:abstractNumId w:val="20"/>
  </w:num>
  <w:num w:numId="39">
    <w:abstractNumId w:val="73"/>
  </w:num>
  <w:num w:numId="40">
    <w:abstractNumId w:val="49"/>
  </w:num>
  <w:num w:numId="41">
    <w:abstractNumId w:val="43"/>
  </w:num>
  <w:num w:numId="42">
    <w:abstractNumId w:val="6"/>
  </w:num>
  <w:num w:numId="43">
    <w:abstractNumId w:val="7"/>
  </w:num>
  <w:num w:numId="44">
    <w:abstractNumId w:val="42"/>
  </w:num>
  <w:num w:numId="45">
    <w:abstractNumId w:val="12"/>
  </w:num>
  <w:num w:numId="46">
    <w:abstractNumId w:val="35"/>
  </w:num>
  <w:num w:numId="47">
    <w:abstractNumId w:val="65"/>
  </w:num>
  <w:num w:numId="48">
    <w:abstractNumId w:val="22"/>
  </w:num>
  <w:num w:numId="49">
    <w:abstractNumId w:val="47"/>
  </w:num>
  <w:num w:numId="50">
    <w:abstractNumId w:val="26"/>
  </w:num>
  <w:num w:numId="51">
    <w:abstractNumId w:val="17"/>
  </w:num>
  <w:num w:numId="52">
    <w:abstractNumId w:val="67"/>
  </w:num>
  <w:num w:numId="53">
    <w:abstractNumId w:val="75"/>
  </w:num>
  <w:num w:numId="54">
    <w:abstractNumId w:val="0"/>
  </w:num>
  <w:num w:numId="55">
    <w:abstractNumId w:val="59"/>
  </w:num>
  <w:num w:numId="56">
    <w:abstractNumId w:val="18"/>
  </w:num>
  <w:num w:numId="57">
    <w:abstractNumId w:val="39"/>
  </w:num>
  <w:num w:numId="58">
    <w:abstractNumId w:val="36"/>
  </w:num>
  <w:num w:numId="59">
    <w:abstractNumId w:val="14"/>
  </w:num>
  <w:num w:numId="60">
    <w:abstractNumId w:val="74"/>
  </w:num>
  <w:num w:numId="61">
    <w:abstractNumId w:val="57"/>
  </w:num>
  <w:num w:numId="62">
    <w:abstractNumId w:val="69"/>
  </w:num>
  <w:num w:numId="63">
    <w:abstractNumId w:val="52"/>
  </w:num>
  <w:num w:numId="64">
    <w:abstractNumId w:val="8"/>
  </w:num>
  <w:num w:numId="65">
    <w:abstractNumId w:val="19"/>
  </w:num>
  <w:num w:numId="66">
    <w:abstractNumId w:val="30"/>
  </w:num>
  <w:num w:numId="67">
    <w:abstractNumId w:val="4"/>
  </w:num>
  <w:num w:numId="68">
    <w:abstractNumId w:val="60"/>
  </w:num>
  <w:num w:numId="69">
    <w:abstractNumId w:val="71"/>
  </w:num>
  <w:num w:numId="70">
    <w:abstractNumId w:val="72"/>
  </w:num>
  <w:num w:numId="71">
    <w:abstractNumId w:val="15"/>
  </w:num>
  <w:num w:numId="72">
    <w:abstractNumId w:val="61"/>
  </w:num>
  <w:num w:numId="73">
    <w:abstractNumId w:val="33"/>
  </w:num>
  <w:num w:numId="74">
    <w:abstractNumId w:val="44"/>
  </w:num>
  <w:num w:numId="75">
    <w:abstractNumId w:val="3"/>
  </w:num>
  <w:num w:numId="76">
    <w:abstractNumId w:val="10"/>
  </w:num>
  <w:num w:numId="77">
    <w:abstractNumId w:val="48"/>
  </w:num>
  <w:num w:numId="7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4FE2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5EA3C04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964E6C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9650B1F"/>
    <w:rsid w:val="5A1B4488"/>
    <w:rsid w:val="5A487E22"/>
    <w:rsid w:val="5AB83F61"/>
    <w:rsid w:val="5FAE35EA"/>
    <w:rsid w:val="63972EF6"/>
    <w:rsid w:val="6AB50BAC"/>
    <w:rsid w:val="6CDE101C"/>
    <w:rsid w:val="6F702860"/>
    <w:rsid w:val="747E08C4"/>
    <w:rsid w:val="762978E9"/>
    <w:rsid w:val="76A81AAB"/>
    <w:rsid w:val="77D156B9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2906</Words>
  <Characters>16570</Characters>
  <Lines>138</Lines>
  <Paragraphs>38</Paragraphs>
  <TotalTime>69</TotalTime>
  <ScaleCrop>false</ScaleCrop>
  <LinksUpToDate>false</LinksUpToDate>
  <CharactersWithSpaces>19438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2023-10-05T16:06:58Z</dcterms:modified>
  <cp:revision>1471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