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73C" w:rsidRPr="008D4BF7" w:rsidRDefault="00FD5DAB" w:rsidP="00FD5DAB">
      <w:pPr>
        <w:pStyle w:val="ListParagraph"/>
        <w:numPr>
          <w:ilvl w:val="0"/>
          <w:numId w:val="1"/>
        </w:numPr>
        <w:rPr>
          <w:rFonts w:asciiTheme="majorHAnsi" w:hAnsiTheme="majorHAnsi" w:cstheme="majorHAnsi"/>
          <w:color w:val="000000" w:themeColor="text1"/>
        </w:rPr>
      </w:pPr>
      <w:r w:rsidRPr="008D4BF7">
        <w:rPr>
          <w:rFonts w:asciiTheme="majorHAnsi" w:hAnsiTheme="majorHAnsi" w:cstheme="majorHAnsi"/>
          <w:color w:val="000000" w:themeColor="text1"/>
        </w:rPr>
        <w:t>Purpose</w:t>
      </w:r>
    </w:p>
    <w:p w:rsidR="00FD5DAB" w:rsidRPr="008D4BF7" w:rsidRDefault="001C57B2" w:rsidP="00FD5DAB">
      <w:pPr>
        <w:pStyle w:val="ListParagraph"/>
        <w:rPr>
          <w:rFonts w:cstheme="minorHAnsi"/>
          <w:color w:val="000000" w:themeColor="text1"/>
        </w:rPr>
      </w:pPr>
      <w:r w:rsidRPr="008D4BF7">
        <w:rPr>
          <w:rFonts w:cstheme="minorHAnsi"/>
          <w:color w:val="000000" w:themeColor="text1"/>
        </w:rPr>
        <w:t>This assignment is intended for two purposes: (1) to exercise use of various socket-related system calls and (2) to evaluate dominant overheads of point-to-point communication over 1Gbps networks.</w:t>
      </w:r>
    </w:p>
    <w:p w:rsidR="00BC5566" w:rsidRPr="008D4BF7" w:rsidRDefault="00FF2705" w:rsidP="00BC5566">
      <w:pPr>
        <w:pStyle w:val="ListParagraph"/>
        <w:numPr>
          <w:ilvl w:val="0"/>
          <w:numId w:val="1"/>
        </w:numPr>
        <w:rPr>
          <w:rFonts w:asciiTheme="majorHAnsi" w:hAnsiTheme="majorHAnsi" w:cstheme="majorHAnsi"/>
          <w:color w:val="000000" w:themeColor="text1"/>
        </w:rPr>
      </w:pPr>
      <w:r w:rsidRPr="008D4BF7">
        <w:rPr>
          <w:rFonts w:asciiTheme="majorHAnsi" w:hAnsiTheme="majorHAnsi" w:cstheme="majorHAnsi"/>
          <w:color w:val="000000" w:themeColor="text1"/>
        </w:rPr>
        <w:t>Algorithm and Explanation</w:t>
      </w:r>
    </w:p>
    <w:p w:rsidR="00FF2705" w:rsidRPr="008D4BF7" w:rsidRDefault="00FF2705" w:rsidP="00FF2705">
      <w:pPr>
        <w:pStyle w:val="ListParagraph"/>
        <w:rPr>
          <w:rFonts w:cstheme="minorHAnsi"/>
          <w:color w:val="000000" w:themeColor="text1"/>
        </w:rPr>
      </w:pPr>
      <w:r w:rsidRPr="008D4BF7">
        <w:rPr>
          <w:rFonts w:cstheme="minorHAnsi"/>
          <w:color w:val="000000" w:themeColor="text1"/>
        </w:rPr>
        <w:t xml:space="preserve">Client.cpp and Server.cpp that establish </w:t>
      </w:r>
      <w:bookmarkStart w:id="0" w:name="_GoBack"/>
      <w:bookmarkEnd w:id="0"/>
      <w:r w:rsidRPr="008D4BF7">
        <w:rPr>
          <w:rFonts w:cstheme="minorHAnsi"/>
          <w:color w:val="000000" w:themeColor="text1"/>
        </w:rPr>
        <w:t>a TCP connection between a pair of client and server, repeat sending a set of data buffers, (each with the same size) in three different scenarios from the client to the server, and send back an acknowledgment from the server to the client.</w:t>
      </w:r>
    </w:p>
    <w:p w:rsidR="00FF2705" w:rsidRPr="008D4BF7" w:rsidRDefault="00FF2705" w:rsidP="00FF2705">
      <w:pPr>
        <w:pStyle w:val="ListParagraph"/>
        <w:rPr>
          <w:rFonts w:cstheme="minorHAnsi"/>
          <w:color w:val="000000" w:themeColor="text1"/>
        </w:rPr>
      </w:pPr>
      <w:r w:rsidRPr="008D4BF7">
        <w:rPr>
          <w:rFonts w:cstheme="minorHAnsi"/>
          <w:color w:val="000000" w:themeColor="text1"/>
        </w:rPr>
        <w:t>The client program is responsible for connecting to the server and depending on the</w:t>
      </w:r>
      <w:r w:rsidRPr="008D4BF7">
        <w:rPr>
          <w:rFonts w:cstheme="minorHAnsi"/>
          <w:color w:val="000000" w:themeColor="text1"/>
        </w:rPr>
        <w:t xml:space="preserve"> </w:t>
      </w:r>
      <w:r w:rsidRPr="008D4BF7">
        <w:rPr>
          <w:rFonts w:cstheme="minorHAnsi"/>
          <w:color w:val="000000" w:themeColor="text1"/>
        </w:rPr>
        <w:t>input from the</w:t>
      </w:r>
      <w:r w:rsidRPr="008D4BF7">
        <w:rPr>
          <w:rFonts w:cstheme="minorHAnsi"/>
          <w:color w:val="000000" w:themeColor="text1"/>
        </w:rPr>
        <w:t xml:space="preserve"> </w:t>
      </w:r>
      <w:r w:rsidRPr="008D4BF7">
        <w:rPr>
          <w:rFonts w:cstheme="minorHAnsi"/>
          <w:color w:val="000000" w:themeColor="text1"/>
        </w:rPr>
        <w:t>command line; send to the server data and receive back data and time them</w:t>
      </w:r>
      <w:r w:rsidRPr="008D4BF7">
        <w:rPr>
          <w:rFonts w:cstheme="minorHAnsi"/>
          <w:color w:val="000000" w:themeColor="text1"/>
        </w:rPr>
        <w:t>.</w:t>
      </w:r>
    </w:p>
    <w:p w:rsidR="00FF2705" w:rsidRPr="008D4BF7" w:rsidRDefault="00FF2705" w:rsidP="00FF2705">
      <w:pPr>
        <w:pStyle w:val="ListParagraph"/>
        <w:rPr>
          <w:rFonts w:cstheme="minorHAnsi"/>
          <w:color w:val="000000" w:themeColor="text1"/>
        </w:rPr>
      </w:pPr>
      <w:r w:rsidRPr="008D4BF7">
        <w:rPr>
          <w:rFonts w:cstheme="minorHAnsi"/>
          <w:color w:val="000000" w:themeColor="text1"/>
        </w:rPr>
        <w:t>The server is responsible for creating a socket with a valid port number so that the client</w:t>
      </w:r>
      <w:r w:rsidRPr="008D4BF7">
        <w:rPr>
          <w:rFonts w:cstheme="minorHAnsi"/>
          <w:color w:val="000000" w:themeColor="text1"/>
        </w:rPr>
        <w:t xml:space="preserve"> </w:t>
      </w:r>
      <w:r w:rsidRPr="008D4BF7">
        <w:rPr>
          <w:rFonts w:cstheme="minorHAnsi"/>
          <w:color w:val="000000" w:themeColor="text1"/>
        </w:rPr>
        <w:t>can connect to</w:t>
      </w:r>
      <w:r w:rsidRPr="008D4BF7">
        <w:rPr>
          <w:rFonts w:cstheme="minorHAnsi"/>
          <w:color w:val="000000" w:themeColor="text1"/>
        </w:rPr>
        <w:t xml:space="preserve"> </w:t>
      </w:r>
      <w:r w:rsidRPr="008D4BF7">
        <w:rPr>
          <w:rFonts w:cstheme="minorHAnsi"/>
          <w:color w:val="000000" w:themeColor="text1"/>
        </w:rPr>
        <w:t xml:space="preserve">it. It is responsible for reading the data that the client </w:t>
      </w:r>
      <w:proofErr w:type="gramStart"/>
      <w:r w:rsidRPr="008D4BF7">
        <w:rPr>
          <w:rFonts w:cstheme="minorHAnsi"/>
          <w:color w:val="000000" w:themeColor="text1"/>
        </w:rPr>
        <w:t>send</w:t>
      </w:r>
      <w:proofErr w:type="gramEnd"/>
      <w:r w:rsidRPr="008D4BF7">
        <w:rPr>
          <w:rFonts w:cstheme="minorHAnsi"/>
          <w:color w:val="000000" w:themeColor="text1"/>
        </w:rPr>
        <w:t xml:space="preserve"> and return</w:t>
      </w:r>
      <w:r w:rsidRPr="008D4BF7">
        <w:rPr>
          <w:rFonts w:cstheme="minorHAnsi"/>
          <w:color w:val="000000" w:themeColor="text1"/>
        </w:rPr>
        <w:t xml:space="preserve"> </w:t>
      </w:r>
      <w:r w:rsidRPr="008D4BF7">
        <w:rPr>
          <w:rFonts w:cstheme="minorHAnsi"/>
          <w:color w:val="000000" w:themeColor="text1"/>
        </w:rPr>
        <w:t>back how many read operations it</w:t>
      </w:r>
      <w:r w:rsidRPr="008D4BF7">
        <w:rPr>
          <w:rFonts w:cstheme="minorHAnsi"/>
          <w:color w:val="000000" w:themeColor="text1"/>
        </w:rPr>
        <w:t xml:space="preserve"> </w:t>
      </w:r>
      <w:r w:rsidRPr="008D4BF7">
        <w:rPr>
          <w:rFonts w:cstheme="minorHAnsi"/>
          <w:color w:val="000000" w:themeColor="text1"/>
        </w:rPr>
        <w:t>performed</w:t>
      </w:r>
      <w:r w:rsidRPr="008D4BF7">
        <w:rPr>
          <w:rFonts w:cstheme="minorHAnsi"/>
          <w:color w:val="000000" w:themeColor="text1"/>
        </w:rPr>
        <w:t>.</w:t>
      </w:r>
    </w:p>
    <w:p w:rsidR="001C57B2" w:rsidRPr="008D4BF7" w:rsidRDefault="001C57B2" w:rsidP="001C57B2">
      <w:pPr>
        <w:pStyle w:val="ListParagraph"/>
        <w:numPr>
          <w:ilvl w:val="0"/>
          <w:numId w:val="1"/>
        </w:numPr>
        <w:rPr>
          <w:rFonts w:asciiTheme="majorHAnsi" w:hAnsiTheme="majorHAnsi" w:cstheme="majorHAnsi"/>
          <w:color w:val="000000" w:themeColor="text1"/>
        </w:rPr>
      </w:pPr>
      <w:r w:rsidRPr="008D4BF7">
        <w:rPr>
          <w:rFonts w:asciiTheme="majorHAnsi" w:hAnsiTheme="majorHAnsi" w:cstheme="majorHAnsi"/>
          <w:color w:val="000000" w:themeColor="text1"/>
        </w:rPr>
        <w:t>Compile and run commands</w:t>
      </w:r>
    </w:p>
    <w:p w:rsidR="001C57B2" w:rsidRPr="008D4BF7" w:rsidRDefault="001C57B2" w:rsidP="001C57B2">
      <w:pPr>
        <w:pStyle w:val="ListParagraph"/>
        <w:rPr>
          <w:rFonts w:cstheme="minorHAnsi"/>
          <w:color w:val="000000" w:themeColor="text1"/>
        </w:rPr>
      </w:pPr>
      <w:r w:rsidRPr="008D4BF7">
        <w:rPr>
          <w:rFonts w:cstheme="minorHAnsi"/>
          <w:color w:val="000000" w:themeColor="text1"/>
        </w:rPr>
        <w:t>Run Server first</w:t>
      </w:r>
    </w:p>
    <w:p w:rsidR="001C57B2" w:rsidRPr="008D4BF7" w:rsidRDefault="001C57B2" w:rsidP="001C57B2">
      <w:pPr>
        <w:autoSpaceDE w:val="0"/>
        <w:autoSpaceDN w:val="0"/>
        <w:adjustRightInd w:val="0"/>
        <w:ind w:firstLine="720"/>
        <w:rPr>
          <w:rFonts w:cstheme="minorHAnsi"/>
          <w:color w:val="000000" w:themeColor="text1"/>
        </w:rPr>
      </w:pPr>
      <w:r w:rsidRPr="008D4BF7">
        <w:rPr>
          <w:rFonts w:cstheme="minorHAnsi"/>
          <w:color w:val="000000" w:themeColor="text1"/>
        </w:rPr>
        <w:t xml:space="preserve">$ </w:t>
      </w:r>
      <w:r w:rsidRPr="008D4BF7">
        <w:rPr>
          <w:rFonts w:cstheme="minorHAnsi"/>
          <w:color w:val="000000" w:themeColor="text1"/>
        </w:rPr>
        <w:t>g++ -</w:t>
      </w:r>
      <w:proofErr w:type="spellStart"/>
      <w:r w:rsidRPr="008D4BF7">
        <w:rPr>
          <w:rFonts w:cstheme="minorHAnsi"/>
          <w:color w:val="000000" w:themeColor="text1"/>
        </w:rPr>
        <w:t>pthread</w:t>
      </w:r>
      <w:proofErr w:type="spellEnd"/>
      <w:r w:rsidRPr="008D4BF7">
        <w:rPr>
          <w:rFonts w:cstheme="minorHAnsi"/>
          <w:color w:val="000000" w:themeColor="text1"/>
        </w:rPr>
        <w:t xml:space="preserve"> -</w:t>
      </w:r>
      <w:proofErr w:type="spellStart"/>
      <w:r w:rsidRPr="008D4BF7">
        <w:rPr>
          <w:rFonts w:cstheme="minorHAnsi"/>
          <w:color w:val="000000" w:themeColor="text1"/>
        </w:rPr>
        <w:t>std</w:t>
      </w:r>
      <w:proofErr w:type="spellEnd"/>
      <w:r w:rsidRPr="008D4BF7">
        <w:rPr>
          <w:rFonts w:cstheme="minorHAnsi"/>
          <w:color w:val="000000" w:themeColor="text1"/>
        </w:rPr>
        <w:t>=</w:t>
      </w:r>
      <w:proofErr w:type="spellStart"/>
      <w:r w:rsidRPr="008D4BF7">
        <w:rPr>
          <w:rFonts w:cstheme="minorHAnsi"/>
          <w:color w:val="000000" w:themeColor="text1"/>
        </w:rPr>
        <w:t>c++</w:t>
      </w:r>
      <w:proofErr w:type="spellEnd"/>
      <w:r w:rsidRPr="008D4BF7">
        <w:rPr>
          <w:rFonts w:cstheme="minorHAnsi"/>
          <w:color w:val="000000" w:themeColor="text1"/>
        </w:rPr>
        <w:t>11 Server.cpp</w:t>
      </w:r>
    </w:p>
    <w:p w:rsidR="001C57B2" w:rsidRPr="008D4BF7" w:rsidRDefault="001C57B2" w:rsidP="001C57B2">
      <w:pPr>
        <w:pStyle w:val="ListParagraph"/>
        <w:rPr>
          <w:rFonts w:cstheme="minorHAnsi"/>
          <w:color w:val="000000" w:themeColor="text1"/>
        </w:rPr>
      </w:pPr>
      <w:r w:rsidRPr="008D4BF7">
        <w:rPr>
          <w:rFonts w:cstheme="minorHAnsi"/>
          <w:color w:val="000000" w:themeColor="text1"/>
        </w:rPr>
        <w:t xml:space="preserve">$ </w:t>
      </w:r>
      <w:r w:rsidRPr="008D4BF7">
        <w:rPr>
          <w:rFonts w:cstheme="minorHAnsi"/>
          <w:color w:val="000000" w:themeColor="text1"/>
        </w:rPr>
        <w:t>./</w:t>
      </w:r>
      <w:proofErr w:type="spellStart"/>
      <w:r w:rsidRPr="008D4BF7">
        <w:rPr>
          <w:rFonts w:cstheme="minorHAnsi"/>
          <w:color w:val="000000" w:themeColor="text1"/>
        </w:rPr>
        <w:t>a.out</w:t>
      </w:r>
      <w:proofErr w:type="spellEnd"/>
      <w:r w:rsidRPr="008D4BF7">
        <w:rPr>
          <w:rFonts w:cstheme="minorHAnsi"/>
          <w:color w:val="000000" w:themeColor="text1"/>
        </w:rPr>
        <w:t xml:space="preserve"> [port number] [repetition]</w:t>
      </w:r>
    </w:p>
    <w:p w:rsidR="001C57B2" w:rsidRPr="008D4BF7" w:rsidRDefault="001C57B2" w:rsidP="001C57B2">
      <w:pPr>
        <w:pStyle w:val="ListParagraph"/>
        <w:rPr>
          <w:rFonts w:cstheme="minorHAnsi"/>
          <w:color w:val="000000" w:themeColor="text1"/>
        </w:rPr>
      </w:pPr>
      <w:r w:rsidRPr="008D4BF7">
        <w:rPr>
          <w:rFonts w:cstheme="minorHAnsi"/>
          <w:color w:val="000000" w:themeColor="text1"/>
        </w:rPr>
        <w:t>Then run Client</w:t>
      </w:r>
    </w:p>
    <w:p w:rsidR="001C57B2" w:rsidRPr="008D4BF7" w:rsidRDefault="001C57B2" w:rsidP="001C57B2">
      <w:pPr>
        <w:pStyle w:val="ListParagraph"/>
        <w:rPr>
          <w:rFonts w:cstheme="minorHAnsi"/>
          <w:color w:val="000000" w:themeColor="text1"/>
        </w:rPr>
      </w:pPr>
      <w:r w:rsidRPr="008D4BF7">
        <w:rPr>
          <w:rFonts w:cstheme="minorHAnsi"/>
          <w:color w:val="000000" w:themeColor="text1"/>
        </w:rPr>
        <w:t xml:space="preserve">$ </w:t>
      </w:r>
      <w:r w:rsidRPr="008D4BF7">
        <w:rPr>
          <w:rFonts w:cstheme="minorHAnsi"/>
          <w:color w:val="000000" w:themeColor="text1"/>
        </w:rPr>
        <w:t>g++ -</w:t>
      </w:r>
      <w:proofErr w:type="spellStart"/>
      <w:r w:rsidRPr="008D4BF7">
        <w:rPr>
          <w:rFonts w:cstheme="minorHAnsi"/>
          <w:color w:val="000000" w:themeColor="text1"/>
        </w:rPr>
        <w:t>std</w:t>
      </w:r>
      <w:proofErr w:type="spellEnd"/>
      <w:r w:rsidRPr="008D4BF7">
        <w:rPr>
          <w:rFonts w:cstheme="minorHAnsi"/>
          <w:color w:val="000000" w:themeColor="text1"/>
        </w:rPr>
        <w:t>=</w:t>
      </w:r>
      <w:proofErr w:type="spellStart"/>
      <w:r w:rsidRPr="008D4BF7">
        <w:rPr>
          <w:rFonts w:cstheme="minorHAnsi"/>
          <w:color w:val="000000" w:themeColor="text1"/>
        </w:rPr>
        <w:t>c++</w:t>
      </w:r>
      <w:proofErr w:type="spellEnd"/>
      <w:r w:rsidRPr="008D4BF7">
        <w:rPr>
          <w:rFonts w:cstheme="minorHAnsi"/>
          <w:color w:val="000000" w:themeColor="text1"/>
        </w:rPr>
        <w:t>11 Client.cpp</w:t>
      </w:r>
    </w:p>
    <w:p w:rsidR="001C57B2" w:rsidRPr="008D4BF7" w:rsidRDefault="001C57B2" w:rsidP="001C57B2">
      <w:pPr>
        <w:pStyle w:val="ListParagraph"/>
        <w:rPr>
          <w:rFonts w:cstheme="minorHAnsi"/>
          <w:color w:val="000000" w:themeColor="text1"/>
        </w:rPr>
      </w:pPr>
      <w:r w:rsidRPr="008D4BF7">
        <w:rPr>
          <w:rFonts w:cstheme="minorHAnsi"/>
          <w:color w:val="000000" w:themeColor="text1"/>
        </w:rPr>
        <w:t xml:space="preserve">$ </w:t>
      </w:r>
      <w:r w:rsidRPr="008D4BF7">
        <w:rPr>
          <w:rFonts w:cstheme="minorHAnsi"/>
          <w:color w:val="000000" w:themeColor="text1"/>
        </w:rPr>
        <w:t>./</w:t>
      </w:r>
      <w:proofErr w:type="spellStart"/>
      <w:r w:rsidRPr="008D4BF7">
        <w:rPr>
          <w:rFonts w:cstheme="minorHAnsi"/>
          <w:color w:val="000000" w:themeColor="text1"/>
        </w:rPr>
        <w:t>a.out</w:t>
      </w:r>
      <w:proofErr w:type="spellEnd"/>
      <w:r w:rsidRPr="008D4BF7">
        <w:rPr>
          <w:rFonts w:cstheme="minorHAnsi"/>
          <w:color w:val="000000" w:themeColor="text1"/>
        </w:rPr>
        <w:t xml:space="preserve"> [port number] [repetition] [</w:t>
      </w:r>
      <w:proofErr w:type="spellStart"/>
      <w:r w:rsidRPr="008D4BF7">
        <w:rPr>
          <w:rFonts w:cstheme="minorHAnsi"/>
          <w:color w:val="000000" w:themeColor="text1"/>
        </w:rPr>
        <w:t>nbufs</w:t>
      </w:r>
      <w:proofErr w:type="spellEnd"/>
      <w:r w:rsidRPr="008D4BF7">
        <w:rPr>
          <w:rFonts w:cstheme="minorHAnsi"/>
          <w:color w:val="000000" w:themeColor="text1"/>
        </w:rPr>
        <w:t>] [</w:t>
      </w:r>
      <w:proofErr w:type="spellStart"/>
      <w:r w:rsidRPr="008D4BF7">
        <w:rPr>
          <w:rFonts w:cstheme="minorHAnsi"/>
          <w:color w:val="000000" w:themeColor="text1"/>
        </w:rPr>
        <w:t>buffsize</w:t>
      </w:r>
      <w:proofErr w:type="spellEnd"/>
      <w:r w:rsidRPr="008D4BF7">
        <w:rPr>
          <w:rFonts w:cstheme="minorHAnsi"/>
          <w:color w:val="000000" w:themeColor="text1"/>
        </w:rPr>
        <w:t>] [</w:t>
      </w:r>
      <w:proofErr w:type="spellStart"/>
      <w:r w:rsidRPr="008D4BF7">
        <w:rPr>
          <w:rFonts w:cstheme="minorHAnsi"/>
          <w:color w:val="000000" w:themeColor="text1"/>
        </w:rPr>
        <w:t>serverIp</w:t>
      </w:r>
      <w:proofErr w:type="spellEnd"/>
      <w:r w:rsidRPr="008D4BF7">
        <w:rPr>
          <w:rFonts w:cstheme="minorHAnsi"/>
          <w:color w:val="000000" w:themeColor="text1"/>
        </w:rPr>
        <w:t>] [type]</w:t>
      </w:r>
    </w:p>
    <w:p w:rsidR="001C57B2" w:rsidRPr="008D4BF7" w:rsidRDefault="001C57B2" w:rsidP="001C57B2">
      <w:pPr>
        <w:pStyle w:val="ListParagraph"/>
        <w:numPr>
          <w:ilvl w:val="0"/>
          <w:numId w:val="1"/>
        </w:numPr>
        <w:rPr>
          <w:rFonts w:asciiTheme="majorHAnsi" w:hAnsiTheme="majorHAnsi" w:cstheme="majorHAnsi"/>
          <w:color w:val="000000" w:themeColor="text1"/>
        </w:rPr>
      </w:pPr>
      <w:r w:rsidRPr="008D4BF7">
        <w:rPr>
          <w:rFonts w:asciiTheme="majorHAnsi" w:hAnsiTheme="majorHAnsi" w:cstheme="majorHAnsi"/>
          <w:color w:val="000000" w:themeColor="text1"/>
        </w:rPr>
        <w:t>Sample output</w:t>
      </w:r>
    </w:p>
    <w:p w:rsidR="001C57B2" w:rsidRPr="008D4BF7" w:rsidRDefault="001C57B2" w:rsidP="001C57B2">
      <w:pPr>
        <w:pStyle w:val="ListParagraph"/>
        <w:rPr>
          <w:rFonts w:cstheme="minorHAnsi"/>
          <w:color w:val="000000" w:themeColor="text1"/>
        </w:rPr>
      </w:pPr>
      <w:r w:rsidRPr="008D4BF7">
        <w:rPr>
          <w:rFonts w:cstheme="minorHAnsi"/>
          <w:noProof/>
          <w:color w:val="000000" w:themeColor="text1"/>
        </w:rPr>
        <w:lastRenderedPageBreak/>
        <w:drawing>
          <wp:inline distT="0" distB="0" distL="0" distR="0">
            <wp:extent cx="5943600" cy="412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4 at 10.12.3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rsidR="001C57B2" w:rsidRPr="008D4BF7" w:rsidRDefault="001C57B2" w:rsidP="001C57B2">
      <w:pPr>
        <w:pStyle w:val="ListParagraph"/>
        <w:rPr>
          <w:rFonts w:cstheme="minorHAnsi"/>
          <w:color w:val="000000" w:themeColor="text1"/>
        </w:rPr>
      </w:pPr>
      <w:r w:rsidRPr="008D4BF7">
        <w:rPr>
          <w:rFonts w:cstheme="minorHAnsi"/>
          <w:noProof/>
          <w:color w:val="000000" w:themeColor="text1"/>
        </w:rPr>
        <w:drawing>
          <wp:inline distT="0" distB="0" distL="0" distR="0">
            <wp:extent cx="5943600" cy="177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4 at 10.12.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rsidR="001C57B2" w:rsidRPr="008D4BF7" w:rsidRDefault="001C57B2" w:rsidP="001C57B2">
      <w:pPr>
        <w:pStyle w:val="ListParagraph"/>
        <w:numPr>
          <w:ilvl w:val="0"/>
          <w:numId w:val="1"/>
        </w:numPr>
        <w:rPr>
          <w:rFonts w:asciiTheme="majorHAnsi" w:hAnsiTheme="majorHAnsi" w:cstheme="majorHAnsi"/>
          <w:color w:val="000000" w:themeColor="text1"/>
        </w:rPr>
      </w:pPr>
      <w:r w:rsidRPr="008D4BF7">
        <w:rPr>
          <w:rFonts w:asciiTheme="majorHAnsi" w:hAnsiTheme="majorHAnsi" w:cstheme="majorHAnsi"/>
          <w:color w:val="000000" w:themeColor="text1"/>
        </w:rPr>
        <w:t>Performance</w:t>
      </w:r>
      <w:r w:rsidR="00FF2705" w:rsidRPr="008D4BF7">
        <w:rPr>
          <w:rFonts w:asciiTheme="majorHAnsi" w:hAnsiTheme="majorHAnsi" w:cstheme="majorHAnsi"/>
          <w:color w:val="000000" w:themeColor="text1"/>
        </w:rPr>
        <w:t xml:space="preserve"> Evaluation</w:t>
      </w:r>
    </w:p>
    <w:p w:rsidR="003D53B6" w:rsidRPr="008D4BF7" w:rsidRDefault="003D53B6" w:rsidP="003D53B6">
      <w:pPr>
        <w:autoSpaceDE w:val="0"/>
        <w:autoSpaceDN w:val="0"/>
        <w:adjustRightInd w:val="0"/>
        <w:ind w:left="360"/>
        <w:rPr>
          <w:rFonts w:cstheme="minorHAnsi"/>
          <w:color w:val="000000" w:themeColor="text1"/>
        </w:rPr>
      </w:pPr>
      <w:r w:rsidRPr="008D4BF7">
        <w:rPr>
          <w:rFonts w:cstheme="minorHAnsi"/>
          <w:color w:val="000000" w:themeColor="text1"/>
        </w:rPr>
        <w:t>For transfer type using different buffer and type, there are no significant different. This</w:t>
      </w:r>
      <w:r w:rsidRPr="008D4BF7">
        <w:rPr>
          <w:rFonts w:cstheme="minorHAnsi"/>
          <w:color w:val="000000" w:themeColor="text1"/>
        </w:rPr>
        <w:t xml:space="preserve"> may be</w:t>
      </w:r>
      <w:r w:rsidRPr="008D4BF7">
        <w:rPr>
          <w:rFonts w:cstheme="minorHAnsi"/>
          <w:color w:val="000000" w:themeColor="text1"/>
        </w:rPr>
        <w:t xml:space="preserve"> due to</w:t>
      </w:r>
      <w:r w:rsidRPr="008D4BF7">
        <w:rPr>
          <w:rFonts w:cstheme="minorHAnsi"/>
          <w:color w:val="000000" w:themeColor="text1"/>
        </w:rPr>
        <w:t xml:space="preserve"> </w:t>
      </w:r>
      <w:r w:rsidRPr="008D4BF7">
        <w:rPr>
          <w:rFonts w:cstheme="minorHAnsi"/>
          <w:color w:val="000000" w:themeColor="text1"/>
        </w:rPr>
        <w:t>the ability to process the information of the machine</w:t>
      </w:r>
      <w:r w:rsidRPr="008D4BF7">
        <w:rPr>
          <w:rFonts w:cstheme="minorHAnsi"/>
          <w:color w:val="000000" w:themeColor="text1"/>
        </w:rPr>
        <w:t>.</w:t>
      </w:r>
    </w:p>
    <w:p w:rsidR="003D53B6" w:rsidRPr="008D4BF7" w:rsidRDefault="003D53B6" w:rsidP="003D53B6">
      <w:pPr>
        <w:autoSpaceDE w:val="0"/>
        <w:autoSpaceDN w:val="0"/>
        <w:adjustRightInd w:val="0"/>
        <w:ind w:left="360"/>
        <w:rPr>
          <w:rFonts w:cstheme="minorHAnsi"/>
          <w:color w:val="000000" w:themeColor="text1"/>
        </w:rPr>
      </w:pPr>
      <w:r w:rsidRPr="008D4BF7">
        <w:rPr>
          <w:rFonts w:cstheme="minorHAnsi"/>
          <w:color w:val="000000" w:themeColor="text1"/>
        </w:rPr>
        <w:t>For the number of read, there are differences based on how the data is write and how it is stored based</w:t>
      </w:r>
      <w:r w:rsidRPr="008D4BF7">
        <w:rPr>
          <w:rFonts w:cstheme="minorHAnsi"/>
          <w:color w:val="000000" w:themeColor="text1"/>
        </w:rPr>
        <w:t xml:space="preserve"> </w:t>
      </w:r>
      <w:r w:rsidRPr="008D4BF7">
        <w:rPr>
          <w:rFonts w:cstheme="minorHAnsi"/>
          <w:color w:val="000000" w:themeColor="text1"/>
        </w:rPr>
        <w:t xml:space="preserve">on the explanation </w:t>
      </w:r>
      <w:r w:rsidRPr="008D4BF7">
        <w:rPr>
          <w:rFonts w:cstheme="minorHAnsi"/>
          <w:color w:val="000000" w:themeColor="text1"/>
        </w:rPr>
        <w:t>below.</w:t>
      </w:r>
    </w:p>
    <w:tbl>
      <w:tblPr>
        <w:tblStyle w:val="TableGrid"/>
        <w:tblW w:w="0" w:type="auto"/>
        <w:tblInd w:w="720" w:type="dxa"/>
        <w:tblLook w:val="04A0" w:firstRow="1" w:lastRow="0" w:firstColumn="1" w:lastColumn="0" w:noHBand="0" w:noVBand="1"/>
      </w:tblPr>
      <w:tblGrid>
        <w:gridCol w:w="1438"/>
        <w:gridCol w:w="1438"/>
        <w:gridCol w:w="1415"/>
        <w:gridCol w:w="1465"/>
        <w:gridCol w:w="1455"/>
        <w:gridCol w:w="1419"/>
      </w:tblGrid>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No. of Buffer</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Buffer Size</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Type</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Avg. Sending Time</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Avg. Round-trip Time</w:t>
            </w:r>
          </w:p>
        </w:tc>
        <w:tc>
          <w:tcPr>
            <w:tcW w:w="1419" w:type="dxa"/>
          </w:tcPr>
          <w:p w:rsidR="001C57B2" w:rsidRPr="008D4BF7" w:rsidRDefault="003D53B6" w:rsidP="001C57B2">
            <w:pPr>
              <w:pStyle w:val="ListParagraph"/>
              <w:ind w:left="0"/>
              <w:rPr>
                <w:rFonts w:cstheme="minorHAnsi"/>
                <w:color w:val="000000" w:themeColor="text1"/>
              </w:rPr>
            </w:pPr>
            <w:r w:rsidRPr="008D4BF7">
              <w:rPr>
                <w:rFonts w:cstheme="minorHAnsi"/>
                <w:color w:val="000000" w:themeColor="text1"/>
              </w:rPr>
              <w:t>Avg. no. of Reads</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15</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100</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288595</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302960</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22954</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15</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100</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243000</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257682</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21025</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15</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100</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3</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243316</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259860</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21037</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30</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50</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464436</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465109</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26376</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lastRenderedPageBreak/>
              <w:t>30</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50</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241400</w:t>
            </w:r>
          </w:p>
        </w:tc>
        <w:tc>
          <w:tcPr>
            <w:tcW w:w="1455" w:type="dxa"/>
          </w:tcPr>
          <w:p w:rsidR="001C57B2" w:rsidRPr="008D4BF7" w:rsidRDefault="001C57B2" w:rsidP="00FF2705">
            <w:pPr>
              <w:pStyle w:val="ListParagraph"/>
              <w:ind w:left="0"/>
              <w:rPr>
                <w:rFonts w:cstheme="minorHAnsi"/>
                <w:color w:val="000000" w:themeColor="text1"/>
              </w:rPr>
            </w:pPr>
            <w:r w:rsidRPr="008D4BF7">
              <w:rPr>
                <w:rFonts w:cstheme="minorHAnsi"/>
                <w:color w:val="000000" w:themeColor="text1"/>
              </w:rPr>
              <w:t>258886</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21091</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30</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50</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3</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242950</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257551</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21892</w:t>
            </w:r>
          </w:p>
        </w:tc>
      </w:tr>
      <w:tr w:rsidR="008D4BF7"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60</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1</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671892</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672862</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27382</w:t>
            </w:r>
          </w:p>
        </w:tc>
      </w:tr>
      <w:tr w:rsidR="001C57B2"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60</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245365</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258077</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21655</w:t>
            </w:r>
          </w:p>
        </w:tc>
      </w:tr>
      <w:tr w:rsidR="001C57B2" w:rsidRPr="008D4BF7" w:rsidTr="001C57B2">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60</w:t>
            </w:r>
          </w:p>
        </w:tc>
        <w:tc>
          <w:tcPr>
            <w:tcW w:w="1438"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25</w:t>
            </w:r>
          </w:p>
        </w:tc>
        <w:tc>
          <w:tcPr>
            <w:tcW w:w="141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3</w:t>
            </w:r>
          </w:p>
        </w:tc>
        <w:tc>
          <w:tcPr>
            <w:tcW w:w="146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245769</w:t>
            </w:r>
          </w:p>
        </w:tc>
        <w:tc>
          <w:tcPr>
            <w:tcW w:w="1455"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262476</w:t>
            </w:r>
          </w:p>
        </w:tc>
        <w:tc>
          <w:tcPr>
            <w:tcW w:w="1419" w:type="dxa"/>
          </w:tcPr>
          <w:p w:rsidR="001C57B2" w:rsidRPr="008D4BF7" w:rsidRDefault="001C57B2" w:rsidP="001C57B2">
            <w:pPr>
              <w:pStyle w:val="ListParagraph"/>
              <w:ind w:left="0"/>
              <w:rPr>
                <w:rFonts w:cstheme="minorHAnsi"/>
                <w:color w:val="000000" w:themeColor="text1"/>
              </w:rPr>
            </w:pPr>
            <w:r w:rsidRPr="008D4BF7">
              <w:rPr>
                <w:rFonts w:cstheme="minorHAnsi"/>
                <w:color w:val="000000" w:themeColor="text1"/>
              </w:rPr>
              <w:t>21035</w:t>
            </w:r>
          </w:p>
        </w:tc>
      </w:tr>
    </w:tbl>
    <w:p w:rsidR="001C57B2" w:rsidRPr="008D4BF7" w:rsidRDefault="00FF2705" w:rsidP="003D53B6">
      <w:pPr>
        <w:pStyle w:val="ListParagraph"/>
        <w:numPr>
          <w:ilvl w:val="0"/>
          <w:numId w:val="1"/>
        </w:numPr>
        <w:rPr>
          <w:rFonts w:asciiTheme="majorHAnsi" w:hAnsiTheme="majorHAnsi" w:cstheme="majorHAnsi"/>
          <w:color w:val="000000" w:themeColor="text1"/>
        </w:rPr>
      </w:pPr>
      <w:r w:rsidRPr="008D4BF7">
        <w:rPr>
          <w:rFonts w:asciiTheme="majorHAnsi" w:hAnsiTheme="majorHAnsi" w:cstheme="majorHAnsi"/>
          <w:color w:val="000000" w:themeColor="text1"/>
        </w:rPr>
        <w:t>Discussions</w:t>
      </w:r>
    </w:p>
    <w:p w:rsidR="00FF2705" w:rsidRPr="008D4BF7" w:rsidRDefault="00FF2705" w:rsidP="003D53B6">
      <w:pPr>
        <w:pStyle w:val="ListParagraph"/>
        <w:numPr>
          <w:ilvl w:val="1"/>
          <w:numId w:val="1"/>
        </w:numPr>
        <w:rPr>
          <w:rFonts w:cstheme="minorHAnsi"/>
          <w:color w:val="000000" w:themeColor="text1"/>
        </w:rPr>
      </w:pPr>
      <w:r w:rsidRPr="008D4BF7">
        <w:rPr>
          <w:rFonts w:cstheme="minorHAnsi"/>
          <w:color w:val="000000" w:themeColor="text1"/>
        </w:rPr>
        <w:t>1Gbps actual throughputs</w:t>
      </w:r>
    </w:p>
    <w:p w:rsidR="008D4BF7" w:rsidRPr="008D4BF7" w:rsidRDefault="008D4BF7" w:rsidP="008D4BF7">
      <w:pPr>
        <w:ind w:left="1440"/>
        <w:rPr>
          <w:rFonts w:eastAsia="Times New Roman" w:cstheme="minorHAnsi"/>
          <w:color w:val="000000" w:themeColor="text1"/>
          <w:shd w:val="clear" w:color="auto" w:fill="FFFFFF"/>
        </w:rPr>
      </w:pPr>
      <w:r w:rsidRPr="008D4BF7">
        <w:rPr>
          <w:rFonts w:eastAsia="Times New Roman" w:cstheme="minorHAnsi"/>
          <w:color w:val="000000" w:themeColor="text1"/>
          <w:shd w:val="clear" w:color="auto" w:fill="FFFFFF"/>
        </w:rPr>
        <w:t>Default Gigabit Ethernet has an impressive number of frames (about 81000 per second) possible and a high</w:t>
      </w:r>
      <w:r w:rsidRPr="008D4BF7">
        <w:rPr>
          <w:rFonts w:eastAsia="Times New Roman" w:cstheme="minorHAnsi"/>
          <w:color w:val="000000" w:themeColor="text1"/>
          <w:shd w:val="clear" w:color="auto" w:fill="FFFFFF"/>
        </w:rPr>
        <w:t xml:space="preserve"> theoretical</w:t>
      </w:r>
      <w:r w:rsidRPr="008D4BF7">
        <w:rPr>
          <w:rFonts w:eastAsia="Times New Roman" w:cstheme="minorHAnsi"/>
          <w:color w:val="000000" w:themeColor="text1"/>
          <w:shd w:val="clear" w:color="auto" w:fill="FFFFFF"/>
        </w:rPr>
        <w:t xml:space="preserve"> throughput for actual data (about 118 MB/s)</w:t>
      </w:r>
      <w:r w:rsidRPr="008D4BF7">
        <w:rPr>
          <w:rFonts w:eastAsia="Times New Roman" w:cstheme="minorHAnsi"/>
          <w:color w:val="000000" w:themeColor="text1"/>
          <w:shd w:val="clear" w:color="auto" w:fill="FFFFFF"/>
        </w:rPr>
        <w:t>.</w:t>
      </w:r>
    </w:p>
    <w:p w:rsidR="003D53B6" w:rsidRPr="008D4BF7" w:rsidRDefault="003D53B6" w:rsidP="003D53B6">
      <w:pPr>
        <w:pStyle w:val="ListParagraph"/>
        <w:numPr>
          <w:ilvl w:val="1"/>
          <w:numId w:val="1"/>
        </w:numPr>
        <w:rPr>
          <w:rFonts w:cstheme="minorHAnsi"/>
          <w:color w:val="000000" w:themeColor="text1"/>
        </w:rPr>
      </w:pPr>
      <w:r w:rsidRPr="008D4BF7">
        <w:rPr>
          <w:rFonts w:cstheme="minorHAnsi"/>
          <w:color w:val="000000" w:themeColor="text1"/>
        </w:rPr>
        <w:t>M</w:t>
      </w:r>
      <w:r w:rsidRPr="008D4BF7">
        <w:rPr>
          <w:rFonts w:cstheme="minorHAnsi"/>
          <w:color w:val="000000" w:themeColor="text1"/>
        </w:rPr>
        <w:t>ulti-writes</w:t>
      </w:r>
    </w:p>
    <w:p w:rsidR="003D53B6" w:rsidRPr="008D4BF7" w:rsidRDefault="003D53B6" w:rsidP="003D53B6">
      <w:pPr>
        <w:pStyle w:val="ListParagraph"/>
        <w:ind w:left="1440"/>
        <w:rPr>
          <w:rFonts w:cstheme="minorHAnsi"/>
          <w:color w:val="000000" w:themeColor="text1"/>
        </w:rPr>
      </w:pPr>
      <w:r w:rsidRPr="008D4BF7">
        <w:rPr>
          <w:rFonts w:cstheme="minorHAnsi"/>
          <w:color w:val="000000" w:themeColor="text1"/>
        </w:rPr>
        <w:t>Time: 15*100 is the fastest, then 30*50, 60*25 is the slowest</w:t>
      </w:r>
    </w:p>
    <w:p w:rsidR="003D53B6" w:rsidRPr="008D4BF7" w:rsidRDefault="003D53B6" w:rsidP="003D53B6">
      <w:pPr>
        <w:pStyle w:val="ListParagraph"/>
        <w:ind w:left="1440"/>
        <w:rPr>
          <w:rFonts w:cstheme="minorHAnsi"/>
          <w:color w:val="000000" w:themeColor="text1"/>
        </w:rPr>
      </w:pPr>
      <w:r w:rsidRPr="008D4BF7">
        <w:rPr>
          <w:rFonts w:cstheme="minorHAnsi"/>
          <w:color w:val="000000" w:themeColor="text1"/>
        </w:rPr>
        <w:t>Reads: 15*100&lt;30*50&lt;60*25. However, the reads are really close.</w:t>
      </w:r>
    </w:p>
    <w:p w:rsidR="003D53B6" w:rsidRPr="008D4BF7" w:rsidRDefault="003D53B6" w:rsidP="003D53B6">
      <w:pPr>
        <w:pStyle w:val="ListParagraph"/>
        <w:numPr>
          <w:ilvl w:val="1"/>
          <w:numId w:val="1"/>
        </w:numPr>
        <w:rPr>
          <w:rFonts w:cstheme="minorHAnsi"/>
          <w:color w:val="000000" w:themeColor="text1"/>
        </w:rPr>
      </w:pPr>
      <w:proofErr w:type="spellStart"/>
      <w:r w:rsidRPr="008D4BF7">
        <w:rPr>
          <w:rFonts w:cstheme="minorHAnsi"/>
          <w:color w:val="000000" w:themeColor="text1"/>
        </w:rPr>
        <w:t>W</w:t>
      </w:r>
      <w:r w:rsidRPr="008D4BF7">
        <w:rPr>
          <w:rFonts w:cstheme="minorHAnsi"/>
          <w:color w:val="000000" w:themeColor="text1"/>
        </w:rPr>
        <w:t>ritev</w:t>
      </w:r>
      <w:proofErr w:type="spellEnd"/>
    </w:p>
    <w:p w:rsidR="003D53B6" w:rsidRPr="008D4BF7" w:rsidRDefault="003D53B6" w:rsidP="003D53B6">
      <w:pPr>
        <w:pStyle w:val="ListParagraph"/>
        <w:ind w:left="1440"/>
        <w:rPr>
          <w:rFonts w:cstheme="minorHAnsi"/>
          <w:color w:val="000000" w:themeColor="text1"/>
        </w:rPr>
      </w:pPr>
      <w:r w:rsidRPr="008D4BF7">
        <w:rPr>
          <w:rFonts w:cstheme="minorHAnsi"/>
          <w:color w:val="000000" w:themeColor="text1"/>
        </w:rPr>
        <w:t xml:space="preserve">Time: 15*100, 30*50, and 60*25 all have similar sending and round-trip time for </w:t>
      </w:r>
      <w:proofErr w:type="spellStart"/>
      <w:r w:rsidRPr="008D4BF7">
        <w:rPr>
          <w:rFonts w:cstheme="minorHAnsi"/>
          <w:color w:val="000000" w:themeColor="text1"/>
        </w:rPr>
        <w:t>writev</w:t>
      </w:r>
      <w:proofErr w:type="spellEnd"/>
      <w:r w:rsidRPr="008D4BF7">
        <w:rPr>
          <w:rFonts w:cstheme="minorHAnsi"/>
          <w:color w:val="000000" w:themeColor="text1"/>
        </w:rPr>
        <w:t>.</w:t>
      </w:r>
    </w:p>
    <w:p w:rsidR="003D53B6" w:rsidRPr="008D4BF7" w:rsidRDefault="003D53B6" w:rsidP="003D53B6">
      <w:pPr>
        <w:pStyle w:val="ListParagraph"/>
        <w:ind w:left="1440"/>
        <w:rPr>
          <w:rFonts w:cstheme="minorHAnsi"/>
          <w:color w:val="000000" w:themeColor="text1"/>
        </w:rPr>
      </w:pPr>
      <w:r w:rsidRPr="008D4BF7">
        <w:rPr>
          <w:rFonts w:cstheme="minorHAnsi"/>
          <w:color w:val="000000" w:themeColor="text1"/>
        </w:rPr>
        <w:t xml:space="preserve">Reads: </w:t>
      </w:r>
      <w:r w:rsidR="008D4BF7" w:rsidRPr="008D4BF7">
        <w:rPr>
          <w:rFonts w:cstheme="minorHAnsi"/>
          <w:color w:val="000000" w:themeColor="text1"/>
        </w:rPr>
        <w:t>15*100, 30*50, and 60*25</w:t>
      </w:r>
      <w:r w:rsidR="008D4BF7" w:rsidRPr="008D4BF7">
        <w:rPr>
          <w:rFonts w:cstheme="minorHAnsi"/>
          <w:color w:val="000000" w:themeColor="text1"/>
        </w:rPr>
        <w:t xml:space="preserve"> tied again on the number of reads</w:t>
      </w:r>
    </w:p>
    <w:p w:rsidR="00FF2705" w:rsidRPr="008D4BF7" w:rsidRDefault="003D53B6" w:rsidP="003D53B6">
      <w:pPr>
        <w:pStyle w:val="ListParagraph"/>
        <w:numPr>
          <w:ilvl w:val="1"/>
          <w:numId w:val="1"/>
        </w:numPr>
        <w:rPr>
          <w:rFonts w:cstheme="minorHAnsi"/>
          <w:color w:val="000000" w:themeColor="text1"/>
        </w:rPr>
      </w:pPr>
      <w:r w:rsidRPr="008D4BF7">
        <w:rPr>
          <w:rFonts w:cstheme="minorHAnsi"/>
          <w:color w:val="000000" w:themeColor="text1"/>
        </w:rPr>
        <w:t>single-write</w:t>
      </w:r>
    </w:p>
    <w:p w:rsidR="008D4BF7" w:rsidRPr="008D4BF7" w:rsidRDefault="008D4BF7" w:rsidP="008D4BF7">
      <w:pPr>
        <w:pStyle w:val="ListParagraph"/>
        <w:ind w:left="1440"/>
        <w:rPr>
          <w:rFonts w:cstheme="minorHAnsi"/>
          <w:color w:val="000000" w:themeColor="text1"/>
        </w:rPr>
      </w:pPr>
      <w:r w:rsidRPr="008D4BF7">
        <w:rPr>
          <w:rFonts w:cstheme="minorHAnsi"/>
          <w:color w:val="000000" w:themeColor="text1"/>
        </w:rPr>
        <w:t xml:space="preserve">Time: No significant difference between </w:t>
      </w:r>
      <w:r w:rsidRPr="008D4BF7">
        <w:rPr>
          <w:rFonts w:cstheme="minorHAnsi"/>
          <w:color w:val="000000" w:themeColor="text1"/>
        </w:rPr>
        <w:t>15*100, 30*50, and 60*25</w:t>
      </w:r>
    </w:p>
    <w:p w:rsidR="008D4BF7" w:rsidRPr="008D4BF7" w:rsidRDefault="008D4BF7" w:rsidP="008D4BF7">
      <w:pPr>
        <w:pStyle w:val="ListParagraph"/>
        <w:ind w:left="1440"/>
        <w:rPr>
          <w:rFonts w:cstheme="minorHAnsi"/>
          <w:color w:val="000000" w:themeColor="text1"/>
        </w:rPr>
      </w:pPr>
      <w:r w:rsidRPr="008D4BF7">
        <w:rPr>
          <w:rFonts w:cstheme="minorHAnsi"/>
          <w:color w:val="000000" w:themeColor="text1"/>
        </w:rPr>
        <w:t xml:space="preserve">Reads: </w:t>
      </w:r>
      <w:r w:rsidRPr="008D4BF7">
        <w:rPr>
          <w:rFonts w:cstheme="minorHAnsi"/>
          <w:color w:val="000000" w:themeColor="text1"/>
        </w:rPr>
        <w:t>No significant difference between 15*100, 30*50, and 60*25</w:t>
      </w:r>
    </w:p>
    <w:p w:rsidR="003D53B6" w:rsidRPr="008D4BF7" w:rsidRDefault="003D53B6" w:rsidP="003D53B6">
      <w:pPr>
        <w:pStyle w:val="ListParagraph"/>
        <w:numPr>
          <w:ilvl w:val="1"/>
          <w:numId w:val="1"/>
        </w:numPr>
        <w:rPr>
          <w:rFonts w:cstheme="minorHAnsi"/>
          <w:color w:val="000000" w:themeColor="text1"/>
        </w:rPr>
      </w:pPr>
      <w:proofErr w:type="spellStart"/>
      <w:r w:rsidRPr="008D4BF7">
        <w:rPr>
          <w:rFonts w:cstheme="minorHAnsi"/>
          <w:color w:val="000000" w:themeColor="text1"/>
        </w:rPr>
        <w:t>asynchrnoous</w:t>
      </w:r>
      <w:proofErr w:type="spellEnd"/>
      <w:r w:rsidRPr="008D4BF7">
        <w:rPr>
          <w:rFonts w:cstheme="minorHAnsi"/>
          <w:color w:val="000000" w:themeColor="text1"/>
        </w:rPr>
        <w:t xml:space="preserve"> reads</w:t>
      </w:r>
      <w:r w:rsidRPr="008D4BF7">
        <w:rPr>
          <w:rFonts w:cstheme="minorHAnsi"/>
          <w:color w:val="000000" w:themeColor="text1"/>
        </w:rPr>
        <w:t xml:space="preserve"> vs </w:t>
      </w:r>
      <w:r w:rsidRPr="008D4BF7">
        <w:rPr>
          <w:rFonts w:cstheme="minorHAnsi"/>
          <w:color w:val="000000" w:themeColor="text1"/>
        </w:rPr>
        <w:t>blocking reads</w:t>
      </w:r>
    </w:p>
    <w:p w:rsidR="008D4BF7" w:rsidRPr="008D4BF7" w:rsidRDefault="008D4BF7" w:rsidP="008D4BF7">
      <w:pPr>
        <w:ind w:left="1440"/>
        <w:rPr>
          <w:rFonts w:eastAsia="Times New Roman" w:cstheme="minorHAnsi"/>
          <w:color w:val="000000" w:themeColor="text1"/>
          <w:shd w:val="clear" w:color="auto" w:fill="FFFFFF"/>
        </w:rPr>
      </w:pPr>
      <w:r w:rsidRPr="008D4BF7">
        <w:rPr>
          <w:rFonts w:eastAsia="Times New Roman" w:cstheme="minorHAnsi"/>
          <w:color w:val="000000" w:themeColor="text1"/>
          <w:shd w:val="clear" w:color="auto" w:fill="FFFFFF"/>
        </w:rPr>
        <w:t xml:space="preserve">The </w:t>
      </w:r>
      <w:r w:rsidRPr="008D4BF7">
        <w:rPr>
          <w:rFonts w:eastAsia="Times New Roman" w:cstheme="minorHAnsi"/>
          <w:color w:val="000000" w:themeColor="text1"/>
          <w:shd w:val="clear" w:color="auto" w:fill="FFFFFF"/>
        </w:rPr>
        <w:t>client</w:t>
      </w:r>
      <w:r w:rsidRPr="008D4BF7">
        <w:rPr>
          <w:rFonts w:eastAsia="Times New Roman" w:cstheme="minorHAnsi"/>
          <w:color w:val="000000" w:themeColor="text1"/>
          <w:shd w:val="clear" w:color="auto" w:fill="FFFFFF"/>
        </w:rPr>
        <w:t xml:space="preserve"> sends a request to the server and waits for its response. Then it sends the next request and again waits for its response, and so on. Having to wait for the response before sending the next request is often a pretty huge bottleneck. </w:t>
      </w:r>
    </w:p>
    <w:p w:rsidR="008D4BF7" w:rsidRPr="008D4BF7" w:rsidRDefault="008D4BF7" w:rsidP="008D4BF7">
      <w:pPr>
        <w:ind w:left="1440"/>
        <w:rPr>
          <w:rFonts w:eastAsia="Times New Roman" w:cstheme="minorHAnsi"/>
          <w:color w:val="000000" w:themeColor="text1"/>
        </w:rPr>
      </w:pPr>
      <w:r w:rsidRPr="008D4BF7">
        <w:rPr>
          <w:rFonts w:eastAsia="Times New Roman" w:cstheme="minorHAnsi"/>
          <w:color w:val="000000" w:themeColor="text1"/>
        </w:rPr>
        <w:t>Then asynchronous I/O would mean "not synchronous I/O". That is, you issue an I/O command and it will be completed at some later time. It follows that to do asynchronous I/O you need an interface that allows you to issue I/O commands without blocking and to notify you when the I/O operation is completed.</w:t>
      </w:r>
    </w:p>
    <w:p w:rsidR="008D4BF7" w:rsidRPr="008D4BF7" w:rsidRDefault="008D4BF7" w:rsidP="008D4BF7">
      <w:pPr>
        <w:pStyle w:val="ListParagraph"/>
        <w:ind w:left="1440"/>
        <w:rPr>
          <w:rFonts w:cstheme="minorHAnsi"/>
          <w:color w:val="000000" w:themeColor="text1"/>
        </w:rPr>
      </w:pPr>
      <w:r w:rsidRPr="008D4BF7">
        <w:rPr>
          <w:rFonts w:cstheme="minorHAnsi"/>
          <w:color w:val="000000" w:themeColor="text1"/>
        </w:rPr>
        <w:t>The reason why we prefer asynchronous I/O over blocking reads is that asynchronous I/O boosts up the efficiency, throughputs, and lowers the average round-trip time.</w:t>
      </w:r>
    </w:p>
    <w:sectPr w:rsidR="008D4BF7" w:rsidRPr="008D4BF7" w:rsidSect="0002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EA1"/>
    <w:multiLevelType w:val="hybridMultilevel"/>
    <w:tmpl w:val="0D26D916"/>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B6223"/>
    <w:multiLevelType w:val="hybridMultilevel"/>
    <w:tmpl w:val="0D26D916"/>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AB"/>
    <w:rsid w:val="000213F1"/>
    <w:rsid w:val="001C57B2"/>
    <w:rsid w:val="00312A96"/>
    <w:rsid w:val="003D53B6"/>
    <w:rsid w:val="007003C2"/>
    <w:rsid w:val="008D4BF7"/>
    <w:rsid w:val="00BC5566"/>
    <w:rsid w:val="00D15885"/>
    <w:rsid w:val="00FD5DAB"/>
    <w:rsid w:val="00FF2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24F68D"/>
  <w15:chartTrackingRefBased/>
  <w15:docId w15:val="{987DA705-3F9C-EC4D-B07E-1573727D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AB"/>
    <w:pPr>
      <w:ind w:left="720"/>
      <w:contextualSpacing/>
    </w:pPr>
  </w:style>
  <w:style w:type="table" w:styleId="TableGrid">
    <w:name w:val="Table Grid"/>
    <w:basedOn w:val="TableNormal"/>
    <w:uiPriority w:val="39"/>
    <w:rsid w:val="001C5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5884">
      <w:bodyDiv w:val="1"/>
      <w:marLeft w:val="0"/>
      <w:marRight w:val="0"/>
      <w:marTop w:val="0"/>
      <w:marBottom w:val="0"/>
      <w:divBdr>
        <w:top w:val="none" w:sz="0" w:space="0" w:color="auto"/>
        <w:left w:val="none" w:sz="0" w:space="0" w:color="auto"/>
        <w:bottom w:val="none" w:sz="0" w:space="0" w:color="auto"/>
        <w:right w:val="none" w:sz="0" w:space="0" w:color="auto"/>
      </w:divBdr>
    </w:div>
    <w:div w:id="393352124">
      <w:bodyDiv w:val="1"/>
      <w:marLeft w:val="0"/>
      <w:marRight w:val="0"/>
      <w:marTop w:val="0"/>
      <w:marBottom w:val="0"/>
      <w:divBdr>
        <w:top w:val="none" w:sz="0" w:space="0" w:color="auto"/>
        <w:left w:val="none" w:sz="0" w:space="0" w:color="auto"/>
        <w:bottom w:val="none" w:sz="0" w:space="0" w:color="auto"/>
        <w:right w:val="none" w:sz="0" w:space="0" w:color="auto"/>
      </w:divBdr>
    </w:div>
    <w:div w:id="489062288">
      <w:bodyDiv w:val="1"/>
      <w:marLeft w:val="0"/>
      <w:marRight w:val="0"/>
      <w:marTop w:val="0"/>
      <w:marBottom w:val="0"/>
      <w:divBdr>
        <w:top w:val="none" w:sz="0" w:space="0" w:color="auto"/>
        <w:left w:val="none" w:sz="0" w:space="0" w:color="auto"/>
        <w:bottom w:val="none" w:sz="0" w:space="0" w:color="auto"/>
        <w:right w:val="none" w:sz="0" w:space="0" w:color="auto"/>
      </w:divBdr>
    </w:div>
    <w:div w:id="595022703">
      <w:bodyDiv w:val="1"/>
      <w:marLeft w:val="0"/>
      <w:marRight w:val="0"/>
      <w:marTop w:val="0"/>
      <w:marBottom w:val="0"/>
      <w:divBdr>
        <w:top w:val="none" w:sz="0" w:space="0" w:color="auto"/>
        <w:left w:val="none" w:sz="0" w:space="0" w:color="auto"/>
        <w:bottom w:val="none" w:sz="0" w:space="0" w:color="auto"/>
        <w:right w:val="none" w:sz="0" w:space="0" w:color="auto"/>
      </w:divBdr>
    </w:div>
    <w:div w:id="727993335">
      <w:bodyDiv w:val="1"/>
      <w:marLeft w:val="0"/>
      <w:marRight w:val="0"/>
      <w:marTop w:val="0"/>
      <w:marBottom w:val="0"/>
      <w:divBdr>
        <w:top w:val="none" w:sz="0" w:space="0" w:color="auto"/>
        <w:left w:val="none" w:sz="0" w:space="0" w:color="auto"/>
        <w:bottom w:val="none" w:sz="0" w:space="0" w:color="auto"/>
        <w:right w:val="none" w:sz="0" w:space="0" w:color="auto"/>
      </w:divBdr>
    </w:div>
    <w:div w:id="953946094">
      <w:bodyDiv w:val="1"/>
      <w:marLeft w:val="0"/>
      <w:marRight w:val="0"/>
      <w:marTop w:val="0"/>
      <w:marBottom w:val="0"/>
      <w:divBdr>
        <w:top w:val="none" w:sz="0" w:space="0" w:color="auto"/>
        <w:left w:val="none" w:sz="0" w:space="0" w:color="auto"/>
        <w:bottom w:val="none" w:sz="0" w:space="0" w:color="auto"/>
        <w:right w:val="none" w:sz="0" w:space="0" w:color="auto"/>
      </w:divBdr>
    </w:div>
    <w:div w:id="1856576816">
      <w:bodyDiv w:val="1"/>
      <w:marLeft w:val="0"/>
      <w:marRight w:val="0"/>
      <w:marTop w:val="0"/>
      <w:marBottom w:val="0"/>
      <w:divBdr>
        <w:top w:val="none" w:sz="0" w:space="0" w:color="auto"/>
        <w:left w:val="none" w:sz="0" w:space="0" w:color="auto"/>
        <w:bottom w:val="none" w:sz="0" w:space="0" w:color="auto"/>
        <w:right w:val="none" w:sz="0" w:space="0" w:color="auto"/>
      </w:divBdr>
    </w:div>
    <w:div w:id="1999379367">
      <w:bodyDiv w:val="1"/>
      <w:marLeft w:val="0"/>
      <w:marRight w:val="0"/>
      <w:marTop w:val="0"/>
      <w:marBottom w:val="0"/>
      <w:divBdr>
        <w:top w:val="none" w:sz="0" w:space="0" w:color="auto"/>
        <w:left w:val="none" w:sz="0" w:space="0" w:color="auto"/>
        <w:bottom w:val="none" w:sz="0" w:space="0" w:color="auto"/>
        <w:right w:val="none" w:sz="0" w:space="0" w:color="auto"/>
      </w:divBdr>
    </w:div>
    <w:div w:id="2071342032">
      <w:bodyDiv w:val="1"/>
      <w:marLeft w:val="0"/>
      <w:marRight w:val="0"/>
      <w:marTop w:val="0"/>
      <w:marBottom w:val="0"/>
      <w:divBdr>
        <w:top w:val="none" w:sz="0" w:space="0" w:color="auto"/>
        <w:left w:val="none" w:sz="0" w:space="0" w:color="auto"/>
        <w:bottom w:val="none" w:sz="0" w:space="0" w:color="auto"/>
        <w:right w:val="none" w:sz="0" w:space="0" w:color="auto"/>
      </w:divBdr>
    </w:div>
    <w:div w:id="212719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Zhou</dc:creator>
  <cp:keywords/>
  <dc:description/>
  <cp:lastModifiedBy>George Zhou</cp:lastModifiedBy>
  <cp:revision>1</cp:revision>
  <dcterms:created xsi:type="dcterms:W3CDTF">2019-04-15T04:34:00Z</dcterms:created>
  <dcterms:modified xsi:type="dcterms:W3CDTF">2019-04-15T06:15:00Z</dcterms:modified>
</cp:coreProperties>
</file>