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маршевых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10.11.2025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«РОСЭК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по адресу: Свердловская область, г. Екатеринбург, ул. Толмачева, 6.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Лестница №1 (глглш): тип лестницы П-2, марш №1: ширина 4 м, марш №1: длина 4 м, марш №1: количество ступеней 4, марш №1: ширина ступени 4 м, марш №1: длина ступени 4 м, марш №1: расстояние между ступенями 4 м, марш №1: высота ограждений 4 м, площадка №1: длина 4 м, площадка №1: ширина 4 м, площадка №1: высота ограждений 4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 xml:space="preserve">Лестница №1: </w:t>
      </w:r>
      <w:r>
        <w:rPr>
          <w:rFonts w:ascii="Times New Roman" w:hAnsi="Times New Roman"/>
          <w:color w:val="000000"/>
          <w:sz w:val="20"/>
        </w:rPr>
        <w:t xml:space="preserve">внешние повреждения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следы нарушения крепления к стене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нарушение сварных швов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защитное покрытие требованиями ГОСТ 9.302 </w:t>
      </w:r>
      <w:r>
        <w:rPr>
          <w:rFonts w:ascii="Times New Roman" w:hAnsi="Times New Roman"/>
          <w:color w:val="000000"/>
          <w:sz w:val="20"/>
        </w:rPr>
        <w:t>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эвакуационных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