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П-2, марш №1: ширина 3 м, марш №1: длина 3 м, марш №1: количество ступеней 3, марш №1: ширина ступени 3 м, марш №1: длина ступени 3 м, марш №1: расстояние между ступенями 3 м, марш №1: высота ограждений 3 м, площадка №1: длина 3 м, площадка №1: ширина 3 м, площадка №1: высота ограждений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эвакуационных маршевых лестниц №1 в прочностные испытания выдержали, нагрузка выдерживалась в течение 2 минут. После испытания не имеет трещин, прогибов, изломов. Требованиям ГОСТ Р 54253-2009 не соответствует (ширина марша).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