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П-2, марш №1: ширина 1 м, марш №1: длина 1 м, марш №1: количество ступеней 1, марш №1: высота ограждений 1 м, площадка №1: длина 1 м, площадка №1: ширина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маршевой лестницы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