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пожарных лестниц и ограждений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ываффы</w:t>
      </w:r>
      <w:r>
        <w:rPr>
          <w:rFonts w:ascii="Times New Roman" w:hAnsi="Times New Roman"/>
          <w:color w:val="000000"/>
          <w:sz w:val="20"/>
        </w:rPr>
        <w:t>: тип лестницы П-2, марш №1: ширина 1 м, марш №1: длина 1 м, марш №1: количество ступеней 1, марш №1: высота ограждений 1 м, площадка №1: длина 1 м, площадка №1: ширина 1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№2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1, количество точек крепления 1,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