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14.11.2025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П-2, марш №1: ширина 1 м, длина 1 м, количество ступеней 1 (шт.), высота ограждений 1 м, площадка №1: длина 1 м, ширина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эвакуационной маршевой лестницы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