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вертикальных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14.11.2025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«РОСЭК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по адресу: Свердловская область, г. Екатеринбург, ул. Толмачева, 6.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ыафф</w:t>
      </w:r>
      <w:r>
        <w:rPr>
          <w:rFonts w:ascii="Times New Roman" w:hAnsi="Times New Roman"/>
          <w:color w:val="000000"/>
          <w:sz w:val="20"/>
        </w:rPr>
        <w:t>: тип лестницы П1-1, высота лестницы 1 м, ширина лестницы 1 м, количество ступеней 1 (шт.), количество точек крепления 1 (шт.), расстояние между ступенями 1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2.8°C и скорости ветра 7.5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ыафф</w:t>
      </w:r>
      <w:r>
        <w:rPr>
          <w:rFonts w:ascii="Times New Roman" w:hAnsi="Times New Roman"/>
          <w:color w:val="000000"/>
          <w:sz w:val="20"/>
        </w:rPr>
        <w:t xml:space="preserve">: </w:t>
      </w: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b/>
          <w:color w:val="000000"/>
          <w:sz w:val="20"/>
        </w:rPr>
        <w:t>, нарушение сварных швов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0.72 (72)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не пригодны к эксплуатации.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