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0"/>
        </w:rPr>
        <w:t>от 16.11.2025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Заказчик: </w:t>
      </w:r>
      <w:r>
        <w:rPr>
          <w:rFonts w:ascii="Times New Roman" w:hAnsi="Times New Roman"/>
          <w:sz w:val="2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0"/>
        </w:rPr>
        <w:t xml:space="preserve">Адрес/наименование объекта: </w:t>
      </w:r>
      <w:r>
        <w:rPr>
          <w:rFonts w:ascii="Times New Roman" w:hAnsi="Times New Roman"/>
          <w:sz w:val="2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арарларлап.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1 м, ширина ступени: 1 м, расстояние между ступенями: 0.5 м, количество ступеней: 23 шт., высота ограждений площадки: 1 м, длина площадки: 1 м, ширина площадки: 1 м, высота ограждения площадки: 1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5.6 °C, скорость ветра 15.3 м/с. Поверхность ступеней: сухие ступени.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Требования нормативных документов</w:t>
      </w:r>
    </w:p>
    <w:p>
      <w:pPr>
        <w:spacing w:before="0" w:after="0" w:line="240" w:lineRule="auto"/>
        <w:ind w:left="0" w:right="0"/>
        <w:jc w:val="both"/>
      </w:pPr>
      <w:r>
        <w:t>• ГОСТ Р 53254-2009 — методы испытаний маршевых лестниц и ограждений площадок.</w:t>
      </w:r>
    </w:p>
    <w:p>
      <w:pPr>
        <w:spacing w:before="0" w:after="0" w:line="240" w:lineRule="auto"/>
        <w:ind w:left="0" w:right="0"/>
        <w:jc w:val="both"/>
      </w:pPr>
      <w:r>
        <w:t>• ГОСТ Р 53778-2010 — требования к ограждениям лестничных маршей зданий.</w:t>
      </w:r>
    </w:p>
    <w:p>
      <w:pPr>
        <w:spacing w:before="0" w:after="0" w:line="240" w:lineRule="auto"/>
        <w:ind w:left="0" w:right="0"/>
        <w:jc w:val="both"/>
      </w:pPr>
      <w:r>
        <w:t>• СП 1.13130.2009 — эксплуатационные допуски и проверка ограждений путей эвакуации.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0.40 кН (40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0.16 кН (16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Маршевые пожарные лестницы выдержали контрольные нагрузки в течение 2 минут на каждом элементе. Признаков остаточных деформаций, трещин или разрушения не обнаружено. Конструкции соответствуют требованиям ГОСТ Р 53254-2009 и пригодны к эксплуатации.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