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17.11.2025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апуп.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Ширина марша: 2 м, длина марша: 2 м, ширина ступени: 0.4 м, расстояние между ступенями: 0.4 м, количество ступеней: 4 шт., высота ограждений площадки: 1 м, длина площадки: 1 м, ширина площадки: 1 м, высота ограждения площадки: 1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-5.5 °C, скорость ветра 9.4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№ п/п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Элемент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Кол-во точек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Нагрузка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Ступени маршевых лестниц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1.5 кН (150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Ограждения маршей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0.40 кН (40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Площадки между маршами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2.0 кН (200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Анкерные соединения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0.65 кН (65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Маршевые пожарные лестницы выдержали контрольные нагрузки в течение 2 минут на каждом элементе. Признаков остаточных деформаций, трещин или разрушения не обнаружено. Конструкции соответствуют требованиям ГОСТ Р 53254-2009 и пригодны к эксплуатации.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