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№1 - 15шт., длина марша №1 – 1м, ширина ступени марша №1 – 0.4м, расстояние между ступенями марша №1 – 0.4м, площадка №1 размером – 1*1м,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