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по адресу: Свердловская область, г. Екатеринбург, ул. Толмачева, 6.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Маршевая лестница №1.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1м, кол-во ступеней марш №1 - 15шт., длина марша №1 – 1м, ширина ступени марша №1 – 0.4м, расстояние между ступенями марша №1 – 0.4м, площадка №1 размером – 1*1м; ширина марша №2 – 1м, кол-во ступеней марш №2 - 15шт., длина марша №2 – 1м, ширина ступени марша №2 – 0.4м, расстояние между ступенями марша №2 – 0.4м, площадка №2 размером – 2*2м, высота ограждений марша и площадки лестницы 1м.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1.8 кН (180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