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№1 - 7шт., длина марша №1 – 2м, ширина ступени марша №1 – 0.2м, расстояние между ступенями марша №1 – 0.3м, площадка №1 размером – 1*1м; ширина марша №2 – 1м, кол-во ступеней марш №2 - 1шт., длина марша №2 – 3м, ширина ступени марша №2 – 0.3м, расстояние между ступенями марша №2 – 0.3м, площадка №2 размером – 1*1м, высота ограждений марша и площадки лестницы 1м, количество точек крепления 5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 №1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2.49 кН (249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 №2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6.11 кН (611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0.72 кН (72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